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https://www.autoritedelaconcurrence.fr/fr/decision/relative-des-pratiques-mises-en-oeuvre-par-le-syndicat-des-artisans-et-entrepreneurs-de</w:t>
      </w:r>
    </w:p>
    <w:p>
      <w:r>
        <w:t>Pages translated : 15</w:t>
      </w:r>
    </w:p>
    <w:p/>
    <w:p>
      <w:r>
        <w:rPr>
          <w:b/>
        </w:rPr>
        <w:t>[Pages 1–3]</w:t>
      </w:r>
    </w:p>
    <w:p>
      <w:r>
        <w:t xml:space="preserve">FRENCH REPUBLIC  </w:t>
        <w:br/>
        <w:t xml:space="preserve">Decision No. 08-D-23 of October 15, 2008  </w:t>
        <w:br/>
        <w:t xml:space="preserve">concerning practices implemented by the union of artisans  </w:t>
        <w:br/>
        <w:t xml:space="preserve">and taxi entrepreneurs of Alpes-de-Haute-Provence and certain  </w:t>
        <w:br/>
        <w:t>of its members</w:t>
      </w:r>
    </w:p>
    <w:p>
      <w:r>
        <w:t xml:space="preserve">The Competition Council (section IV),  </w:t>
        <w:br/>
        <w:t xml:space="preserve">Having regard to the letter registered on August 1, 2006, under number 06/0055 F, by which Mr. X...,  </w:t>
        <w:br/>
        <w:t xml:space="preserve">artisan taxi driver, referred to the Competition Council regarding practices implemented by the  </w:t>
        <w:br/>
        <w:t xml:space="preserve">union of artisans and taxi entrepreneurs of Alpes-de-Haute-Provence;  </w:t>
        <w:br/>
        <w:t xml:space="preserve">Having regard to the decision of the president of the Competition Council dated May 29, 2008, stating that  </w:t>
        <w:br/>
        <w:t xml:space="preserve">the case will be subject to a decision by the Council without prior establishment of a report;  </w:t>
        <w:br/>
        <w:t xml:space="preserve">Having regard to Book IV of the Commercial Code relating to the freedom of prices and competition;  </w:t>
        <w:br/>
        <w:t xml:space="preserve">Having regard to the observations presented by the union of artisans and taxi entrepreneurs of  </w:t>
        <w:br/>
        <w:t xml:space="preserve">Alpes-de-Haute-Provence, SARL Vaccarezza, SARL Volpe Joseph Ambulance Operating Company,  </w:t>
        <w:br/>
        <w:t xml:space="preserve">SARL "Taxis de Haute Provence," Messrs. Y... and Z..., artisan taxi drivers, and by the Government Commissioner;  </w:t>
        <w:br/>
        <w:t xml:space="preserve">Having regard to the other documents in the file;  </w:t>
        <w:br/>
        <w:t xml:space="preserve">The rapporteur, the deputy general rapporteur, the Government Commissioner, and the representatives of the  </w:t>
        <w:br/>
        <w:t xml:space="preserve">union of artisans and taxi entrepreneurs of Alpes-de-Haute-Provence, SARL Vaccarezza, SARL Volpe Joseph  </w:t>
        <w:br/>
        <w:t xml:space="preserve">Ambulance Operating Company, SARL Taxis de Haute Provence, Messrs. Y... and Z..., artisan taxi drivers,  </w:t>
        <w:br/>
        <w:t xml:space="preserve">heard during the session of September 17, 2008, Mr. André X... having been regularly summoned;  </w:t>
        <w:br/>
        <w:t>Adopts the following decision:</w:t>
      </w:r>
    </w:p>
    <w:p>
      <w:r>
        <w:t xml:space="preserve">1. The Competition Council was seized by Mr. X..., who practices the profession of artisan taxi driver,  </w:t>
        <w:br/>
        <w:t xml:space="preserve">of the practices of the union of artisans and taxi entrepreneurs of Alpes-de-Haute-Provence (hereinafter SAETAHP)  </w:t>
        <w:br/>
        <w:t xml:space="preserve">aiming, according to him, to limit the establishment of new taxis in the department of Alpes-de-Haute-Provence in  </w:t>
        <w:br/>
        <w:t>violation of the provisions of Article L. 420-1 of the Commercial Code.</w:t>
      </w:r>
    </w:p>
    <w:p>
      <w:r>
        <w:t xml:space="preserve">I. Findings  </w:t>
        <w:br/>
        <w:t xml:space="preserve">A. THE TAXI SECTOR IN ALPES-DE-HAUTE-PROVENCE  </w:t>
        <w:br/>
        <w:t xml:space="preserve">1. THE LEGAL FRAMEWORK  </w:t>
        <w:br/>
        <w:t xml:space="preserve">2. The operation of a taxi in France is subject to a double condition: on the one hand, having the  </w:t>
        <w:br/>
        <w:t xml:space="preserve">competence recognized by a professional capacity certificate issued by the prefect and, on the other hand,  </w:t>
        <w:br/>
        <w:t xml:space="preserve">holding a parking permit (or license) issued by the mayor of the municipality, by the police prefect in Paris,  </w:t>
        <w:br/>
        <w:t xml:space="preserve">or by the prefect when it concerns an airport.  </w:t>
        <w:br/>
        <w:t xml:space="preserve">3. The issuance of these permits is subject to a procedure defined in Article 6 of Law No. 95-66 of January 20,  </w:t>
        <w:br/>
        <w:t xml:space="preserve">1995, concerning access to the activity of driver and to the profession of taxi operator, as well as Article 12 of  </w:t>
        <w:br/>
        <w:t xml:space="preserve">the decree of August 17, 1995, taken for the application of this law.  </w:t>
        <w:br/>
        <w:t xml:space="preserve">4. Thus, Article 6 of the law provides that new permits are issued based on publicly announced waiting lists.  </w:t>
        <w:br/>
        <w:t xml:space="preserve">According to Article 12 of the decree: "The waiting lists for the issuance of new permits, mentioned in Article 6 of  </w:t>
        <w:br/>
        <w:t xml:space="preserve">the law of January 20, 1995..., are established by the competent authority for issuing permits. They mention the date  </w:t>
        <w:br/>
        <w:t xml:space="preserve">on which each application was submitted and the registration number of the application. Applications are valid for one  </w:t>
        <w:br/>
        <w:t xml:space="preserve">year. Those that are not renewed at least three months before the deadline cease to appear on the lists or are  </w:t>
        <w:br/>
        <w:t xml:space="preserve">considered as new applications. New permits are allocated in the chronological order of registration of the  </w:t>
        <w:br/>
        <w:t xml:space="preserve">applications."  </w:t>
        <w:br/>
        <w:t xml:space="preserve">5. These permits are issued after an advisory opinion from the departmental commission of taxis and  </w:t>
        <w:br/>
        <w:t xml:space="preserve">small vehicle services. The competent authority may override an unfavorable opinion from the commission, but  </w:t>
        <w:br/>
        <w:t xml:space="preserve">can only grant the parking permit to the candidate highest on the waiting list. It is only if the intended recipient  </w:t>
        <w:br/>
        <w:t>withdraws that the permit may be granted to the second on the list.</w:t>
      </w:r>
    </w:p>
    <w:p>
      <w:r>
        <w:t xml:space="preserve">2. THE SITUATION IN ALPES-DE-HAUTE-PROVENCE  </w:t>
        <w:br/>
        <w:t xml:space="preserve">6. Taxi activity throughout the department of Alpes-de-Haute-Provence has a specificity that distinguishes it from  </w:t>
        <w:br/>
        <w:t xml:space="preserve">the activity practiced in large urban areas. It is predominantly (over 80%) constituted by a professional seated  </w:t>
        <w:br/>
        <w:t>transport activity, also referred to as "seated patient" transport.</w:t>
      </w:r>
    </w:p>
    <w:p>
      <w:r>
        <w:t xml:space="preserve">7. This specificity is explained by the characteristics of rural areas, where a significant portion of the population is  </w:t>
        <w:br/>
        <w:t xml:space="preserve">elderly, and by the fact that the hospital structures in the department are not specialized, with specialized care  </w:t>
        <w:br/>
        <w:t xml:space="preserve">services, particularly in neurosurgery, being primarily located in Marseille and Nice.  </w:t>
        <w:br/>
        <w:t xml:space="preserve">8. Professional seated transport, which can be carried out either by taxi or by light medical vehicle (VSL), is  </w:t>
        <w:br/>
        <w:t xml:space="preserve">subject to a medical prescription and covered by health insurance pursuant to Article L. 322-5 of the Social Security  </w:t>
        <w:br/>
        <w:t xml:space="preserve">Code. It generally involves long-distance transport, which is more lucrative for those offering this type of service  </w:t>
        <w:br/>
        <w:t xml:space="preserve">than traditional local transport activities.  </w:t>
        <w:br/>
        <w:t xml:space="preserve">9. The predominance of "seated patient" transport in Alpes-de-Haute-Provence has made taxi activity attractive and  </w:t>
        <w:br/>
        <w:t xml:space="preserve">led to an increase in the number of taxis, causing reluctance within the profession towards new entrants.  </w:t>
        <w:br/>
        <w:t xml:space="preserve">10. In this department, the density of taxis is relatively high, with approximately 1.06 per 1,000 inhabitants,  </w:t>
        <w:br/>
        <w:t xml:space="preserve">or more precisely, 163 parking permits for a population of 153,000 inhabitants. This density is higher than the  </w:t>
        <w:br/>
        <w:t xml:space="preserve">French average (which is 0.67 taxi per 1,000 inhabitants) but remains comparable to that in neighboring departments.  </w:t>
        <w:br/>
        <w:t xml:space="preserve">11. Statistics from the prefecture of Alpes-de-Haute-Provence indicate an increase in the number of parking  </w:t>
        <w:br/>
        <w:t xml:space="preserve">permits during the period 2000-2007 of 44%. In comparison, according to figures from the Directorate of Public  </w:t>
        <w:br/>
        <w:t xml:space="preserve">Liberties and Legal Affairs of the Ministry of the Interior, the number of taxis recorded at the national level  </w:t>
        <w:br/>
        <w:t xml:space="preserve">only experienced an increase of 4.60% during the period 1992-2001.  </w:t>
        <w:br/>
        <w:t xml:space="preserve">12. This increase in the number of taxis in the department has been deemed by the taxi artisan unions as jeopardizing  </w:t>
        <w:br/>
        <w:t xml:space="preserve">the profitability of the activity and has led them to express almost systematic opposition to the establishment of new  </w:t>
        <w:br/>
        <w:t xml:space="preserve">artisans within the framework of the departmental taxi commission, where they have three representatives. The  </w:t>
        <w:br/>
        <w:t xml:space="preserve">economic viability of the projects presented, which are based 80% on "seated patient" transport, is often uncertain,  </w:t>
        <w:br/>
        <w:t xml:space="preserve">and the other members of the commission (administration and users) have adopted the same position. Thus, in 2005,  </w:t>
        <w:br/>
        <w:t xml:space="preserve">the commission issued eight negative opinions and two positive opinions; in 2006, four negative opinions and one  </w:t>
        <w:br/>
        <w:t xml:space="preserve">positive opinion; in 2007, six negative opinions.  </w:t>
        <w:br/>
        <w:t xml:space="preserve">13. A number of mayors disregarding these opinions, the union of artisans and taxi entrepreneurs of Alpes-de-Haute-Provence  </w:t>
        <w:br/>
        <w:t xml:space="preserve">(SAETAHP), the majority union in the department, developed a strategy aimed at countering their allocation decisions  </w:t>
        <w:br/>
        <w:t xml:space="preserve">(see below "the identified practice").  </w:t>
        <w:br/>
        <w:t xml:space="preserve">14. Furthermore, the primary health insurance fund of Alpes-de-Haute-Provence, which had developed a standard  </w:t>
        <w:br/>
        <w:t xml:space="preserve">agreement with SAETAHP in 1990 to allow patients needing to be "transported seated" not to advance the costs of this  </w:t>
        <w:br/>
        <w:t xml:space="preserve">transport, found itself confronted with a significant increase in such costs, which it attributed to the development of  </w:t>
        <w:br/>
        <w:t xml:space="preserve">the taxi supply, so that it agreed with SAETAHP, by amendment of December 6, 2006, to modify the agreement to  </w:t>
        <w:br/>
        <w:t xml:space="preserve">only grant the benefit of the advance payment system in cases where the patient uses a taxi that has obtained its  </w:t>
        <w:br/>
        <w:t xml:space="preserve">parking permit with a favorable opinion from the departmental taxi commission, thus excluding the benefit of the  </w:t>
        <w:br/>
        <w:t xml:space="preserve">advance payment in the case of transport by a taxi that obtained the permit from a mayor disregarding the  </w:t>
        <w:br/>
        <w:t>unfavorable opinion of the commission.</w:t>
      </w:r>
    </w:p>
    <w:p>
      <w:r>
        <w:rPr>
          <w:b/>
        </w:rPr>
        <w:t>[Pages 4–6]</w:t>
      </w:r>
    </w:p>
    <w:p>
      <w:r>
        <w:t>B. THE PRACTICE IDENTIFIED</w:t>
      </w:r>
    </w:p>
    <w:p>
      <w:r>
        <w:t>15. The SAETAHP sent a letter on August 29, 2004 (reference 10) to its members indicating that it was conducting a policy of systematic registration on waiting lists in the department through five of its members: "We hereby inform you and especially explain the approach of the union which, through the five taxi colleagues, has submitted a request for registration on the waiting list to the two hundred municipalities of the department. (...) In any case, none of us wish to obtain a new parking authorization in any of the two hundred municipalities, and I personally commit to ensuring that this condition is respected. (...) This approach was made to try to stop the 'hemorrhage' of new authorizations being created. The solution of registering on the waiting list is today the only possibility to 'control' the creation of new authorizations. We have observed in certain municipalities that the waiting list sometimes has up to ten requests ahead of ours; (...) It should be noted that today the department has 157 taxis for 140,000 inhabitants. If we do not intervene quickly, taxis will indeed die 'from a hemorrhage' because for 2004, 16 new authorizations were granted by the mayors. This increase is not proportional to the evolution of the number of inhabitants in the department."</w:t>
      </w:r>
    </w:p>
    <w:p>
      <w:r>
        <w:t>16. The five members of the board of the union, Mr. A..., its president, and Messrs. B..., C..., Z..., and Y..., systematically submitted requests for authorization of their companies on the waiting lists of the municipalities in the department starting from August 12, 2004, among which sixty-one were communicated to the Competition Council as part of the referral.</w:t>
      </w:r>
    </w:p>
    <w:p>
      <w:r>
        <w:t>17. In response to a questionnaire, Mr. B..., 3rd vice-president of the SAETAHP, manager of the SARL Société d’exploitation Ambulances J. Volpe, holder of eight parking authorizations in the department, stated: "Yes, we are registered on a waiting list. The first registration dates back to 12.08.2004, we renewed our request on 10.05.2005 as well as on 10.05.2006. You will find attached copies of these letters. The documents are the same for the 200 municipalities of the department..." (reference 194).</w:t>
      </w:r>
    </w:p>
    <w:p>
      <w:r>
        <w:t>18. Mr. A..., co-manager of a company holding eight parking authorizations also engaged in ambulance activity, indicated in response to a questionnaire: "... The SARL Vaccarezza submitted its request for registration on the waiting list of the 200 municipalities of the Alpes-de-Haute-Provence department. First registration request: 12/08/2004." (reference 222).</w:t>
      </w:r>
    </w:p>
    <w:p>
      <w:r>
        <w:t>19. Mr. Y..., a contracted taxi artisan, holder of a single authorization, stated: "I am indeed registered in the 200 municipalities of the Alpes-de-Haute-Provence department since August 12, 2004, these registrations having been renewed on the regulatory dates." (reference 228).</w:t>
      </w:r>
    </w:p>
    <w:p>
      <w:r>
        <w:t>20. Mr. C..., manager of a taxi company holding five parking authorizations, indicated in response to the questionnaire addressed to him: "The SARL Taxis de Haute Provence is registered on all the waiting lists of the Alpes-de-Haute-Provence department, that is to say in 200 municipalities. I am sending you a copy of my first request dated August 12, 2004, as well as a copy of my renewal requests from May 10, 2005, and May 10, 2006. I am also sending you my request for registration on the waiting list of the municipality of Chaudon Norante and specify that the same letters were sent to the other 199 municipalities of the department identically." (reference 245).</w:t>
      </w:r>
    </w:p>
    <w:p>
      <w:r>
        <w:t>21. Upon examination of the documents that were communicated to the Council, it appears that in thirty municipalities out of sixty-one, the requests submitted are solely those of the five members of the union.</w:t>
      </w:r>
    </w:p>
    <w:p>
      <w:r>
        <w:t>22. During his hearing on March 28, 2008, Mr. A... also indicated that this practice had not been abandoned by the union: "We continue to renew our requests for registration on the waiting lists as provided for in Article 12 of the decree (of August 17, 1995)." (reference 535).</w:t>
      </w:r>
    </w:p>
    <w:p>
      <w:r>
        <w:t>23. This procedure of systematic registration on all the registers of the municipalities of the department, without the intention of actually obtaining the authorization but to block access to new candidates before the prefectural commission, was noted by the departmental directorate of competition, consumption, and fraud repression of Alpes-de-Haute-Provence in an information sheet (reference 580).</w:t>
      </w:r>
    </w:p>
    <w:p>
      <w:r>
        <w:t>C. THE NOTIFIED GRIEVANCES</w:t>
      </w:r>
    </w:p>
    <w:p>
      <w:r>
        <w:t>24. Based on the preceding elements, a grievance was notified against the SAETAHP and the five members of the board of directors, Messrs. A..., Y..., Z..., C..., and B..., for "having implemented and participated since August 2004 in a concerted action aimed at the artificial creation of a new barrier to entry through the diverted use of taxi regulations" by having its members submit, regarding the union, or by submitting, regarding the members, "requests for parking authorization in the 200 municipalities of the Alpes-de-Haute-Provence department, without the intention of obtaining these authorizations, a practice limiting access to the market or the free exercise of competition by other companies in violation of Article L. 420-1 of the Commercial Code."</w:t>
      </w:r>
    </w:p>
    <w:p>
      <w:r>
        <w:t>II. Discussion</w:t>
      </w:r>
    </w:p>
    <w:p>
      <w:r>
        <w:t>A. ON THE PROCEDURE</w:t>
      </w:r>
    </w:p>
    <w:p>
      <w:r>
        <w:t>25. The grievance was validly notified to Messrs. Y... and Z..., personal taxi artisans. It was notified to Messrs. A..., B..., and C... in place of the taxi companies of which they are the managers, however at the address of these companies. They responded to the notification of grievances by intervening voluntarily if necessary.</w:t>
      </w:r>
    </w:p>
    <w:p>
      <w:r>
        <w:t>26. These notifications were received by the companies actually implicated, which were able to present their defense. Under these conditions, the error committed did not infringe upon the principle of adversarial proceedings nor the regularity of the procedure, in accordance with what was ruled by the Paris Court of Appeal in a judgment dated July 4, 1990. The individuals erroneously mentioned in the statement of objections will be dismissed from the case.</w:t>
      </w:r>
    </w:p>
    <w:p>
      <w:r>
        <w:t>B. ON THE MERITS</w:t>
      </w:r>
    </w:p>
    <w:p>
      <w:r>
        <w:t>1. THE MARKET</w:t>
      </w:r>
    </w:p>
    <w:p>
      <w:r>
        <w:t>27. The market is defined as the place where supply and demand for a specific product or service meet. Since perfect substitutability is rarely achieved, products and services that can be reasonably considered as substitutable and, consequently, as being on the same market, are those for which one can reasonably think that the demanders view them as means among which they can arbitrate to satisfy the same demand.</w:t>
      </w:r>
    </w:p>
    <w:p>
      <w:r>
        <w:t>28. In this case, the relevant service market is that of professional seated transport. The specificity of the demand in this market is linked to the fact that there is no buyer-consumer, but a patient following a doctor's prescription. In addition to the fact that taxi fares are regulated, the patient is not very sensitive to the price of these rides (which varies with the distance traveled, for example) since, thanks to coverage by various health insurance systems, he does not bear the cost.</w:t>
      </w:r>
    </w:p>
    <w:p>
      <w:r>
        <w:t>29. Furthermore, it is up to the doctor to prescribe the mode of transport. If the prescribed transport is professional seated transport, the substitutable services are those of light medical vehicles (VSL). However, the number of these is limited by regulations, as it cannot exceed double the number of ambulances, meaning that a health transport company cannot have more than two VSL for one ambulance. Moreover, the doctor may be led to prescribe a taxi transport when the patient does not need particular assistance, due to the lack of available public transport or personal transport.</w:t>
      </w:r>
    </w:p>
    <w:p>
      <w:r>
        <w:t>30. Regarding the geographical dimension of the market, the regulation fundamentally relies on holding a parking authorization in the municipality, the relevant market is normally defined in relation to the supply and is that of taxi transport services in the municipality (Paris Court of Appeal, May 5, 1998).</w:t>
      </w:r>
    </w:p>
    <w:p>
      <w:r>
        <w:t>31. However, this determination of the market remains, in this case, insufficient. Indeed, as indicated by the Competition Council in its opinion No. 04-A-04 of January 29, 2004, concerning a request from the National Federation of Independent Taxis regarding the regulation of taxi activity: "The geographical compartmentalization of the intervention sectors of taxis, established by the municipal management of licenses, therefore contains a strong contradiction in itself since it is designed to meet the needs of a category of users who wish for local service but only exceptionally need a taxi for a local trip. (...) The geographical dimension of the municipalities is evidently too narrow for an autonomous taxi service to develop, municipality by municipality." (points 45 and 53.) This is even more the case in this instance as the transport of "seated patients" does not take place within a municipality itself but on the scale of the department or between two neighboring departments.</w:t>
      </w:r>
    </w:p>
    <w:p>
      <w:r>
        <w:rPr>
          <w:b/>
        </w:rPr>
        <w:t>[Pages 7–9]</w:t>
      </w:r>
    </w:p>
    <w:p>
      <w:r>
        <w:t>32. However, when a collusive practice has an anticompetitive object, the definition of the relevant market is not essential. In decision No. 02-D-42 of June 28, 2002, concerning practices identified in the sector of distribution of household appliances and consumer electronics, the Competition Council specified that "moreover, to define the infringement of the provisions of Article L. 420-1 of the Commercial Code, a precise and detailed definition of the markets is not necessary." In the same vein, in the judgment of July 6, 2000, Volkswagen/Commission (T 62-98, Rec. p. II - 2707), the Court of First Instance of the European Communities also recalled that in the case of a collusive practice having an anticompetitive object, the definition of the relevant market is not necessary.</w:t>
      </w:r>
    </w:p>
    <w:p>
      <w:r>
        <w:t>2. THE PRACTICE</w:t>
      </w:r>
    </w:p>
    <w:p>
      <w:r>
        <w:t>33. Under Article L. 420-1 of the Commercial Code: "Concerted actions, agreements, express or tacit collusions, or coalitions are prohibited (...) when they have the object or may have the effect of preventing, restricting, or distorting competition on a market, particularly when they aim to (...) limit access to the market or the free exercise of competition by other companies; (...)."</w:t>
      </w:r>
    </w:p>
    <w:p>
      <w:r>
        <w:t>34. It follows from the elements noted in paragraphs 15 to 23 that the SAETAHP, as well as five of its members, have been conducting since August 2004 a policy of systematic registration on the waiting lists provided for the issuance of new parking permits in the 200 municipalities of the Alpes-de-Haute-Provence department, and this without the intention of actually obtaining these permits. It is clear from the letter dated August 29, 2004, from the SAETAHP that this practice aims to saturate the waiting lists and consequently to control the creation of new parking permits.</w:t>
      </w:r>
    </w:p>
    <w:p>
      <w:r>
        <w:t>35. In this regard, the fact that the five interested parties are positioned at a certain place on the waiting lists (often at the top) is likely to prevent candidates who are placed after them on these lists from legally obtaining a parking permit. Moreover, such a situation often leads to an unfavorable opinion from the departmental taxi commission for these candidates, an opinion which, in the event that these candidates nevertheless obtain a permit from the competent authority, may result in a lack of agreement for the advance payment system of the primary health insurance fund, as explained in paragraph 14.</w:t>
      </w:r>
    </w:p>
    <w:p>
      <w:r>
        <w:t>36. These obstacles to the applications of new entrants, which may even discourage them, are targeted by the SAETAHP and its five members.</w:t>
      </w:r>
    </w:p>
    <w:p>
      <w:r>
        <w:t>37. The aforementioned letter also demonstrates that these five members, who are part of the board of directors of the SAETAHP, agreed to jointly adopt this practice and implement it by systematically submitting requests for authorization to the 200 municipalities of the department. They have thus clearly expressed their intention to adhere to this collective action and to carry it out.</w:t>
      </w:r>
    </w:p>
    <w:p>
      <w:r>
        <w:t>38. By adopting an approach aimed at freezing the situation in the taxi transport service market in the Alpes-de-Haute-Provence department as much as possible through the artificial creation of a new barrier to entry via the misappropriation of taxi regulations, the union and its five members have thus implemented a collusive practice with an anticompetitive object, prohibited by the provisions of Article L. 420-1 of the Commercial Code.</w:t>
      </w:r>
    </w:p>
    <w:p>
      <w:r>
        <w:t>39. Indeed, a trade union or a professional order, when it goes beyond the mission of information, advice, and defense of professional interests entrusted to it by law and intervenes in a market, may be sanctioned on the basis of Article L. 420-1 of the Commercial Code. While it is within its mission to assist its members in managing their businesses, this assistance must in no way affect the functioning of competition, as the Competition Council notably recalled in decision No. 04-D-07 of March 11, 2004, concerning practices identified in the bakery sector in the Marne department.</w:t>
      </w:r>
    </w:p>
    <w:p>
      <w:r>
        <w:t>40. The Court of Cassation also ruled in a judgment of May 16, 2000 (National Order of Pharmacists) that a professional organization "represents the collective of its members and (...) a practice likely to have an anticompetitive object or effect implemented by such an organization necessarily reveals a collusion within the meaning of the ordinance of December 1, 1986."</w:t>
      </w:r>
    </w:p>
    <w:p>
      <w:r>
        <w:t>41. The five taxi companies carried out the action decided by the union by registering themselves on the waiting lists of the municipalities of the department since 2005 and renewing this registration each year solely to obstruct the granting of a parking permit to a new taxi company. They thus took an active and decisive part in the action aimed at prohibiting access to the market for seated patient transport services to any new taxi.</w:t>
      </w:r>
    </w:p>
    <w:p>
      <w:r>
        <w:t>42. The SAETAHP and the companies nevertheless argue, firstly, that they were not aware of infringing competition rules.</w:t>
      </w:r>
    </w:p>
    <w:p>
      <w:r>
        <w:t>43. But as the Competition Council recalled, notably in decision No. 01-D-67 of October 19, 2001, concerning practices identified during public procurement for road works in the Bouches-du-Rhône department, "the absence of anticompetitive intent on the part of the companies involved in the collusion is of no consequence to the very qualification of collusion," since an anticompetitive collusion can be characterized either by its object or by its effects. Furthermore, as stated above, the demonstration of the agreement of intent, that is to say, the willingness of the companies to participate in the collective action, to which the qualification of an anticompetitive practice is subordinated, is established by the letter of August 29, 2004, sent by the SAETAHP to its members.</w:t>
      </w:r>
    </w:p>
    <w:p>
      <w:r>
        <w:t>44. The parties argue, secondly, that the object of the practice was not to hinder the free play of competition nor to obtain additional permits, but to enforce the law of January 20, 1995, and to "check whether the mayors were indeed referring to the legislation in force regarding the effective maintenance of waiting lists in order to ultimately allocate permits correctly" (reference 585).</w:t>
      </w:r>
    </w:p>
    <w:p>
      <w:r>
        <w:t>45. This defense cannot be accepted. It follows from the provisions of Article 6 of the law of January 20, 1995, that the waiting lists provided for by this law are public and that thus the non-compliance by the mayors with these lists cannot remain unknown to the citizens and can therefore be the subject of an appeal before the administrative judge, a recourse known to the SAETAHP which used it when the mayors did not comply with the order provided by the waiting lists for the allocation of parking permits. Moreover, it is peculiar to claim that the only way to enforce the law would be to make a "misappropriated" use of it through fictitious requests for parking permits and an anticompetitive practice. The Council has, moreover, repeatedly recalled that it is the responsibility of professional organizations to bring matters before the judicial authorities when a behavior seems illegal to them and not to pressure all their members to adopt a common behavior in the market.</w:t>
      </w:r>
    </w:p>
    <w:p>
      <w:r>
        <w:t>(see for example the decision of the Council No. 05-D-43 of July 20, 2005, concerning practices implemented by the departmental council of the National Order of Dental Surgeons of Puy-de-Dôme and the national council of the National Order of Dental Surgeons).</w:t>
      </w:r>
    </w:p>
    <w:p>
      <w:r>
        <w:t>46. The SAETAHP and the companies argue, thirdly, that the object of the practice was not "to prevent any creation of new taxis," as they indicated in their professional journal "Le Taxi de Province" No. 81 of the first quarter of 2006, since the mayors could obtain the withdrawal of the union members, who never hid that they did not actually wish to obtain parking permits and that this withdrawal was practiced in two municipalities, Banon and Rougon.</w:t>
      </w:r>
    </w:p>
    <w:p>
      <w:r>
        <w:t>47. However, it is clear from the relevant article, entitled "Alpes-de-Haute-Provence: a pilot department. Angry taxis, our profession is in danger. No to the creation of 21 new permits," that the object of the SAETAHP's practice is indeed to control the creation of new parking permits in the department. The fact that the union members withdrew twice from their fictitious requests, while it may be taken into account in assessing the effects of the collusion and notably the extent of the damage caused to the economy, which is one of the criteria for sanction, cannot call into question the clearly stated anticompetitive object of the contested practice. Furthermore, it is not for the municipalities to verify the "seriousness" of applications as long as they are validly submitted.</w:t>
      </w:r>
    </w:p>
    <w:p>
      <w:r>
        <w:t>48. Fourthly, while the parties argue that the practice is justified due to the effects of the combined regulations of the law of January 20, 1995, and the Social Security Code, which do not regulate the supply of taxis in a difficult economic context, these circumstances, assuming they are proven, cannot exempt them from compliance with competition law. Indeed, as the Competition Council pointed out, notably in its decision No. 06-D-30 of October 18, 2006, concerning practices implemented in the taxi sector in Marseille, no "good intention" can exempt an organization or a company from its legal obligations, among which is the respect for competition rules.</w:t>
      </w:r>
    </w:p>
    <w:p>
      <w:r>
        <w:t>49. The same applies when it is claimed that this practice was implemented to combat the behavior of mayors who grant parking permits to taxi companies that are not economically viable. In this regard, it should be recalled that the Court of First Instance of the European Communities (CFI) in the judgment of March 15, 2000, Cimenterie CBR SA/Commission (T 25/95, Rec. p. II-491, paragraphs 2557 to 2559) ruled that "companies cannot justify an infringement of competition rules by claiming that they were driven to it by the behavior of other economic operators." All the more so, such a justification cannot be accepted when it comes to countering decisions of public authorities, whose potential illegality can be invoked before the judge (see in this regard the decision of the Competition Council No. 07-D-49 of December 19, 2007, concerning practices implemented in the supply of hospitals with implantable cardiac defibrillators, paragraphs 308 and following).</w:t>
      </w:r>
    </w:p>
    <w:p>
      <w:r>
        <w:t>50. Finally, the parties argue that the practice did not have any anticompetitive effect that could be attributed to them. They believe, on the one hand, that it should not have had any if the mayors had applied the prefectural instructions inviting them to ask each applicant whether they wished to obtain a parking permit or not. On the other hand, it would be difficult to determine in the actual decrease in the creation of permits.</w:t>
      </w:r>
    </w:p>
    <w:p>
      <w:r>
        <w:rPr>
          <w:b/>
        </w:rPr>
        <w:t>[Pages 10–12]</w:t>
      </w:r>
    </w:p>
    <w:p>
      <w:r>
        <w:t>stationing, the portion attributable to the union practice and that which relates to the decision of December 2006 by the primary health insurance fund of Alpes-de-Haute-Provence, which aimed to condition the contracting of new taxis on obtaining a favorable opinion from the departmental taxi commission.</w:t>
      </w:r>
    </w:p>
    <w:p>
      <w:r>
        <w:t>51. However, as soon as an agreement has an anti-competitive object, which is demonstrated in this case by the sought obstacle to any entry into the market of a new taxi company, it is not necessary to establish its anti-competitive effect (see in particular the judgment of the Court of Justice of the European Communities of July 8, 1999, ANIC/Commission, C-49/92 P, Rec. p. I-4125, points 122 and following, or the decision of the Competition Council No. 02-D-36 of June 14, 2002, concerning practices identified in the optical glasses distribution sector in the Lyon metropolitan area).</w:t>
      </w:r>
    </w:p>
    <w:p>
      <w:r>
        <w:t>52. In any case, the arguments of the parties are contradicted by the file. It appears that from 2005 onwards, the number of applicants for parking permits and the number of parking permits actually granted has significantly decreased, as indicated by the following table provided by the prefectural services: It is likely that part of this decrease is attributable to the decision made in December 2006 by the primary health insurance fund of Alpes-de-Haute-Provence, but this explanation - partial - cannot in any case be retained for the year 2006, prior to this decision, during which a very significant drop is observed. Minutes from the departmental taxi commission show that it issued two unfavorable opinions in 2006 and 2007 solely on the grounds that the applicant was not the first on the waiting list, whereas in other cases for the years considered, unfavorable opinions were given for lack of economic viability or by combining both criteria.</w:t>
      </w:r>
    </w:p>
    <w:p>
      <w:r>
        <w:t>53. Furthermore, it cannot be alleged that the mayors were able to deprive the agreement of any effect by asking each of the applicants on the waiting list whether they actually wished to obtain a parking permit, to which the applicants would have responded negatively. In general, it cannot be inferred from the "technical" possibility of thwarting an anti-competitive practice that it had no effect.</w:t>
      </w:r>
    </w:p>
    <w:p>
      <w:r>
        <w:t>54. It follows that the concerted practice of the union and the five taxi companies consisting of saturating the waiting lists of all the municipalities in the department had not only an anti-competitive object but also anti-competitive effects by discouraging requests from competing companies and dissuading mayors from granting new parking permits when the interest of their constituents could justify it. The SAETAHP, the Sarl Vaccarezza, the Sarl des ambulances Volpe Joseph, the Sarl Taxis de Haute Provence, and Messrs. Y... and Z... thus violated the provisions of Article L. 420-1 of the Commercial Code.</w:t>
      </w:r>
    </w:p>
    <w:p>
      <w:r>
        <w:t>3. ON SANCTIONS</w:t>
      </w:r>
    </w:p>
    <w:p>
      <w:r>
        <w:t>55. Pursuant to Article L. 464-2 of the Commercial Code: "The Competition Council may order the interested parties to cease anti-competitive practices within a specified period (...) It may impose a monetary penalty (...) The monetary penalties are proportionate to the seriousness of the facts alleged, to the importance of the damage caused to the economy, to the situation of the sanctioned organization or company or the group to which it belongs, and to any recurrence of prohibited practices (...) If the offender is not a company, the maximum amount of the penalty is 3 million euros. The maximum amount of the penalty for a company is 10% of the highest amount of worldwide turnover excluding taxes achieved during one of the financial years closed since the financial year preceding the one during which the practices were implemented. (...)"</w:t>
      </w:r>
    </w:p>
    <w:p>
      <w:r>
        <w:t>56. Pursuant to Article L. 464-5 of the same code: "The Council, when ruling according to the simplified procedure provided for in Article L. 463-3, may impose the measures provided for in I of Article L. 464-2; however, the monetary penalty may not exceed 750,000 euros for each of the authors of the prohibited practices."</w:t>
      </w:r>
    </w:p>
    <w:p>
      <w:r>
        <w:t>a) On the seriousness of the practice and the importance of the damage to the economy</w:t>
      </w:r>
    </w:p>
    <w:p>
      <w:r>
        <w:t>57. The horizontal agreement that constitutes a concerted practice implemented by a majority professional organization is serious by nature because it has disruptive effects on a market by distorting the competition for all companies present in that market. In this case, the union and the five companies that acted to limit access to the market for seated patient transport services intervened in only one department but maintained their practice continuously since 2004. Furthermore, the initiative was taken by a professional organization that, due to its mission of information and advice, has a particular responsibility in ensuring compliance with the law by its constituents. However, it is important to take into account the attitude adopted by the union and the companies during the procedure, which recognized the facts and cooperated with the investigation, although they contested having intended to distort competition.</w:t>
      </w:r>
    </w:p>
    <w:p>
      <w:r>
        <w:t>58. In general, the presumption of damage to the economy is accepted when the agreement is established: "the damage caused to the economy is presumed by law as soon as the existence of an agreement is established" (Court of Cassation, commercial chamber judgment of January 10, 1995, Sogea).</w:t>
      </w:r>
    </w:p>
    <w:p>
      <w:r>
        <w:t>59. Moreover, in this case, the practice continued over several years and did not have a sporadic and fortuitous character but rather a repeated character. It necessarily affected the sector of seated patient transport services by limiting access, creating a rent situation for taxis already benefiting from a parking permit, and preventing certain municipalities from authorizing a new service offer directly present in their territory, which could have diversified the services offered to residents and exerted competitive pressure on prices.</w:t>
      </w:r>
    </w:p>
    <w:p>
      <w:r>
        <w:t>60. In a context where measures taken by public authorities, and more recently by social organizations, already limit access to the profession, the practice in question has significantly reinforced these barriers to entry, without the SAETAHP being authorized to do so.</w:t>
      </w:r>
    </w:p>
    <w:p>
      <w:r>
        <w:t>b) On the amount of monetary sanctions</w:t>
      </w:r>
    </w:p>
    <w:p>
      <w:r>
        <w:t>The Union of Artisans and Entrepreneurs of Alpes-de-Haute-Provence</w:t>
      </w:r>
    </w:p>
    <w:p>
      <w:r>
        <w:t>61. The union's revenues were 8,453 euros in 2003, 8,931 euros in 2004, 12,179 euros in 2005, 10,414 euros in 2006, and 9,258 euros in 2007.</w:t>
      </w:r>
    </w:p>
    <w:p>
      <w:r>
        <w:t>62. In any case, a professional organization that would be sanctioned, in compliance with legal ceilings, beyond its immediately available resources has the possibility, in particular, to call on its members to raise the necessary funds to pay the monetary sanction imposed on it, as recalled by the decision of the European Commission of April 2, 2003, concerning a procedure for the application of Article 81 EC, case French beef (JOCE L 209, p. 12) and the judgment relating to this decision of the Court of First Instance of the European Communities of December 13, 2006, FNCBV, FNSEA and others/Commission (T-217/03 and T-245/03, points 312 to 319), but also the decision of the Competition Council No. 06-D-30 of October 18, 2006, concerning practices implemented in the taxi sector in Marseille (points 117 and following). It follows from these decisions that when the infringement of competition law by a professional organization concerns the activities of its members, the economic capacities of those members should be taken into account. Otherwise, anti-competitive behaviors having a significant impact on the market could go unpunished at a sufficiently deterrent level.</w:t>
      </w:r>
    </w:p>
    <w:p>
      <w:r>
        <w:t>63. Based on the elements related to the seriousness of the infringement committed by the SAETAHP, the damage to the economy that resulted, and the situation of this organization, a monetary sanction of 3,000 euros should be imposed on it.</w:t>
      </w:r>
    </w:p>
    <w:p>
      <w:r>
        <w:t>The taxi companies</w:t>
      </w:r>
    </w:p>
    <w:p>
      <w:r>
        <w:t>64. The turnover of Sarl Vaccarezza amounted to 929,935 euros in 2007. This is the highest turnover achieved during one of the financial years closed since the financial year preceding the one during which the practices were implemented. Based on the general and individual elements presented, a monetary sanction of 9,300 euros should be imposed on it.</w:t>
      </w:r>
    </w:p>
    <w:p>
      <w:r>
        <w:rPr>
          <w:b/>
        </w:rPr>
        <w:t>[Pages 13–15]</w:t>
      </w:r>
    </w:p>
    <w:p>
      <w:r>
        <w:t>65. The turnover of the limited liability company (SARL) J. Volpe Ambulance Operating Company amounted to 2,406,021 euros in 2007. This is the highest turnover achieved during one of the fiscal years closed since the fiscal year preceding the one in which the practices were implemented. Based on the general and individual elements presented, a monetary penalty of 24,000 euros should be imposed.</w:t>
      </w:r>
    </w:p>
    <w:p>
      <w:r>
        <w:t>66. The turnover of the SARL "Les Taxis de Haute Provence" amounted to 310,261 euros in 2006. This is the highest turnover achieved during one of the fiscal years closed since the fiscal year preceding the one in which the practices were implemented. Based on the general and individual elements presented, a monetary penalty of 3,100 euros should be imposed.</w:t>
      </w:r>
    </w:p>
    <w:p>
      <w:r>
        <w:t>67. The turnover of Mr. Y... amounted to 56,076 euros in 2007. This is the highest turnover achieved during one of the fiscal years closed since the fiscal year preceding the one in which the practices were implemented. Based on the general and individual elements presented, a monetary penalty of 560 euros should be imposed.</w:t>
      </w:r>
    </w:p>
    <w:p>
      <w:r>
        <w:t>68. The turnover of Mr. Z... amounted to 89,332 euros in 2007. This is the highest turnover achieved during one of the fiscal years closed since the fiscal year preceding the one in which the practices were implemented. Based on the general and individual elements presented, a monetary penalty of 890 euros should be imposed.</w:t>
      </w:r>
    </w:p>
    <w:p>
      <w:r>
        <w:t>c) On the obligation of publication</w:t>
      </w:r>
    </w:p>
    <w:p>
      <w:r>
        <w:t>69. In order to inform the relevant authorities and advisory bodies as well as candidates for the taxi profession and to enhance their vigilance regarding the sanctioned practices, it is necessary to order the publication, at the expense of the SAETAHP, in the "Alpes matin" edition of the regional daily "La Provence" as well as in the professional journal of the French Federation of Provincial Taxis, to which the SAETAHP is affiliated, "Le Taxi de Province," of the summary of this decision appearing in paragraph 70 below:</w:t>
      </w:r>
    </w:p>
    <w:p>
      <w:r>
        <w:t>70. "Between the years 2004 and 2008, the union of artisans and taxi entrepreneurs of Alpes-de-Haute-Provence, as well as five of its members, namely SARL Vaccarezza, SARL J. Volpe Ambulance Operating Company, SARL "Les Taxis de Haute Provence," and Messrs. Y... and Z..., artisan taxi drivers, devised and implemented a concerted action aimed at the artificial creation of a barrier to entry through the improper use of taxi regulations, by submitting requests for parking permits in the 200 municipalities of the Alpes-de-Haute-Provence department without intending to obtain these permits but solely for the purpose of saturating the waiting lists established for the issuance of said permits. This union and these companies thus violated the provisions of Article L. 420-1 of the Commercial Code which prohibits anti-competitive agreements.</w:t>
      </w:r>
    </w:p>
    <w:p>
      <w:r>
        <w:t>The Competition Council, considering the seriousness of the practices identified and the situation of the union and the companies involved, imposed the following monetary penalties:</w:t>
        <w:br/>
        <w:t>• 3,000 euros on the union of artisans and taxi entrepreneurs of Alpes-de-Haute-Provence;</w:t>
        <w:br/>
        <w:t>• 9,300 euros on SARL Vaccarezza;</w:t>
        <w:br/>
        <w:t>• 24,000 euros on SARL J. Volpe Ambulance Operating Company;</w:t>
        <w:br/>
        <w:t>• 3,100 euros on SARL "Les Taxis de Haute Provence";</w:t>
        <w:br/>
        <w:t>• 560 euros on Mr. Y..., artisan taxi driver;</w:t>
        <w:br/>
        <w:t>• 890 euros on Mr. Z..., artisan taxi driver.</w:t>
        <w:br/>
        <w:t>The full text of the decision of the Competition Council is accessible on the website www.conseil-concurrence.fr."</w:t>
      </w:r>
    </w:p>
    <w:p>
      <w:r>
        <w:t>DECISION</w:t>
      </w:r>
    </w:p>
    <w:p>
      <w:r>
        <w:t>Article 1: Messrs. A…, B… and C... are, personally, dismissed from the case.</w:t>
      </w:r>
    </w:p>
    <w:p>
      <w:r>
        <w:t>Article 2: It is established that the Union of Artisans and Taxi Entrepreneurs of Alpes-de-Haute-Provence, SARL Vaccarezza, SARL J. Volpe Ambulance Operating Company, SARL "Les Taxis de Haute Provence," and Messrs. Y... and Z..., as artisans, have violated the provisions of Article L. 420-1 of the Commercial Code.</w:t>
      </w:r>
    </w:p>
    <w:p>
      <w:r>
        <w:t>Article 3: The following monetary penalties are imposed:</w:t>
        <w:br/>
        <w:t>• on the Union of Artisans and Taxi Entrepreneurs of Alpes-de-Haute-Provence a penalty of 3,000 euros;</w:t>
        <w:br/>
        <w:t>• on SARL Vaccarezza a penalty of 9,300 euros;</w:t>
        <w:br/>
        <w:t>• on SARL J. Volpe Ambulance Operating Company, a penalty of 24,000 euros;</w:t>
        <w:br/>
        <w:t>• on SARL "Les Taxis de Haute Provence" a penalty of 3,000 euros;</w:t>
        <w:br/>
        <w:t>• on Mr. Y..., artisan taxi driver, a penalty of 560 euros;</w:t>
        <w:br/>
        <w:t>• on Mr. Z..., artisan taxi driver, a penalty of 890 euros.</w:t>
      </w:r>
    </w:p>
    <w:p>
      <w:r>
        <w:t>Article 4: The union of artisans and taxi entrepreneurs of Alpes-de-Haute-Provence shall publish the text appearing in paragraph 70 of this decision, respecting its formatting, in the "Alpes matin" edition of the regional daily "La Provence" as well as in the professional journal of the French Federation of Provincial Taxis: "Le Taxi de Province." These publications shall appear in a box in black characters on a white background with a height of at least three millimeters under the following title, in bold characters of the same size: "Decision No. 08-D-23 of October 15, 2008, of the Competition Council concerning practices implemented by the union of artisans and taxi entrepreneurs of Alpes-de-Haute-Provence and certain of its members." They may be followed by a mention that the decision has been appealed to the Paris Court of Appeal if such appeals are filed. The union shall send, by registered mail, to the procedure office of the Competition Council, a copy of these publications, as soon as they are published and no later than December 15, 2008, regarding the daily "La Provence" and no later than February 15, 2009, regarding the journal "Le Taxi de Province."</w:t>
      </w:r>
    </w:p>
    <w:p>
      <w:r>
        <w:t>Deliberated on the oral report of Ms. Vidal, by Ms. Aubert, Vice-President, Chair of the session, and Messrs. Flichy, Piot, and Ripotot, members.</w:t>
      </w:r>
    </w:p>
    <w:p>
      <w:r>
        <w:t>The session secretary, The Vice-President,</w:t>
        <w:br/>
        <w:t>Véronique Letrado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