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https://www.autoritedelaconcurrence.fr/fr/decision/relative-des-pratiques-mises-en-oeuvre-par-le-syndicat-des-producteurs-de-films</w:t>
      </w:r>
    </w:p>
    <w:p>
      <w:r>
        <w:t>Pages translated : 8</w:t>
      </w:r>
    </w:p>
    <w:p/>
    <w:p>
      <w:r>
        <w:rPr>
          <w:b/>
        </w:rPr>
        <w:t>[Pages 1–3]</w:t>
      </w:r>
    </w:p>
    <w:p>
      <w:r>
        <w:t xml:space="preserve">FRENCH REPUBLIC  </w:t>
        <w:br/>
        <w:t xml:space="preserve">Decision No. 92-D-32 of May 5, 1992  </w:t>
        <w:br/>
        <w:t xml:space="preserve">regarding practices implemented by the Syndicate of Producers of Advertising Films (S.P.F.P.)  </w:t>
        <w:br/>
        <w:t xml:space="preserve">The Competition Council (Section III),  </w:t>
        <w:br/>
        <w:t xml:space="preserve">Having regard to the letter registered on May 25, 1990 under number F 318 by which Mr. Michel Champetier referred to the Competition Council practices implemented against him by the Syndicate of Producers of Advertising Films (S.P.F.P.);  </w:t>
        <w:br/>
        <w:t xml:space="preserve">Having regard to Decision No. 90-MC-09 of July 4, 1990 of the Competition Council;  </w:t>
        <w:br/>
        <w:t xml:space="preserve">Having regard to the ruling of the Paris Court of Appeal dated August 6, 1990;  </w:t>
        <w:br/>
        <w:t xml:space="preserve">Having regard to Decision No. 92-D-21 of March 17, 1992 regarding the execution of Decision No. 90-MC-09;  </w:t>
        <w:br/>
        <w:t xml:space="preserve">Having regard to Ordinance No. 86-1243 of December 1, 1986 regarding price and competition freedom, as amended,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having been heard;  </w:t>
        <w:br/>
        <w:t xml:space="preserve">Adopts the decision based on the findings (I) and the reasons (II) set forth below.  </w:t>
        <w:br/>
        <w:t xml:space="preserve">I. - FINDINGS  </w:t>
        <w:br/>
        <w:t xml:space="preserve">1. The supply of advertising films  </w:t>
        <w:br/>
        <w:t xml:space="preserve">According to the Institute of Research and Advertising Studies (I.R.E.P.), television advertising represented, in 1989, 24.6 percent of the total revenues of major media, with cinema representing only 0.8 percent of this total.  </w:t>
        <w:br/>
        <w:t>It results from a study by the S.P.F.P. that 96 percent of advertising films are commissioned by advertising agencies from production companies, the remainder being either commissioned directly by advertisers (3 percent) or produced directly by the agencies (1 percent).</w:t>
      </w:r>
    </w:p>
    <w:p>
      <w:r>
        <w:t xml:space="preserve">The number of production companies, of very varying sizes, operating in the national market is about 90. Since 1988, a year of decline for the production of advertising films, the number of new films produced annually has stabilized at around 1050. The relative weakness of this figure compared to those observed in other European countries such as Great Britain (4,500 films produced in 1990) is explained only in part by the budget allocated to advertising investments by potential advertisers (1,101 F per inhabitant in Great Britain against 803 F in France, source Secodip, 1989). It emerges from the aforementioned S.P.F.P. study that in 1990, 52 percent of advertising films cost less than 1 million francs, with 33 percent having a cost between 1 and 2 million francs. In addition to this production cost, which can vary depending notably on the notoriety of the director and the authors as well as the filming location, there are the agency fees and royalties paid to performers as well as ancillary costs such as copies and music costs. Some highly renowned directors are sometimes bound to producers by exclusive contracts.  </w:t>
        <w:br/>
        <w:t xml:space="preserve">2. The Syndicate of Producers of Advertising Films (S.P.F.P.)  </w:t>
        <w:br/>
        <w:t xml:space="preserve">The S.P.F.P. was established on May 7, 1985 with the statutory purpose of ensuring the "defense of the general and specific interests of the profession of producers of advertising films" and to "generally define the commercial policy of its members towards suppliers and clients."  </w:t>
        <w:br/>
        <w:t xml:space="preserve">It had twenty-six members in 1991 and received 727,500 F in contributions for that fiscal year. The president indicated that nine members had decided to withdraw from the syndicate at the beginning of 1992, with five others not having confirmed their membership for that fiscal year.  </w:t>
        <w:br/>
        <w:t xml:space="preserve">3. Participants other than producers in the process of developing an advertising film  </w:t>
        <w:br/>
        <w:t xml:space="preserve">a) Advertising agencies  </w:t>
        <w:br/>
        <w:t xml:space="preserve">Advertising agencies that intervene at the request of advertisers often have collaborators responsible for control and known under the name of "TV Producer." These individuals, who have been grouped since January 9, 1990 in the Association of Audiovisual Producers of Advertising Agencies (A.P.A.P.), supervise technical, artistic, and financial issues during the production of advertising films.  </w:t>
        <w:br/>
        <w:t xml:space="preserve">Agencies are responsible for selecting the director, finding the producer, and ensuring successful completion. They generally consult several film producers who are invited to submit an initial estimate that will be used for a pre-selection. The selected companies will then be invited to prepare a final offer based on a sort of specifications that defines in more detail the filming and production conditions of the film. Following this competition, financial negotiations will take place that will primarily focus on the margin and the technical conditions of production. The outcome of these negotiations will determine the choice of the producer ultimately selected, who will establish either a 'cost plus' estimate or a 'fixed' estimate. While in the latter case, which would be the most common in France, the producer is required to deliver the film within the budgetary limits set, the 'cost plus' estimate allows them to pass on the actual costs incurred, in compliance with the unit prices mentioned in the estimate.  </w:t>
        <w:br/>
        <w:t xml:space="preserve">b) Audiovisual advisors  </w:t>
        <w:br/>
        <w:t xml:space="preserve">The role of an audiovisual advisor, a profession that emerged in France in the 1980s (it already existed in the United States under the name 'cost-control consultants' in its independent form), involves, at the request of an advertiser, controlling the costs of film production while seeking the best quality level. The audiovisual advisor notably participates in the preparation of the final estimate and in the control of expenses. Some major advertisers have an in-house specialist responsible for controlling advertising expenses during the production of films.  </w:t>
        <w:br/>
        <w:t xml:space="preserve">4. The facts  </w:t>
        <w:br/>
        <w:t xml:space="preserve">a) The boycott  </w:t>
        <w:br/>
        <w:t xml:space="preserve">Mr. Champetier, a former producer of advertising films, established himself as an audiovisual advisor in July 1989. In October 1989, he sent various advertisers a document titled "How much does a film really cost? - How much does a film cost the advertiser? - How much should a film cost the advertiser?" This document, which advocated a reduction in the cost of advertising films, particularly recommended, as 'working methods', the 'verified competition of all production companies', the 'capping of margins' of all production companies, and the 'significant reduction of advertising agency margins' as well as the 'grouping of films.'  </w:t>
        <w:br/>
        <w:t xml:space="preserve">For its part, the S.P.F.P. submitted to the file, as an annex to its written observations on the report, a document addressed by Mr. Champetier to advertisers and titled: "Collaboration Protocol for the Production of Advertising Films." It believes that this document contradicts 'totally' the 'working methods' previously disseminated by Mr. Champetier and demonstrates his intention to appropriate the role of agencies.  </w:t>
        <w:br/>
        <w:t>Following an extraordinary general meeting followed by a 'working meeting' of the S.P.F.P. on November 8, 1989, the president and vice-presidents of the syndicate addressed the following to all members of the professional organization as well as to the main advertising agencies: "One of our former colleagues, Mr. Michel Champetier (ex-Transcontinentale Productions) is disseminating to advertisers a charter offering his services as an audiovisual production advisor ('Cost controller'). We have taken note of his 'charter.' It poses serious problems for us. The recommended methods indeed remove too much of the essential prerogatives from the producer and the agency. The most basic ethics is being trampled. The discourse is demagogic and partially defamatory. We confirm that agencies are and must remain our primary interlocutors and that it is, of course, unthinkable that we handle advertising productions while neglecting the essential role of the agency as recommended (and practiced) by Mr. Champetier. The predictable result of such interference is that campaigns will be creatively mishandled, that advertisers will suffer damages, and that they may eventually hold agencies and producers responsible for it. Nevertheless, the promise to reduce production costs by 30 to 40 percent inevitably attracts attention, and major advertisers have already entrusted missions to Mr. Champetier.</w:t>
      </w:r>
    </w:p>
    <w:p>
      <w:r>
        <w:rPr>
          <w:b/>
        </w:rPr>
        <w:t>[Pages 4–6]</w:t>
      </w:r>
    </w:p>
    <w:p>
      <w:r>
        <w:t xml:space="preserve">(...) The 26 producers of the S.P.F.P. (attached list) have decided to refuse films for which Mr. Champetier would be mandated by advertisers. We note that advertisers wish to be reassured by the presence of experts of various types by their side in order to improve transparency in their relationships with agencies and producers. As long as the responsibilities of each party are clearly defined and ethically acceptable, our association has no qualms about this state of affairs. In the current state of Mr. Michel Champetier's 'intervention charter', it is inconceivable. We await a public denial from him (...). On January 31, 1990, following an extraordinary general meeting, the S.P.F.P. addressed the members of the union and the main advertising agencies with a new circular letter that included the following mentions:  </w:t>
        <w:br/>
        <w:t xml:space="preserve">'1. We wish for transparency in the relationships Advertisers/Agency/Production. Audiovisual advisors whose mission aligns with this goal are welcome;  </w:t>
        <w:br/>
        <w:t xml:space="preserve">'2. Our interlocutor is the TV Producer as the representative of the agency;  </w:t>
        <w:br/>
        <w:t xml:space="preserve">'3. The intervention proposals of Mr. Champetier remain unacceptable to us;  </w:t>
        <w:br/>
        <w:t xml:space="preserve">'4. When an agency needs to make a film on which Mr. Champetier might intervene, we will submit the estimate to the TV Producer and discuss it with him. We will then be available to the agency to meet with Mr. Champetier, with the TV Producer present alongside the advertiser, and we will explain our proposal and our mutual responsibilities;  </w:t>
        <w:br/>
        <w:t xml:space="preserve">'5. The producer reserves the right not to accept an order whose conditions seem economically or artistically perilous to him (...).'  </w:t>
        <w:br/>
        <w:t xml:space="preserve">Fourteen producers of advertising films, including eight members of the S.P.F.P., declared that they supported its directive. The president of one of these companies, signatories of the letter of November 8, 1989, in his capacity as president of the S.P.F.P., stated on November 27, 1989: 'We continue, at this time, not to work with Mr. Champetier; as he is experiencing enormous success, our attitude, which aims to be based on a certain ethics, certainly harms (in the short term I hope) our business.'  </w:t>
        <w:br/>
        <w:t xml:space="preserve">The Competition Council considered, in its decision No. 90-MC-09 of July 4, 1990, that the instructions disseminated by the S.P.F.P. exposed Mr. Champetier's business, particularly due to its recent creation and the resulting fragility, to a serious and immediate danger. It ordered the union, as a precautionary measure, to take steps to eliminate the obstacles to competition, in application of Article 12 of the ordinance of December 1, 1986. The Paris Court of Appeal confirmed this decision by a ruling of May 15, 1991.  </w:t>
        <w:br/>
        <w:t>Furthermore, by decision No. 92-D-21 of March 17, 1992, the council noted the non-execution of decision No. 90-MC-09.</w:t>
      </w:r>
    </w:p>
    <w:p>
      <w:r>
        <w:t xml:space="preserve">b) The recommendations of the S.P.F.P. regarding the items in estimates and the margins of producers  </w:t>
        <w:br/>
        <w:t xml:space="preserve">The 'tariff recommendation' or 'document for the analysis of estimates'.  </w:t>
        <w:br/>
        <w:t xml:space="preserve">Since 1985, the S.P.F.P. has established and disseminated each year a document entitled 'Tariff Recommendation for wages and supplies for filming in France' until 1991, then 'Document for the analysis of estimates of wages and suppliers for the filming of advertising films in France'. This collection of prices and wages includes, on the cover page, the following mention:  </w:t>
        <w:br/>
        <w:t xml:space="preserve">'This document is established for informational purposes based on a compilation of published rates from the main suppliers and the wages usually practiced in the French market.  </w:t>
        <w:br/>
        <w:t xml:space="preserve">'The origin of the elements is specified.  </w:t>
        <w:br/>
        <w:t xml:space="preserve">'All these elements are purely indicative.'  </w:t>
        <w:br/>
        <w:t xml:space="preserve">Of the seventy-seven producers of advertising films, whether members or non-members of the S.P.F.P., who responded to a survey request from the General Directorate for Competition, Consumer Affairs and Fraud Control (D.G.C.C.R.F.), thirty-one of them (i.e., 40 percent) answered 'yes' to the question 'in the establishment of your estimates and invoices, do you comply with these tariff recommendations?', nineteen (25 percent) answered 'no', while the others either responded in a nuanced or evasive manner or indicated that it was impossible to answer yes or no. The S.P.F.P. clarified regarding the use of the document in question that the negotiation that followed the submission of estimates by companies focused 'primarily on the margin' and 'possibly on certain technical items of the estimate'.  </w:t>
        <w:br/>
        <w:t xml:space="preserve">A study conducted on thirty estimates established by fifteen different producers revealed a compliance rate of 39 percent concerning wage items and 59 percent concerning supplies.  </w:t>
        <w:br/>
        <w:t xml:space="preserve">The document in question, which is usually published each year, includes the following eight sections:  </w:t>
        <w:br/>
        <w:t xml:space="preserve">1. Preparation;  </w:t>
        <w:br/>
        <w:t xml:space="preserve">2. Interpretation;  </w:t>
        <w:br/>
        <w:t xml:space="preserve">3. Technical team;  </w:t>
        <w:br/>
        <w:t xml:space="preserve">4. Equipment;  </w:t>
        <w:br/>
        <w:t xml:space="preserve">5. Studio, set;  </w:t>
        <w:br/>
        <w:t xml:space="preserve">6. Styling, management;  </w:t>
        <w:br/>
        <w:t xml:space="preserve">7. Film, laboratory;  </w:t>
        <w:br/>
        <w:t xml:space="preserve">8. Postproduction.  </w:t>
        <w:br/>
        <w:t>Within each of these sections, amounts of wages or service prices established by the S.P.F.P. are indicated for each relevant item. According to the union, the wages of technicians are those resulting from the collective agreement of technicians in the film industry, subject to markup coefficients. The prices for service provisions are those 'most often' applied by the main service providers present in the market, whose corporate names or brands are mentioned at the bottom of the document.</w:t>
      </w:r>
    </w:p>
    <w:p>
      <w:r>
        <w:t xml:space="preserve">The administrative investigation established that the S.P.F.P. exercised no control over compliance with the prices and wages mentioned in the document in question by producers of advertising films.  </w:t>
        <w:br/>
        <w:t xml:space="preserve">The recommended margin:  </w:t>
        <w:br/>
        <w:t xml:space="preserve">During a working meeting on May 10, 1989, the S.P.F.P. decided to disseminate a recommended overhead plus margin rate of 33.33 percent to be applied on the cumulative costs, including social charges (excluding travel), when establishing estimates by producers of advertising films. This pricing determination system was intended to replace the previously used method, which included an overhead plus margin rate of 40 percent applied to cumulative costs excluding social charges.  </w:t>
        <w:br/>
        <w:t>The survey conducted by the General Directorate for Competition, Consumer Affairs and Fraud Control identified thirty-one producers of advertising films (i.e., 40 percent of the selected sample), of which fourteen were members of the S.P.F.P., who declared applying the new method of calculating gross margin recommended by the union organization, twenty-seven declared applying the old calculation method (i.e., 35 percent), and the others, variable coefficients. These declarations were corroborated by findings made on the estimates, although the examination of invoices revealed that the rate of 33.33 percent is rarely applied to final estimates.</w:t>
      </w:r>
    </w:p>
    <w:p>
      <w:r>
        <w:t xml:space="preserve">II. - BASED ON THE FINDINGS ABOVE, THE COUNCIL  </w:t>
        <w:br/>
        <w:t xml:space="preserve">On the boycott:  </w:t>
        <w:br/>
        <w:t xml:space="preserve">Considering that it results from the findings recorded in Part I of this decision that the S.P.F.P. organized, at the end of 1989, a boycott against Mr. Champetier's company, audiovisual advisor, a boycott whose effects were neither limited to the members of the union alone nor, as alleged by the S.P.F.P. in its written observations, 'for three months at the end of the year'; that indeed, following the call for a boycott launched in October 1989 to producers of advertising films and the main advertising agencies, the S.P.F.P. disseminated a new circular letter on January 31, 1990, this latter did not put an end to the practice of exclusion but reinforced it by adopting concrete measures aimed at nullifying the role of the audiovisual advisor;  </w:t>
        <w:br/>
        <w:t xml:space="preserve">Considering that the S.P.F.P. argues that the methods advocated by Mr. Champetier constituted an 'interference' in the relationships between agencies and advertisers; that, moreover, the misleading nature of the document disseminated by the audiovisual advisor regarding, in particular, the expected reductions in the cost of advertising films as well as the disparagements made against producers of advertising films constituted acts of unfair competition towards advertisers; that it was therefore incumbent upon him, in application of the provisions of Article L. 411 of the Labor Code, to engage with other partners in the advertising film sector in a reflection 'on the responsibilities of the various stakeholders in this economic market of advertising films';  </w:t>
        <w:br/>
        <w:t>But considering first that Article L. 411 of the Labor Code, which defines the purpose of professional unions, does not grant them the authority to define the commercial policy of their members; that, while it may be legitimate for a professional organization to be concerned with defending its members by possibly initiating proceedings against...</w:t>
      </w:r>
    </w:p>
    <w:p>
      <w:r>
        <w:rPr>
          <w:b/>
        </w:rPr>
        <w:t>[Pages 7–8]</w:t>
      </w:r>
    </w:p>
    <w:p>
      <w:r>
        <w:t xml:space="preserve">the competent jurisdictions, it could not implement practices aimed at excluding other participants from the market;  </w:t>
        <w:br/>
        <w:t xml:space="preserve">Considering secondly that, assuming the S.P.F.P. deems the intervention of a third profession between advertisers and producers of advertising films to be detrimental or inappropriate and intends to contest in particular the conditions under which this profession is exercised by Mr. Champetier, it was nonetheless not entitled to resort to a boycott to impose its views; thus, the arguments it derives from the documents disseminated by Mr. Champetier to advertisers to explain the terms of his collaboration are ineffective; furthermore, this union no longer contests, in the latest state of its declarations, the illegal nature of such a measure;  </w:t>
        <w:br/>
        <w:t xml:space="preserve">On the dissemination of the 'tariff recommendation', replaced by the 'estimate analysis document', and a recommended margin coefficient:  </w:t>
        <w:br/>
        <w:t xml:space="preserve">Considering that the development and dissemination by the S.P.F.P. of a uniform percentage of margin plus overhead intended to be applied based on a document also established by it and highlighting, on the one hand, wage rates determined by applying increases to the wages mentioned in collective agreements, and on the other hand, the prices that the main service providers would charge constitutes, for producers of advertising films, a clear incentive to align the prices of their services; that said union cannot effectively claim that these initiatives had the sole purpose of better informing its members, while they clearly exceed the limits of the social purpose of a union and were intended to, and in any case could have the effect of hindering free competition; that the fact that the price determination system thus recommended was not applied by all producers or that it was applied intermittently is not sufficient to remove the anticompetitive nature of this practice;  </w:t>
        <w:br/>
        <w:t xml:space="preserve">On the consequences of all the above:  </w:t>
        <w:br/>
        <w:t xml:space="preserve">Considering, firstly, that the boycott against Mr. Champetier constitutes a distinct offense from that constituted by the non-execution of the precautionary measure pronounced by the council and which was the subject of decision no. 92-D-21 of March 17, 1992 mentioned above; that it is appropriate to order the S.P.F.P., definitively, to cease any such measure; that furthermore, a financial penalty should be imposed taking into account, on the one hand, the seriousness of such a practice, which received wide publicity from the union, and on the other hand, its contributory capacity; that a fair application of the circumstances of the case will set this penalty at 300,000 francs;  </w:t>
        <w:br/>
        <w:t>Considering, secondly, that it is appropriate to order the S.P.F.P. to cease establishing and publishing documents constituting an anticompetitive intervention in terms of the pricing of producers' services for films; that it is also appropriate to impose a financial penalty on it for this reason due to the impact on a market with a limited number of companies encouraging price alignment that was directed not only at its members but also at non-member producers; that a fair assessment of this financial penalty will set its amount at 100,000 francs,</w:t>
      </w:r>
    </w:p>
    <w:p>
      <w:r>
        <w:t xml:space="preserve">Decides:  </w:t>
        <w:br/>
        <w:t xml:space="preserve">Art. 1. - The S.P.F.P. is ordered to end the boycott of Mr. Champetier's company and to expressly repeal paragraphs 3 and 4 of the circular letter of January 31, 1990.  </w:t>
        <w:br/>
        <w:t xml:space="preserve">Art. 2. - The S.P.F.P. is ordered to cease recommending to producers of advertising films an artificial price-setting method and in particular not to develop or disseminate a margin coefficient plus overhead and an 'estimate analysis document' or any comparable document.  </w:t>
        <w:br/>
        <w:t xml:space="preserve">Art. 3. - A financial penalty of 300,000 F is imposed on the S.P.F.P. for the boycott measure and 100,000 F for the dissemination of a method for calculating the prices of advertising films.  </w:t>
        <w:br/>
        <w:t xml:space="preserve">Art. 4. - Within three months from the notification of this decision, the S.P.F.P. shall publish, at its own expense, the full text of this decision in Communication CB News and Les Echos.  </w:t>
        <w:br/>
        <w:t xml:space="preserve">This publication shall be preceded by the mention: 'Decision of the Competition Council dated May 5, 1992 regarding practices implemented by the Union of Producers of Advertising Films.'  </w:t>
        <w:br/>
        <w:t xml:space="preserve">Adopted on May 5, 1992, on the report of Mr. Jean-René Bourhis, by Mr. Laurent, president, Messrs. Béteille and Pineau, vice-presidents, Messrs. Blaise, Gaillard, Schmidt, and Sloan, members.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