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https://www.autoritedelaconcurrence.fr/fr/decision/relative-des-pratiques-mises-en-oeuvre-par-les-haras-nationaux-sur-le-marche-de-la</w:t>
      </w:r>
    </w:p>
    <w:p>
      <w:r>
        <w:t>Pages translated : 8</w:t>
      </w:r>
    </w:p>
    <w:p/>
    <w:p>
      <w:r>
        <w:rPr>
          <w:b/>
        </w:rPr>
        <w:t>[Pages 1–3]</w:t>
      </w:r>
    </w:p>
    <w:p>
      <w:r>
        <w:t xml:space="preserve">FRENCH REPUBLIC  </w:t>
        <w:br/>
        <w:t xml:space="preserve">Decision No. 05-D-29 of June 16, 2005  </w:t>
        <w:br/>
        <w:t xml:space="preserve">regarding practices implemented by "Les Haras Nationaux"  </w:t>
        <w:br/>
        <w:t>in the equine reproduction market</w:t>
      </w:r>
    </w:p>
    <w:p>
      <w:r>
        <w:t xml:space="preserve">The Competition Council (permanent commission),  </w:t>
        <w:br/>
        <w:t xml:space="preserve">Having regard to the letter dated March 1, 1999, registered under number F 1132, by which the professional association FADETEQ referred to the Competition Council practices implemented by the public administrative establishment "Les Haras Nationaux";  </w:t>
        <w:br/>
        <w:t xml:space="preserve">Having regard to Book IV of the Commercial Code relating to price freedom and competition and Decree 2002-689 of April 30, 2002, as amended, setting the conditions for its application;  </w:t>
        <w:br/>
        <w:t xml:space="preserve">Having regard to the letter registered on December 20, 2004, under number 2261, by which Les Haras Nationaux requested the benefit of the commitment procedure provided for by the provisions of Article L. 464-2 of the Commercial Code;  </w:t>
        <w:br/>
        <w:t xml:space="preserve">Having regard to the minutes of the hearing of December 21, 2004, during which the rapporteur mentioned the preliminary assessment of the file resulting from the administrative investigation conducted by the DGCCRF as well as his own competition concerns;  </w:t>
        <w:br/>
        <w:t xml:space="preserve">Having regard to the commitments proposed by Les Haras Nationaux dated April 8, 2005, and the modifications or additions made subsequently;  </w:t>
        <w:br/>
        <w:t xml:space="preserve">Having regard to the observations presented by the professional association FADETEQ and the Government Commissioner;  </w:t>
        <w:br/>
        <w:t xml:space="preserve">Having regard to the other documents in the file;  </w:t>
        <w:br/>
        <w:t xml:space="preserve">The rapporteur, the general rapporteur, the Government Commissioner, and the representatives of the public administrative establishment "Les Haras Nationaux" and the professional association FADETEQ heard during the session of May 25, 2005;  </w:t>
        <w:br/>
        <w:t xml:space="preserve">The representatives of the Ministry of Agriculture heard on the basis of the provisions of Article L. 463-7, paragraph 2 of the Commercial Code;  </w:t>
        <w:br/>
        <w:t>Adopts the following decision:</w:t>
      </w:r>
    </w:p>
    <w:p>
      <w:r>
        <w:t xml:space="preserve">I. Findings  </w:t>
        <w:br/>
        <w:t xml:space="preserve">A. THE REFERRAL  </w:t>
        <w:br/>
        <w:t xml:space="preserve">1. By letter dated March 1, 1999, the Competition Council was referred by FADETEQ regarding the competitive situation in the equine reproduction market, and more specifically, equine artificial insemination.  </w:t>
        <w:br/>
        <w:t xml:space="preserve">2. FADETEQ is an association governed by the 1901 law, formed by about fifty managers of approved private equine reproduction centers (production and implementation of fresh, refrigerated, and frozen equine semen, embryo transfer, and other modern insemination techniques) to promote the development of their activities and defend their professional interests. This association referred the matter to the Competition Council in order, on the one hand, to sanction the practices implemented by Les Haras Nationaux (hereinafter "the Haras") in the equine reproduction market, which, according to the referrer, constitute an abuse of a dominant position that could be sanctioned under Article L. 420-2 of the Commercial Code and, on the other hand, to issue the necessary injunctions to this public establishment to ensure compliance with competition law in the context of its commercial activities, particularly regarding the artificial insemination of the "Selle français" breed.  </w:t>
        <w:br/>
        <w:t xml:space="preserve">B. THE SECTOR OF ACTIVITY AND THE COMPANIES  </w:t>
        <w:br/>
        <w:t xml:space="preserve">3. According to the administrative investigation, there are 7,700 micro-equine breeding operations and approximately 50,000 mares that public and private insemination centers must serve.  </w:t>
        <w:br/>
        <w:t xml:space="preserve">4. The "Selle français" breed constitutes the main breed in the sport horse sector concerned here, with a limited share reserved for the Anglo-Arab and saddle horse breeds. From 10,000 in 1976, the annual number of "Selle français" coverings increased to approximately 12,000 in 2003, after a peak in 1995 with 15,000 coverings.  </w:t>
        <w:br/>
        <w:t xml:space="preserve">5. The number of insemination centers has continuously increased in France from 1997 to 2003. The number of private stallion centers rose from 105 in 1997 to 241 in 2003 (including 150 artificial insemination centers), while the number of public centers managed by the Haras doubled, from 71 in 1997 to 148 in 2003 across all centers (implementation centers and production centers).  </w:t>
        <w:br/>
        <w:t xml:space="preserve">6. It should be noted that the Haras centers belong to a single legal entity, a state service transformed into a public administrative establishment, named "Les Haras Nationaux" since July 1999. They cover the entire French territory, particularly to fulfill their mission of genetic improvement and protection of endangered breeds, which concerns 50% of their stallions.  </w:t>
        <w:br/>
        <w:t>7. Private insemination centers are modest in size. They are evolving rapidly and have thus created the GIE France Élevage composed of a national storage base and 30 regional relay centers offering a bundled supply of stallion semen. Unlike bovine insemination centers, equine insemination centers, which require approval from the Ministry of Agriculture after consultation with the Haras, do not have territorial monopolies.</w:t>
      </w:r>
    </w:p>
    <w:p>
      <w:r>
        <w:t xml:space="preserve">8. Thus, since 1990, private equine insemination centers have developed under the impetus of public authorities and despite the presence of a historical operator, the Haras, initially created for military remounts then redirected towards the development of draft horses to finally take care of sport horses through the 148 centers that cover the entire French territory.  </w:t>
        <w:br/>
        <w:t xml:space="preserve">9. The July 1999 reform, concerning the organization of the central administration of the Ministry of Agriculture and Fisheries, created on one hand, a sub-directorate of horses, responsible for the regulation of the sector and, on the other hand, the public establishment "Les Haras Nationaux", responsible on one hand, for contributing to the genetic improvement of equine breeds in relation with the INRA and, on the other hand, for developing the equine sector in association with socio-professional circles.  </w:t>
        <w:br/>
        <w:t xml:space="preserve">10. The role of the Haras was specified in a performance contract signed between the State and the public establishment for the period 2004-2008. The Haras are intended to contribute within the framework of public service to the dynamism of a composite sector in full transformation and to be its facilitators. They must strengthen and mobilize expertise on horses and equestrian activities, but also intervene in the production, valorization, and promotion of equine sectors.  </w:t>
        <w:br/>
        <w:t xml:space="preserve">11. According to the performance contract, "the modalities of the Haras' intervention in a competitive sector and the public stallion strategy must be re-examined with a view to full cost billing, followed by a gradual disengagement in sectors where the action of the Haras would prove to be of little relevance."  </w:t>
        <w:br/>
        <w:t xml:space="preserve">12. It should be noted, finally, that since November 2004, organizations engaged in the production or marketing of goods and services whose turnover exceeds 40 million euros are subject to the obligation of separate accounts (public service/merchant service), which is the case for the EPA of the Haras, whose budget has remained between 56 million euros and 62 million euros from 2000 to 2003.  </w:t>
        <w:br/>
        <w:t xml:space="preserve">C. THE CONDEMNED PRACTICES  </w:t>
        <w:br/>
        <w:t xml:space="preserve">13. FADETEQ particularly accuses the Haras of:  </w:t>
        <w:br/>
        <w:t xml:space="preserve">• favoring its own insemination centers through the controls it operates within the framework of its regulatory powers over private insemination centers;  </w:t>
        <w:br/>
        <w:t xml:space="preserve">• practicing covering prices significantly lower than market prices and below the actual costs incurred by the public establishment;  </w:t>
        <w:br/>
        <w:t xml:space="preserve">• developing a new service for the transport of frozen or refrigerated semen, which, according to the complaining association, has an essential convenience character, charged in a discriminatory manner and without justification between users of the insemination centers belonging to the Haras and users of private insemination centers.  </w:t>
        <w:br/>
        <w:t xml:space="preserve">D. THE RELEVANT MARKET AND THE POSITION OF ACTORS IN THIS MARKET  </w:t>
        <w:br/>
        <w:t>14. In the equine reproduction market, there are very dispersed demanders, breeders, and horse owners, and suppliers, which are the private and public insemination or reproduction centers.</w:t>
      </w:r>
    </w:p>
    <w:p>
      <w:r>
        <w:rPr>
          <w:b/>
        </w:rPr>
        <w:t>[Pages 4–6]</w:t>
      </w:r>
    </w:p>
    <w:p>
      <w:r>
        <w:t>15. The evolution of the number of "Selle français" coverings shows that artificial insemination, which truly gained importance starting in 1990 (30% of coverings 15 years ago), now represents the essential mode of reproduction (approximately 80%). For sport horses of this breed, the market has thus essentially become one of equine artificial insemination, particularly from the supply perspective.</w:t>
      </w:r>
    </w:p>
    <w:p>
      <w:r>
        <w:t>16. In this market, the Haras provided 10,000 of the 13,000 coverings performed in 1990, or 77%. The total number of coverings changed little in the following decade, but the share of the Haras decreased while remaining the majority. Of the 12,000 coverings performed in 2003, the Haras conducted about half, considering only artificial inseminations (51%) or all modes of reproduction (48%).</w:t>
      </w:r>
    </w:p>
    <w:p>
      <w:r>
        <w:t>17. This gradual withdrawal of the Haras was accompanied by a significant reduction in the number of public stallions. The administrative inquiry reveals, in fact, that the composition of the stallion herd has significantly evolved from 1995 to 2003. In 1995, the numbers of private and public stallions were close: 320 private stallions and 280 public stallions, but by 2003, private stallions were largely in the majority, with 410 private stallions compared to 140 public stallions, now representing 75% of the total herd.</w:t>
      </w:r>
    </w:p>
    <w:p>
      <w:r>
        <w:t>18. However, despite the consolidations made by private insemination centers, the Haras remain the only company of national size, both in terms of total market share and presence across the entire territory. The public establishment thus remains, by far, the main actor in the French equine reproduction market.</w:t>
      </w:r>
    </w:p>
    <w:p>
      <w:r>
        <w:t>E. THE PRELIMINARY ASSESSMENT OF ALLEGED PRACTICES</w:t>
      </w:r>
    </w:p>
    <w:p>
      <w:r>
        <w:t>19. The rapporteur expressed his concerns during the hearing of the Haras on December 21, 2004. Furthermore, the National Stud Farms had, prior to the meeting, received a copy of the inquiry conducted by the Directorate General for Competition, Consumer Affairs and Fraud Control, following the referral from FADETEQ.</w:t>
      </w:r>
    </w:p>
    <w:p>
      <w:r>
        <w:t>20. Firstly, the rapporteur indicated that, in light of their market shares at the time of the facts referred to, their national presence, and the dispersion of private suppliers, it could reasonably be presumed that the Haras held a dominant position in the equine reproduction market and, notably, in the narrower market of "Selle français" breed reproduction, including in the event that it was limited to artificial insemination.</w:t>
      </w:r>
    </w:p>
    <w:p>
      <w:r>
        <w:t>21. Secondly, he noted that the public service missions of the EPA and its commercial activities are intertwined in such a way that it is difficult to assess whether the commercial activities develop in the absence of public subsidies and whether the EPA, from these funding sources, does not exploit its dominant position in the artificial insemination market, for example through a pricing policy that does not cover its costs, a practice that could be sanctioned under Article L. 420-2 of the Commercial Code. This risk is reinforced by the fact that the EPA's budget appears to be structurally in deficit and that it cannot be verified that the balancing subsidy is allocated solely to activities of general interest.</w:t>
      </w:r>
    </w:p>
    <w:p>
      <w:r>
        <w:t>22. Thirdly, the limitation of users' access to the new refrigerated transport service for semen through tariffs applied to users of private insemination centers, which are significantly higher than those reserved for users of public centers managed by the National Stud Farms, could also constitute an abusive discriminatory practice.</w:t>
      </w:r>
    </w:p>
    <w:p>
      <w:r>
        <w:t>23. The rapporteur concluded from the above that it was not excluded that the National Stud Farms may have abused their dominant position in the equine reproduction market.</w:t>
      </w:r>
    </w:p>
    <w:p>
      <w:r>
        <w:t>F. THE IMPLEMENTATION OF THE COMMITMENT PROCEDURE</w:t>
      </w:r>
    </w:p>
    <w:p>
      <w:r>
        <w:t>24. By letter registered on December 20, 2004, under number 2261, the National Stud Farms requested the benefit of the new commitment procedure, provided for by the provisions of Article L. 464-2 of the Commercial Code as amended by the ordinance of November 4, 2004.</w:t>
      </w:r>
    </w:p>
    <w:p>
      <w:r>
        <w:t>25. During a new hearing on March 8, 2005, the National Stud Farms proposed six commitments to the Competition Council, which published them on April 11, 2004, on its institutional website for potentially interested third parties, with their observations to be submitted to the Council before May 11, 2005.</w:t>
      </w:r>
    </w:p>
    <w:p>
      <w:r>
        <w:t>26. The first two proposed commitments are general in nature, and the following four concern important specific points, all of which, the spirit of which is summarized below, are intended to address the competition concerns raised during the preliminary assessment and a number of claims from FADETEQ.</w:t>
      </w:r>
    </w:p>
    <w:p>
      <w:r>
        <w:t>1st commitment: The National Stud Farms commit to respect the principle of specialty of their mission by prioritizing public interest service provisions and to intervene in the commercial sector, particularly in artificial insemination, only in strict compliance with competition rules and to the extent necessary to fulfill their public service mission.</w:t>
      </w:r>
    </w:p>
    <w:p>
      <w:r>
        <w:t>2nd commitment: The National Stud Farms commit to evolve their analytical accounting to allow for the analysis of the costs of each service by clearly identifying administrative services and commercial services.</w:t>
      </w:r>
    </w:p>
    <w:p>
      <w:r>
        <w:t>3rd commitment: The National Stud Farms commit to standardize the price of the refrigerated transport service for semen and eliminate any discrimination between users of the National Stud Farms' insemination centers and those of private insemination centers.</w:t>
      </w:r>
    </w:p>
    <w:p>
      <w:r>
        <w:t>4th commitment: The National Stud Farms commit to standardize the price of covering cards by offering private stallion owners the same commercial conditions as those enjoyed by public stallion owners.</w:t>
      </w:r>
    </w:p>
    <w:p>
      <w:r>
        <w:t>5th commitment: The National Stud Farms commit to involve private stallion owners in their testing mission for young public stallions and, more generally, to allow private companies to benefit from the expertise acquired by the Haras in stallion management.</w:t>
      </w:r>
    </w:p>
    <w:p>
      <w:r>
        <w:t>6th commitment: The National Stud Farms commit to adapt certain aspects of their operating methods by publishing an extensive call for applications each year to veterinarians for the gynecological monitoring of mares starting in 2005 and withdrawing from the approval commissions for insemination centers.</w:t>
      </w:r>
    </w:p>
    <w:p>
      <w:r>
        <w:t>Each of these commitments was preceded by a statement of reasons placing the proposals in their regulatory or economic context.</w:t>
      </w:r>
    </w:p>
    <w:p>
      <w:r>
        <w:t>27. By two letters dated April 19 and 29, 2005, FADETEQ communicated its observations on the proposed commitments of the Haras. These observations can be summarized in three essential points.</w:t>
      </w:r>
    </w:p>
    <w:p>
      <w:r>
        <w:t>28. Firstly, regarding the first commitment, FADETEQ believes that the Haras' proposal is not clear enough and requests that the public establishment withdraw from economic activities for which a plurality of private offers exists, and limit itself to ensuring that private actors respect fair competition by controlling the quality of the services provided.</w:t>
      </w:r>
    </w:p>
    <w:p>
      <w:r>
        <w:t>29. Secondly, FADETEQ proposes that, even in disadvantaged areas, the tariffs of the Haras cover all costs and that public aid be paid to users rather than to providers, whether public or private.</w:t>
      </w:r>
    </w:p>
    <w:p>
      <w:r>
        <w:t>30. Thirdly, while by their 5th commitment, the Haras committed to involve private insemination centers in the testing of young public stallions, FADETEQ indicates that private actors also conduct testing of young stallions, that the Haras ensure testing not only of public stallions but also of private stallions whose confirmed semen they subsequently exploit, and that thus this activity of testing young stallions falls into the commercial sector just like the exploitation of confirmed stallion semen. In this new market, the Haras would also abuse their dominant position according to FADETEQ.</w:t>
      </w:r>
    </w:p>
    <w:p>
      <w:r>
        <w:t>31. The Council did not receive any observations from third parties following the publication of the proposed commitments.</w:t>
      </w:r>
    </w:p>
    <w:p>
      <w:r>
        <w:t>II. Discussion</w:t>
      </w:r>
    </w:p>
    <w:p>
      <w:r>
        <w:t>32. According to the provisions of I of Article L. 464-2 of the Commercial Code in its wording resulting from the ordinance of November 4, 2004, the Competition Council "may accept commitments proposed by companies or organizations that are likely to put an end to anti-competitive practices."</w:t>
      </w:r>
    </w:p>
    <w:p>
      <w:r>
        <w:t>33. In order to allow the proposed commitments to better address the expressed competition concerns and to take into account the observations of FADETEQ, the Council, during the discussions, requested clarifications or modifications in the wording of the proposed commitments.</w:t>
      </w:r>
    </w:p>
    <w:p>
      <w:r>
        <w:t>34. The Council notably requested that the interventions of the public establishment in the commercial sector be better controlled by its board of directors, that the analytical accounting be subject to an independent audit, and that the commitments related to the pricing policy be more precisely organized around the notions of non-discriminatory tariffs between private and public operators.</w:t>
      </w:r>
    </w:p>
    <w:p>
      <w:r>
        <w:t>35. Regarding the commitments related to the testing of young stallions, the discussions revealed that it was not possible, in the current state, to make a precise competitive diagnosis on the current situation, on the evolution of the regulation in the short term, and on potential obstacles to competition, especially since neither the initial referral from FADETEQ nor the preliminary assessment of the competition concerns raised by the practices it denounced had addressed this point. Consequently, the question remains open, and the Haras have abandoned the fifth proposed commitment related to the testing of young stallions.</w:t>
      </w:r>
    </w:p>
    <w:p>
      <w:r>
        <w:rPr>
          <w:b/>
        </w:rPr>
        <w:t>[Pages 7–8]</w:t>
      </w:r>
    </w:p>
    <w:p>
      <w:r>
        <w:t>36. During the session of the Competition Council on May 25, 2005, the Haras proposed a new version of their commitments, reduced to five, drafted as follows (excluding the reasons not reproduced here):</w:t>
        <w:br/>
        <w:t>1st commitment: Ensure strict compliance with the principle of specialty of public administrative establishments: The National Stud Farms commit, in accordance with the objective contract signed with the State on July 29, 2003, to prioritize their public service missions and to intervene in the commercial sector, particularly in the area of artificial insemination, only in strict compliance with competition rules and to the extent necessary to fulfill their public service mission. To this end, the board of directors of the National Stud Farms will decide on the principle and modalities of their interventions in the commercial sector.</w:t>
        <w:br/>
        <w:t>2nd commitment: Evolve the analytical accounting of the National Stud Farms to enable them to analyze the costs of each service by clearly identifying administrative services and commercial services (principle of separation and principle of coverage): The National Stud Farms commit to implement analytical accounting by July 1, 2006, to allow, in particular, the determination of full costs. The design and implementation will be subject to an independent audit to verify, in particular, the relevance of the allocation keys for common costs.</w:t>
        <w:br/>
        <w:t>3rd commitment: Standardize the price of the refrigerated semen transport service established by the National Stud Farms and eliminate any discrimination between users of the National Stud Farms' insemination centers and those of private insemination centers: The National Stud Farms commit, for the Selle français breed, to standardize the price of the refrigerated semen transport service and eliminate any discrimination between private stallion semen and national stallion semen.</w:t>
        <w:br/>
        <w:t>4th commitment: Standardize the price of covering cards by offering private stallion owners the same pricing conditions as those enjoyed by public stallion owners starting in 2005: The National Stud Farms commit to develop the covering card service for the benefit of private centers under the same pricing conditions as those offered to the National Stud Farms' centers.</w:t>
        <w:br/>
        <w:t>5th commitment: Adapt certain operational modes of the public establishment: 1) by publishing each year a broad call for applications from veterinarians for the gynecological monitoring of mares starting in 2005; the National Stud Farms commit to making recommendations only in technical matters and no longer in pricing matters; the call for applications from veterinarians and their responses will be widely published; the new system will allow each user to choose their veterinarian and freely set the intervention fee with them. 2) by withdrawing from the accreditation commissions of insemination centers.</w:t>
        <w:br/>
        <w:t>37. On this last point, the Competition Council took note of the position expressed during the session by the Ministry of Agriculture, which indicated that regulatory texts were being prepared and that the new system excluding the presence of the National Stud Farms from the accreditation commissions of insemination centers would be applied as soon as the texts are published in the Official Journal.</w:t>
        <w:br/>
        <w:t>38. The Council also took note of the clarifications provided during the session regarding the 3rd and 4th commitments which, according to the Haras, imply that the prices for the refrigerated semen transport service and that of the covering cards will henceforth be established based on the costs of these services specified by their analytical accounting and that they will be applied to applicants according to transparent, objective, and non-discriminatory criteria.</w:t>
        <w:br/>
        <w:t>39. The Council considers that these commitments address its competition concerns and decides that they should be accepted and the procedure closed.</w:t>
        <w:br/>
        <w:t>DECISION</w:t>
        <w:br/>
        <w:t>Article 1: The Council accepts the five commitments presented by the public administrative establishment "Les Haras Nationaux" as outlined in paragraph 36 of this decision. These commitments, made mandatory by this decision upon its notification, form an integral part of this decision.</w:t>
        <w:br/>
        <w:t>Article 2: The Council takes note, in particular, that the public establishment, the National Stud Farms, in application of the 3rd and 4th commitments, will henceforth set the prices for the refrigerated semen transport service and that of the covering cards based on the costs specified by their analytical accounting and according to transparent, objective, and non-discriminatory criteria.</w:t>
        <w:br/>
        <w:t>Deliberated on the oral report of Mr. Samson, by Mr. Lasserre, president, Ms. Aubert, Mr. Nasse, and Ms. Perrot, vice-presidents.</w:t>
        <w:br/>
        <w:t>The session secretary, The president,</w:t>
        <w:br/>
        <w:t>Catherine Duparcq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