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https://www.autoritedelaconcurrence.fr/fr/decision/relative-des-pratiques-mises-en-oeuvre-par-loda-et-havas-dom-sur-le-marche-de-linsertion</w:t>
      </w:r>
    </w:p>
    <w:p>
      <w:r>
        <w:t>Pages translated : 16</w:t>
      </w:r>
    </w:p>
    <w:p/>
    <w:p>
      <w:r>
        <w:rPr>
          <w:b/>
        </w:rPr>
        <w:t>[Pages 1–3]</w:t>
      </w:r>
    </w:p>
    <w:p>
      <w:r>
        <w:t xml:space="preserve">FRENCH REPUBLIC  </w:t>
        <w:br/>
        <w:t xml:space="preserve">Decision No. 05-D-73 of December 20, 2005  </w:t>
        <w:br/>
        <w:t xml:space="preserve">regarding practices implemented by the ODA and Havas DOM  </w:t>
        <w:br/>
        <w:t xml:space="preserve">in the market for advertising insertion in the directories of  </w:t>
        <w:br/>
        <w:t xml:space="preserve">France Télécom, in Metropolitan France and Réunion  </w:t>
        <w:br/>
        <w:t xml:space="preserve">The Competition Council (Section II),  </w:t>
        <w:br/>
        <w:t xml:space="preserve">Having regard to the letter registered on December 29, 1999, under number F 1199, by which the  </w:t>
        <w:br/>
        <w:t xml:space="preserve">Minister of Economy, Finance and Industry referred to the Competition Council  </w:t>
        <w:br/>
        <w:t xml:space="preserve">practices implemented by the Office of Advertisements (ODA) and Havas Dom in the market  </w:t>
        <w:br/>
        <w:t xml:space="preserve">for advertising insertion in the "official directories" of France Télécom, in Metropolitan France  </w:t>
        <w:br/>
        <w:t xml:space="preserve">and Réunion;  </w:t>
        <w:br/>
        <w:t xml:space="preserve">Having regard to Book IV of the Commercial Code relating to price freedom and competition, the  </w:t>
        <w:br/>
        <w:t xml:space="preserve">decree No. 86-1309 of December 29, 1986, as amended, setting the conditions for the application of  </w:t>
        <w:br/>
        <w:t xml:space="preserve">ordinance No. 86-1243 of December 1, 1986 and decree 2002-689 of April 30, 2002  </w:t>
        <w:br/>
        <w:t xml:space="preserve">setting its conditions of application;  </w:t>
        <w:br/>
        <w:t xml:space="preserve">Having regard to the decision dated July 29, 2005, by which the President of the  </w:t>
        <w:br/>
        <w:t xml:space="preserve">Competition Council informed the parties that the present case would be examined without  </w:t>
        <w:br/>
        <w:t xml:space="preserve">the establishment of a report in application of Article L. 463-3 of the Commercial Code;  </w:t>
        <w:br/>
        <w:t xml:space="preserve">Having regard to the observations presented by the Société Média Overseas and by the  </w:t>
        <w:br/>
        <w:t xml:space="preserve">government commissioner;  </w:t>
        <w:br/>
        <w:t xml:space="preserve">Having regard to the other documents in the file;  </w:t>
        <w:br/>
        <w:t xml:space="preserve">The rapporteur, the deputy general rapporteur, the government commissioner, and the  </w:t>
        <w:br/>
        <w:t xml:space="preserve">Société Média Overseas heard during the session of November 3, 2005;  </w:t>
        <w:br/>
        <w:t>Adopts the following decision:</w:t>
      </w:r>
    </w:p>
    <w:p>
      <w:r>
        <w:t xml:space="preserve">I. Findings  </w:t>
        <w:br/>
        <w:t xml:space="preserve">1. The Council was seized of an investigation by the services of the General Directorate of  </w:t>
        <w:br/>
        <w:t xml:space="preserve">Competition and Fraud Prevention (DGCCRF) concerning the practices of the ODA and Havas  </w:t>
        <w:br/>
        <w:t xml:space="preserve">Dom in the market for advertising insertion in the directories of France Télécom from  </w:t>
        <w:br/>
        <w:t xml:space="preserve">1996 to 1999, in Metropolitan France and Réunion. This investigation originated from a  </w:t>
        <w:br/>
        <w:t xml:space="preserve">complaint filed by the company Performa Conseil, which denounced the harm caused to its  </w:t>
        <w:br/>
        <w:t xml:space="preserve">commercial activity by these two companies.  </w:t>
        <w:br/>
        <w:t xml:space="preserve">A. THE SECTORS OF ACTIVITY  </w:t>
        <w:br/>
        <w:t xml:space="preserve">2. Several activities are concerned by the referral.  </w:t>
        <w:br/>
        <w:t xml:space="preserve">1. THE ACTIVITY OF DIRECTORY PUBLISHER  </w:t>
        <w:br/>
        <w:t xml:space="preserve">3. At the time of the facts, the France Télécom group held a leading position in the  </w:t>
        <w:br/>
        <w:t xml:space="preserve">directory publishing sector with market shares that the group estimates to be over 75%. France Télécom primarily published the "white pages," which included all telephone subscribers by department, and the "yellow pages," departmental or local, made up of lists of professional subscribers from the national subscriber database. Other specialized directories, including "Pages Pro," "Pages Jaunes Tourisme," and "pages Zoom" (an electronic directory accessible via Minitel), were offered by France Télécom at the time of the facts.  </w:t>
        <w:br/>
        <w:t xml:space="preserve">4. Between 1995 and 1998, France Télécom was responsible for publishing these directories, and the advertising management was entrusted to the ODA. All publishing and management activities were subsequently consolidated within the company Pages Jaunes.  </w:t>
        <w:br/>
        <w:t xml:space="preserve">5. France Télécom faced several competing publishers that offered, in Metropolitan France, regional directories of the "Yellow Pages" type. The main competitors were the "Soleil" directory in Île-de-France and "Annuaire Phone Edition," now defunct, as well as the telephone directories of Brittany, the "Réflex" directory in the territory of Belfort, the Montbéliard region, and the Héricourt canton, the "Apro de Savoie," "U Corsu," and "Annuaire Conte" in Bordeaux. In Réunion, at the time of the facts, there was only one competing directory, the "ADR," which later became the "ANNU’R."  </w:t>
        <w:br/>
        <w:t>2</w:t>
      </w:r>
    </w:p>
    <w:p>
      <w:r>
        <w:t xml:space="preserve">Number  </w:t>
        <w:br/>
        <w:t xml:space="preserve">of directories 1995 1996 1997 1998  </w:t>
        <w:br/>
        <w:t xml:space="preserve">published  </w:t>
        <w:br/>
        <w:t xml:space="preserve">France Télécom NC 42,309,540 44,703,525 43,152,486  </w:t>
        <w:br/>
        <w:t xml:space="preserve">Annuaire Soleil 2,700,000 2,700,000 2,700,000 2,700,000  </w:t>
        <w:br/>
        <w:t xml:space="preserve">Annuaire Phone  </w:t>
        <w:br/>
        <w:t xml:space="preserve">280,000 495,000 1,075,000 1,850,000  </w:t>
        <w:br/>
        <w:t xml:space="preserve">Edition  </w:t>
        <w:br/>
        <w:t xml:space="preserve">Annuaire  </w:t>
        <w:br/>
        <w:t xml:space="preserve">Téléphonique de 630,000 640,000 640,000 650,000  </w:t>
        <w:br/>
        <w:t xml:space="preserve">Brittany  </w:t>
        <w:br/>
        <w:t xml:space="preserve">Annuaire Reflex - - 150,000 150,000  </w:t>
        <w:br/>
        <w:t xml:space="preserve">U Corsu NC 135,000 138,000 142,000  </w:t>
        <w:br/>
        <w:t xml:space="preserve">Annuaire Apro de  </w:t>
        <w:br/>
        <w:t xml:space="preserve">Savoie, Annuaire  </w:t>
        <w:br/>
        <w:t xml:space="preserve">Bleu in Martinique  </w:t>
        <w:br/>
        <w:t xml:space="preserve">NC NC NC NC  </w:t>
        <w:br/>
        <w:t xml:space="preserve">and Guadeloupe,  </w:t>
        <w:br/>
        <w:t xml:space="preserve">Annuaire Comte in  </w:t>
        <w:br/>
        <w:t xml:space="preserve">Bordeaux  </w:t>
        <w:br/>
        <w:t xml:space="preserve">Source: DGCCRF investigation report of October 8, 2001. p. 17  </w:t>
        <w:br/>
        <w:t xml:space="preserve">2. THE SALE OF ADVERTISING SPACES IN DIRECTORIES  </w:t>
        <w:br/>
        <w:t xml:space="preserve">6. The management of advertising spaces in France Télécom directories was ensured, at  </w:t>
        <w:br/>
        <w:t xml:space="preserve">the time of the facts, according to two distinct modalities: in Metropolitan France, the marketing  </w:t>
        <w:br/>
        <w:t xml:space="preserve">was entrusted to the ODA under an exclusive management contract; in the overseas departments (DOM), the ODA, with the agreement of France Télécom, had delegated this  </w:t>
        <w:br/>
        <w:t xml:space="preserve">marketing to an exclusive local sub-manager, Havas Dom. Buyers of spaces could choose to go directly through the manager (or the sub-manager designated by it) or go through an advertising or space buying agency. In the early 1990s, several advertising agencies emerged on the market, created by former ODA employees, specializing in the spaces of France Télécom directories.  </w:t>
        <w:br/>
        <w:t xml:space="preserve">7. The marketing of advertising spaces in directories is subject to the common law rules of advertising space marketing, in particular Law No. 93-122 of January 29, 1993, relating to the prevention of corruption and the transparency of economic life and public procedures, known as the "Sapin Law," which established the framework for the intervention of various stakeholders in the advertising chain, including space managers and advertising agencies.  </w:t>
        <w:br/>
        <w:t xml:space="preserve">8. Advertising managers (or sub-managers), considered as sellers of space, are legally assimilated to the media. The circular of September 19, 1994, relating to transparency and non-discrimination in advertising, explicitly provides for this role of the intermediary also called a broker "whose task is to prospect, for the benefit of the space seller, potential advertisers and to transmit their orders to  </w:t>
        <w:br/>
        <w:t xml:space="preserve">him." This circular adds: "This broker will be considered as a manager or a sub-manager." As with all service provision activities, the manager must  </w:t>
        <w:br/>
        <w:t>3</w:t>
      </w:r>
    </w:p>
    <w:p>
      <w:r>
        <w:rPr>
          <w:b/>
        </w:rPr>
        <w:t>[Pages 4–6]</w:t>
      </w:r>
    </w:p>
    <w:p>
      <w:r>
        <w:t xml:space="preserve">to have a pricing schedule and to communicate it to anyone who requests it. In practice, the agencies offer commercial conditions generally set by the media. These agencies are bound by a general principle of non-discrimination towards advertisers.  </w:t>
        <w:br/>
        <w:t xml:space="preserve">9. This law provided a specific mechanism aimed at ensuring the transparency of intermediaries such as advertising agencies, as long as the purchase of advertising space passes through them. These intermediaries can only legally intervene as buyers of space on behalf of their clients, and the law requires them to operate under a mandate regime. This mandate must be the subject of a written contract. It must specify the services rendered and their remuneration. Intermediaries can only receive remuneration from advertisers. The invoice must be sent directly by the media manager to the advertiser.  </w:t>
        <w:br/>
        <w:t xml:space="preserve">10. The agency receives income directly derived from the sale price of the advertising spaces of the media. The sub-agency receives a portion of the sales revenue. Advertising agencies, for their part, are compensated based on the differential existing between the sale price of the space to the end client and the discount given to the agencies by the agencies or sub-agencies for their purchase of space, to which additional fees charged to the advertiser related, for example, to the creation of the advertisement may be added. When the advertiser chooses to purchase space through an intermediary, they can either pay the media directly or route the payment through the agent, with the latter responsible for forwarding it to the media. However, the payment for the advertisement when handed over to the intermediary is never liberating with respect to the media. In the event of the intermediary's failure, the advertiser could be asked to pay for their advertisement again by the media.  </w:t>
        <w:br/>
        <w:t xml:space="preserve">B. THE COMPANIES INVOLVED  </w:t>
        <w:br/>
        <w:t xml:space="preserve">1. THE OFFICE OF ADVERTISING (ODA), NOW PAGES JAUNES  </w:t>
        <w:br/>
        <w:t xml:space="preserve">11. The advertising management of the directories of Metropolitan France was entrusted in 1946 to the ODA, then owned by Havas. The ODA remained the property of Havas until 1998. On July 10, 1998, France Télécom purchased the entire ODA company from Havas through its subsidiary Cogecom. The publishing and management services of directories were merged within Pages Jaunes, which became a subsidiary of Wanadoo. The ODA took the name Pages Jaunes.  </w:t>
        <w:br/>
        <w:t xml:space="preserve">2. THE COMPANY HAVAS DOM, BECAME HAVAS OVERSEAS THEN MEDIA OVERSEAS  </w:t>
        <w:br/>
        <w:t xml:space="preserve">12. The company Havas Dom was created in 1959. It became Havas Overseas in 1996, integrated into the Vivendi group in 1998. Having become a subsidiary of the Canal Plus group, it took the name Media Overseas on November 1, 1998.  </w:t>
        <w:br/>
        <w:t xml:space="preserve">13. Havas Dom, exclusive sub-agency of ODA for Réunion, terminated the sub-agency agreement of October 1, 1981, by a termination agreement dated October 1, 1998. An asset transfer occurred on October 21, 1998, between Havas Dom and the company ODA Outremer, accompanied by the transfer of all personnel attached to its activity as well as the material means, including archives, related to its operation. The company Media Overseas no longer has any management activity today.  </w:t>
        <w:br/>
        <w:t xml:space="preserve">3. ADVERTISING AGENCIES  </w:t>
        <w:br/>
        <w:t xml:space="preserve">14. The companies Performa Conseil, Amega, and Diese Conseil were created in 1994 by former employees of the ODA and primarily engage in providing advice to buyers of advertising spaces in France Télécom directories.  </w:t>
        <w:br/>
        <w:t xml:space="preserve">15. The activity of Performa Conseil, originally limited to Auvergne and neighboring departments, was extended to the department of Réunion from 1995 to 1997, at which point this company ceased all activity in that department. The company Performa Conseil was placed in judicial liquidation by judgment dated February 12, 1999, while it was subject to a judicial recovery procedure since August 28, 1998. A judgment of closure for insufficiency of assets was pronounced on June 25, 2004.  </w:t>
        <w:br/>
        <w:t xml:space="preserve">16. The company Amega employed five people in 1995, and its market area covered the southern half of France.  </w:t>
        <w:br/>
        <w:t xml:space="preserve">C. PRACTICES  </w:t>
        <w:br/>
        <w:t xml:space="preserve">17. The referral is based on several successive investigation reports. The first two, dated May 11, 1998, and June 29, 1999, respectively, come from the Lyon brigade. The first examines the practices attributed to Havas Dom in the Réunion market, and the second examines the practices attributed to the ODA in the metropolis. A supplementary report, relating to statements made by a former employee of the ODA, was transmitted to the Council on October 19, 1999. Finally, a supplementary investigation concerning the publication of directories was conducted at the request of the rapporteur and resulted in a report transmitted to the Council on October 8, 2001.  </w:t>
        <w:br/>
        <w:t xml:space="preserve">1. THE ORGANIZATION OF THE SALE OF ADVERTISING SPACES IN FRANCE TÉLÉCOM DIRECTORIES IN THE METROPOLIS AND IN RÉUNION  </w:t>
        <w:br/>
        <w:t xml:space="preserve">18. In the metropolis, the exclusive management of the sale of advertising spaces in France Télécom directories was entrusted to the ODA under a convention dated June 30, 1967. Under the terms of this convention, the Havas agency was responsible for "ensuring the prospecting of advertising to be inserted in the various official directories published by or on behalf of the DGPT, the technical design of this advertising, its execution, and its layout." It was ducroire, meaning "responsible for the payment of all published insertions, notwithstanding the potential insolvency of clients."  </w:t>
        <w:br/>
        <w:t xml:space="preserve">19. In the DOM, with the agreement of France Télécom, the ODA chose Havas Dom as the exclusive local sub-agency by convention dated October 1, 1981. The company Havas Dom thus committed, for the entire duration of the contract, to ensure the prospecting of clients in the DOM, to comply with the technical directives of the ODA regarding the design and production of advertising insertions, to apply the rates and conditions of the ODA, to invoice and collect the receivables related to these insertion orders. Havas Dom also committed to verifying the compliance of advertising insertions with regulations. Havas Dom was also ducroire for all advertising insertions prospected and transmitted by it. The ODA, in return, committed to providing Havas Dom with the information and assistance necessary for its mission, to process the data transmitted by Havas Dom, and to send Havas Dom copies of its correspondences possibly addressed to Havas Dom's clientele.  </w:t>
        <w:br/>
        <w:t xml:space="preserve">20. The exclusivity granted to Havas Dom by the ODA was, however, not complete: it only covered requests for advertising insertions originating from clients located in the DOM, both for the directories of these departments (local advertising) and for the directories of metropolitan departments (extra-local advertising). On the other hand, the ODA retained the marketing of advertising insertions to appear in the DOM directories as long as these insertions originated from clients located in the metropolis.  </w:t>
        <w:br/>
        <w:t xml:space="preserve">21. In return for the obligations imposed on it, Havas Dom received a commission of 23% on all sales made for local advertising insertions (publication in the DOM) or extra-local (publication in the Metropolis) and a commission of 3% on sales made directly by the ODA to its metropolitan clients in the DOM directories.  </w:t>
        <w:br/>
        <w:t xml:space="preserve">22. For the publication of the Pages Jaunes of Réunion in 1995, the company Performa received a mandate for a single insertion order. For the 1996 edition, the company Performa obtained more than 80 insertion orders.  </w:t>
        <w:br/>
        <w:t xml:space="preserve">2. THE CONDITIONS FOR PURCHASING ADVERTISING SPACES IMPLEMENTED BY THE ODA AND HAVAS DOM  </w:t>
        <w:br/>
        <w:t xml:space="preserve">23. The conditions for purchasing advertising spaces implemented by the ODA are outlined in documents titled "conditions of collaboration with advertising agencies" published by ODA and Havas Dom. The publication schedule for the directories, the rates, and the conditions for inserting advertising spaces were set by the ODA. However, Havas Dom could impose specific conditions, often more restrictive, on agencies and clients. In any case, it was up to Havas Dom to assess the admissibility of the insertion orders transmitted through agencies or directly by advertisers before their transmission to the ODA.  </w:t>
        <w:br/>
        <w:t xml:space="preserve">a) The publication schedule for the directories  </w:t>
        <w:br/>
        <w:t xml:space="preserve">24. The company ODA established a marketing schedule for advertising spaces for the various departmental editions of the France Télécom directory, in the Metropolis and in the DOM.  </w:t>
        <w:br/>
        <w:t xml:space="preserve">25. This schedule is intended for the sales force of the ODA and advertising agencies. It is referred to as the "prospecting calendar" for ODA representatives and "cut-off calendar" for advertising agencies. It specifies: the start and end date of prospecting; the subscription deadline (i.e., the deadline for selling and modifying advertisements); the due dates for drafts and bank withdrawals; the deadline for potential cancellations by advertisers; the date for making the directories available to the public. This schedule specifies that the set dates are subject to change during the edition process.  </w:t>
        <w:br/>
        <w:t>26. In Réunion, the sub-agency established a different schedule to account for the shipping times between the metropolis and the DOM. Havas Dom had to take into account the verification times for insertion orders concerning the conditions set by the ODA, transmission to the metropolis, and the return of proofs to the agency or the advertiser, to obtain the approval for printing. According to the ODA, it was up to Havas Dom</w:t>
      </w:r>
    </w:p>
    <w:p>
      <w:r>
        <w:rPr>
          <w:b/>
        </w:rPr>
        <w:t>[Pages 7–9]</w:t>
      </w:r>
    </w:p>
    <w:p>
      <w:r>
        <w:t xml:space="preserve">« to assess in each case” the admissibility of an order, a simple order could exceed the subscription deadline.  </w:t>
        <w:br/>
        <w:t xml:space="preserve">27. In any event, these schedules were often only indicative, as in practice, the subscription deadline was often extended by several weeks, both for advertising agencies and for the sales force of ODA in the Metropolis or Havas Dom in the DOM.  </w:t>
        <w:br/>
        <w:t xml:space="preserve">b) The financial guarantees required from agencies  </w:t>
        <w:br/>
        <w:t xml:space="preserve">28. Financial payment guarantees were implemented by the ODA during the year 1995 and introduced into its general sales conditions for the 1996 edition, following an unpaid debt of 12 million francs left in 1994 by an advertising agency specialized in directory advertising (Arc-en-ciel diffusion). The agencies were informed of the implementation of this new system as early as February 1995.  </w:t>
        <w:br/>
        <w:t xml:space="preserve">29. The guarantees required were as follows: “When the payment of advertisers is processed through the advertising agency, ODA must benefit from a final payment guarantee when the following cumulative conditions are met: a) the advertising agency handles more than 40 advertisers either in the current edition or in the previous edition; b) the advertising agency places orders for the purchase of advertising spaces, either for the current edition or for the previous edition, for an amount exceeding 500,000 francs including tax; c) the payment outstanding through the advertising agency exceeds 250,000 francs; (…) The payment guarantee to be provided will be an amount corresponding to the outstanding payment defined in point c), reduced by the first 250,000 francs.” This guarantee was to be provided at the time of submitting the orders to the ODA.  </w:t>
        <w:br/>
        <w:t xml:space="preserve">30. Havas Dom had included similar stipulations in the general sales conditions for Réunion. The guarantee was required under the following cumulative conditions: the number of concerned advertisers, either in the previous edition or in the current edition, exceeded 30 advertisers; the annual turnover achieved in the current edition or during the previous edition was greater than 300,000 francs including tax; the outstanding payment was greater than 150,000 francs. In practice, the orders transmitted to Havas Dom were subject to a quick review. In return, Havas Dom communicated, as soon as possible, the requested payment guarantees for certain of them.  </w:t>
        <w:br/>
        <w:t xml:space="preserve">31. The conditions under which a financial guarantee was required were therefore more stringent for Réunion. The legal director of the ODA explained that: “the fact that Havas Overseas is stricter than ODA regarding the payment guarantees required results from the particularity of the Réunion market where the difficult economic situation allows for a significant number of business closures, and where the risks of unpaid debts are incomparable to those in the Metropolis.”  </w:t>
        <w:br/>
        <w:t xml:space="preserve">32. In general, the circular of September 19, 1994, regarding transparency and non-discrimination provided that: “the support can ask the intermediary to guarantee payment by its client (...), it can also request a bank guarantee from the advertiser.”  </w:t>
        <w:br/>
        <w:t xml:space="preserve">c) Payment conditions  </w:t>
        <w:br/>
        <w:t xml:space="preserve">33. In the Metropolis, according to statements from the director of the ODA agency in Lyon dated December 22, 1998: “clients going through an advertising agency benefit from the same payment conditions as those dealing directly with the ODA. The payment deadlines are identical for both. The payment deadline for an order corresponds at the latest to the 30th of the month of publication of the directory representing the majority of the turnover of said order (multi-departmental publication). If the order exceeds 25,000 francs, the client benefits from an additional month after publication. We do not require advertising agencies to pay a deposit upon subscription or an interim payment, except for orders whose total turnover is less than 2,500 francs.” The previously described payment conditions may not be applied to clients with payment defaults on previous editions (they are then much more restrictive).  </w:t>
        <w:br/>
        <w:t xml:space="preserve">34. In the DOM, the payment conditions provided for a deposit of 30% upon order, payment of 35% at the end of the month in which falls the date after which it is no longer possible to cancel orders, the balance being due the following month.  </w:t>
        <w:br/>
        <w:t xml:space="preserve">3. THE PROCESSING OF INSERTION ORDERS BY ODA AND HAVAS DOM  </w:t>
        <w:br/>
        <w:t xml:space="preserve">a) The requirement for a copy of the mandate or a certified copy  </w:t>
        <w:br/>
        <w:t xml:space="preserve">35. The investigation report from the BIE of Lyon dated June 22, 1999, indicates that “Havas Overseas does not want a simple photocopy of the mandate but requires the original or a certified copy from the client.” In contrast, the ODA in the Metropolis would be satisfied with a simple photocopy of the mandate. According to the BIE of Lyon, “this purely formal aspect allows this company to refuse the insertion of advertisements from the clients of the competitor, while the validity of this requirement exceeds the usual operating mode of this sector. Indeed, by imposing this condition on the insertion of publications, Havas improperly interferes in the control of the mandate relationship binding Performa Conseil to its client.”  </w:t>
        <w:br/>
        <w:t xml:space="preserve">b) Contacts made by Havas Dom with clients of Performa Conseil  </w:t>
        <w:br/>
        <w:t xml:space="preserve">36. In a report dated November 19, 1996, the manager of the company Performa Conseil, Mr. Jacky X…, stated that: “on site, Havas Dom uses all means to prevent me from operating: disparagement of Performa Conseil employees presented as crooks.” In another report dated January 5, 1999, he added: “Regarding the problems encountered in Réunion, I can tell you that the company Havas, mandated by the company ODA in Réunion, has done everything possible to oust me from the France Télécom directory market in this department. It has achieved its ends after employing all means, including illegal ones. Among these, this company did not hesitate to discredit Performa Conseil with its clientele; worse still, it ensured that some of our advertisers did not appear in the directory.” Mr. X… also provided investigators with faxes or letters that had been sent to him by several of his clients.  </w:t>
        <w:br/>
        <w:t xml:space="preserve">37. In a letter dated March 9, 1996, the company LAC writes: “I would be grateful if you could confirm to me by the ODA that my order has been taken into account. Indeed, a consultant from Havas Dom expressed the greatest reservations regarding your organization’s ability to honor its orders in the official directory. You will easily understand my doubts.”  </w:t>
        <w:br/>
        <w:t xml:space="preserve">38. A fax, sent on July 1, 1996, by Ms. Y... from the company Tele Boutik, contains the following statements: “Since then, we have been contacted several times by the sales representatives of the Havas Agency in Réunion. They have asserted that your company does not have the right to directly market advertising inserts with the Réunion market, all sales made on our island must automatically be transferred to Havas in Réunion. This is allegedly not the case to date. These same individuals have stated to me that since no agreement has been reached between your two entities to date, we risk never appearing in the next edition of the directory. Could you please send me the documents as soon as possible certifying that Performa Conseil indeed has the right to market advertising inserts in the telephone directory in Réunion?”  </w:t>
        <w:br/>
        <w:t xml:space="preserve">39. In a letter dated September 27, 1996, Ms. Z..., from the company Joresport, states: “We were astonished to learn that - according to their statements - only the Havas agency was authorized to approach merchants for their registration in the yellow pages. They did not hesitate to use the term - fraud -.” Following the intervention of Havas Dom, the company Joresport filed a complaint for fraud against Performa Conseil, which it later withdrew after hearing the explanations given by the manager of that company.  </w:t>
        <w:br/>
        <w:t xml:space="preserve">40. A letter dated October 23, 1997, was sent to Performa Conseil by the company Bamatex: “Our company is part of the Bernard Hayot group, and as such, we have received information indicating that our advertising publications in the directory should be negotiated directly with the Havas services, and that otherwise, we would not appear in the directory for the 1997 edition. Having contacted Mr. Jacky X…, I could not obtain further information, I ask you to please keep us informed as quickly as possible regarding this publication, should it take place or not?”  </w:t>
        <w:br/>
        <w:t xml:space="preserve">41. The company Métallerie de Bourbon sent a letter on December 18, 1997, specifying: “in addition to two phone calls from Havas Réunion questioning your ability to pay the amounts due, we received three letters from this company (08/26/97, 10/22/97, 12/16/97), the last two being sent by registered mail with acknowledgment of receipt.”  </w:t>
        <w:br/>
        <w:t xml:space="preserve">42. In a fax dated December 19, 1997, the company Eurolocation writes: “a salesperson came to tell us that Performa Conseil does not have the right to sell advertising in the yellow pages. A lady from Havas harassed us by phone to prevent us from signing with Performa Conseil and assured us that our advertisement would never appear because she would do everything for that.”  </w:t>
        <w:br/>
        <w:t xml:space="preserve">43. Finally, an undated letter addressed to Performa Conseil by the company Patrick Coiffure states: “A few days later, we were contacted by the Havas Company, first by phone and then by a salesperson who came to tell us that Performa Conseil does not have the right to sell advertising in the yellow pages. A lady from Havas harassed us by phone to prevent us from signing with Performa Conseil and assured us that our advertisement would never appear because she would do everything for that under the so-called pretext that Havas holds the monopoly in Réunion.”  </w:t>
        <w:br/>
        <w:t>44. Furthermore, the administrative manager of the regional association for the management of vocational training stated in a report dated August 8, 1998: “For 1998, Havas Dom approached me through one of its sales agents (...). I informed her of what had happened in 1997. Following my question, she indicated to me that Havas was the only one authorized to collect and process advertising insertions in the directory of</w:t>
      </w:r>
    </w:p>
    <w:p>
      <w:r>
        <w:rPr>
          <w:b/>
        </w:rPr>
        <w:t>[Pages 10–12]</w:t>
      </w:r>
    </w:p>
    <w:p>
      <w:r>
        <w:t xml:space="preserve">are necessary for the processing of orders for advertising insertions." The minutes in question, however, are not included in the annexes to the investigation report.  </w:t>
        <w:br/>
        <w:t xml:space="preserve">c) Contacts made by the ODA with clients of advertising agencies  </w:t>
        <w:br/>
        <w:t xml:space="preserve">45. In mainland France, in addition to the company Performa Conseil, two other agencies, Amega and Diese Conseil, complained of disparaging practices by the ODA and pressures exerted on their clients.  </w:t>
        <w:br/>
        <w:t xml:space="preserve">With the clients of the Performa Conseil agency  </w:t>
        <w:br/>
        <w:t xml:space="preserve">46. In the minutes of the declaration dated November 19, 1996, the manager of Performa Conseil stated: "However, I learned from these same clients that the Regional Director of ODA visited them to offer the same services, claiming that it was better to go directly through ODA; to encourage them to contract with ODA, the sales manager repeatedly invited Mr. A..., President of the CNPA of Creuse, to a meal. ODA representatives even spread the rumor that I had disappeared to the islands, or that I was dead, and that consequently, they should deal with them."  </w:t>
        <w:br/>
        <w:t xml:space="preserve">47. In the minutes of February 18, 1999, he added: "But I believe I represent too great a commercial threat in the Auvergne region for ODA to allow my company to prosper. That is why ODA intensified its campaign of disparagement between late May and August 98, by phone and during visits by its salespeople to my clients, urging them not to pay Performa Conseil (thus canceling their drafts) and to pay ODA directly."  </w:t>
        <w:br/>
        <w:t xml:space="preserve">With the clients of the Amega agency  </w:t>
        <w:br/>
        <w:t xml:space="preserve">48. The company Raoux wrote to ODA on June 19, 1997: "Please let me know if the purpose of your letter is to take a client away from the Amega agency, as the representative who visited us in 1996 indicated, certifying that ODA was indeed the only contact for advertising in the telephone directory." This letter was in response to a letter from ODA to the Raoux company dated June 10, 1997, which is not included in the annexes to the investigation report.  </w:t>
        <w:br/>
        <w:t xml:space="preserve">49. In a letter dated November 25, 1998, addressed to Performa Conseil, the Raoux company informed them: "Nevertheless, despite my request not to be solicited by ODA's salespeople, I am continually disturbed by the advisors of this company, attempting to undermine my usual contact." He added: "The only interest of this action is to eliminate the intermediary and to leave the possibility of dealing only with a single contact, in this case, that of ODA."  </w:t>
        <w:br/>
        <w:t xml:space="preserve">50. In a letter dated October 2, 1998, addressed to ODA, the manager of Amega complained about the loss of a client: "The advertiser Déménagement Nodarie No. 672929 informs us that he does not wish to renew his publications for the year 1999 with our company. This being his absolute right, he nonetheless specified that the ODA salesperson had warned him against Amega, which did not pay ODA the deadlines of advertisers settling their advertising space through the agency." In a letter dated November 3, 1998, ODA responded: "The advertiser, however, specified that these statements did not determine his decision and that it was simply motivated by the fact that our sales advisor contacted him first."  </w:t>
        <w:br/>
        <w:t xml:space="preserve">With the clients of the Diese Conseil agency  </w:t>
        <w:br/>
        <w:t xml:space="preserve">51. In a letter addressed to the DGCCRF on January 24, 1996, the agency Diese Conseil reported the difficulties it encountered with ODA: "Indeed, our clients are literally persecuted by ODA's salespeople who sometimes call up to eight to ten times despite our clients' refusal to meet with them, even going so far as to show up at their homes. This approach, according to them, is solely to present all the products, as we cannot present certain products to them or show them the advantages and especially the risks and disadvantages of going through our intermediary, not hesitating to make defamatory statements against us."  </w:t>
        <w:br/>
        <w:t xml:space="preserve">52. In a letter dated February 28, 1996, the agency Diese Conseil wrote to ODA regarding letters sent to advertisers: "Such zeal in a follow-up procedure with a first formal notice thirty days after the publication of the Directory, and the second at forty-five days, has the merit of confirming that the policy of disparagement and destabilization of advertising agencies with advertisers, which causes commercial and financial harm to our Company, must in no case have repercussions but be accepted without reaction on our part."  </w:t>
        <w:br/>
        <w:t xml:space="preserve">53. In a fax dated April 1, 1996, the company JM Bureautique informed the agency Diese Conseil that: "Today, [the representative] from ODA, with whom I did not renew the order for the 1996 edition that I had placed with him for the 1995 edition, threatened to have my publication in the electronic directory interrupted as soon as possible."  </w:t>
        <w:br/>
        <w:t xml:space="preserve">54. In response to a letter from Diese Conseil on this subject, ODA assured that: "Although the case mentioned in your fax of April 1 is not an expression of disparagement towards your advertising agency, we will remind [our representative] that he should rely only on arguments that are exclusively commercial without making statements that, made in a certain context or in response to questions, can be misinterpreted or lead to confusion."  </w:t>
        <w:br/>
        <w:t xml:space="preserve">55. In a letter dated September 29, 1998, addressed to ODA, the agency Diese Conseil wrote: "It has appeared for some time now and in certain sectors, that the commercial opposition made to our clients by your salespeople relies more on risks, doubt, and unfounded suspicion than on practices of free competition based on its basic rules." The agency refers to a letter it received from the company Boquet et fils dated September 15, 1998, which specifies: "Indeed, this gentleman [an ODA agent] verbally assaulted us by stating that ODA was in no way responsible for the problems we had with the company Arc-en-ciel, and for our double payment of our advertising in the France Télécom directory, that the same thing would happen with the company Diese, that it had the possibility of collecting the payment for our advertising and that we would not be sure to have it in the next directory. We pointed out to him that we paid the company Diese directly for its fees and that an LCR was established by Diese, certainly, but that the drawee was indeed ODA." The mention of the Arc-en-ciel agency and a double payment refers to the dispute that in 1995 and 1996 opposed ODA to dozens of advertisers in the Montpellier region, who had submitted payment for their advertising insertions in the directory to this agency, and were then asked for a second payment by ODA following the agency's failure. ODA, in a letter dated October 23, 1998, mentions that its representative simply reminded Ms. Boquet of the obligations of the mandate contract, particularly in the event of the mandator's failure.  </w:t>
        <w:br/>
        <w:t xml:space="preserve">d) The conditions for processing insertion orders transmitted by the Performa Conseil company to ODA  </w:t>
        <w:br/>
        <w:t xml:space="preserve">56. The advertising agency Performa Conseil complained of discriminatory treatment of insertion orders by ODA. It explained that the company Financière Will, a client of ODA for the 1998 edition, published an advertisement without issue, even though its layout did not comply with the rules set by ODA. In contrast, when, for the 1999 edition, it wanted to publish the same advertisement through Performa Conseil, ODA refused its insertion on the grounds that the layout was not compliant. Following this refusal, the Will company again approached ODA directly, which authorized the publication in the directory of the same layout. In minutes dated February 18, 1999, the manager of Performa Conseil stated: "These documents undoubtedly show that when clients go through our advertising agency, the advertisement is simply refused, on the grounds that we deviate from the general conditions set by ODA regarding grouped advertisements. But as soon as the same clients approach ODA's salespeople, even though it is strictly the same advertisement with the same presentation, the publication of this advertisement then poses no problem for passing."  </w:t>
        <w:br/>
        <w:t xml:space="preserve">57. In a letter dated September 25, 1998, addressed to Performa Conseil, the manager of the regional ODA agency explained: "Our client manager ... could not accept your purchase request on behalf of the advertiser Financière Will since the planned advertisement did not comply with our publication rules (participation advertisement). The refusal of insertion is linked to the non-compliance with the sales rules set by ODA. I regret that a mistake was made by one of our sales advisors who should not have accepted this advertisement."  </w:t>
        <w:br/>
        <w:t xml:space="preserve">58. The advertising agency Amega also reported discrimination in the application of the general sales conditions. It cited as an example the treatment of advertisements for Renault and Daihatsu, for which the specifications imposed by ODA were not respected, while at the same time, the manager required that it bring the advertisement for which it had been mandated by the CNPA into compliance with the publication rules.  </w:t>
        <w:br/>
        <w:t xml:space="preserve">59. The advertising agency Diese Conseil provided three examples of discrimination in the application of publication conditions. A grouped insertion from a client of ODA appeared in the Seine Maritime directory in 1996, even though it allegedly did not comply with the technical standards set by ODA. Despite the remark made in this regard by Diese Conseil to ODA, the same error was reportedly repeated in 1997. ODA's response letter dated March 27, 1998, acknowledges the existence of an error: "After reviewing the file you brought to my attention, it turns out that indeed this grouped advertisement did not exactly comply with our sales instructions."  </w:t>
        <w:br/>
        <w:t xml:space="preserve">e) The use by ODA of information collected in its role as manager for commercial purposes  </w:t>
        <w:br/>
        <w:t>60. In the context of the investigation report dated October 19, 1999, statements were collected from a former sales manager of ODA, manager of the OSCP agency. According to the individual, ODA has "all the essential data for prospecting in that this company possesses files containing the company name and contact details, the name of the decision-maker, the official line from the France Télécom listing allowing knowledge of the client's main activity, and the urgency dates that are necessary for the processing of orders for advertising insertions."</w:t>
      </w:r>
    </w:p>
    <w:p>
      <w:r>
        <w:rPr>
          <w:b/>
        </w:rPr>
        <w:t>[Pages 13–15]</w:t>
      </w:r>
    </w:p>
    <w:p>
      <w:r>
        <w:t xml:space="preserve">l’ODA, a cherché à établir des relations commerciales avec Havas Dom. Cette situation conflictuelle a conduit à des tensions entre les deux sociétés, ce qui pourrait expliquer les accusations de dénigrement.  </w:t>
        <w:br/>
        <w:t xml:space="preserve">76. En conséquence, il apparaît que les éléments de preuve fournis ne sont pas suffisants pour établir que la société Havas Dom a effectivement dénigré la société Performa Conseil. Les déclarations recueillies et les courriers présentés ne permettent pas de conclure à une intention délibérée de nuire à la réputation de Performa Conseil.  </w:t>
        <w:br/>
        <w:t>77. En conclusion, le grief de dénigrement notifié à la société Havas Dom ne peut être retenu en l'état actuel des éléments de preuve.</w:t>
      </w:r>
    </w:p>
    <w:p>
      <w:r>
        <w:rPr>
          <w:b/>
        </w:rPr>
        <w:t>[Pages 16–16]</w:t>
      </w:r>
    </w:p>
    <w:p>
      <w:r>
        <w:t xml:space="preserve">the ODA, it contested before the Commercial Court of Nanterre the exclusivity contract granted by the ODA to the company Havas Dom. On July 4, 1996, the president of the Commercial Court of Nanterre granted Performa Conseil's request, but his order was overturned on October 18, 1996, by the Court of Appeal of Versailles. Performa Conseil subsequently withdrew the appeal it had filed against this decision. The agency finally approached Havas Dom for the first time on March 10, 1997.  </w:t>
        <w:br/>
        <w:t xml:space="preserve">76. Furthermore, it should be noted that the company Havas Dom subsequently found that the agency Performa Conseil was not respecting the deadlines for processing orders and, above all, was not paying the required deposits. The company Média Overseas provided documents in support of its observations showing that Havas Dom had been compelled to contact all clients of the agency Performa Conseil, by bailiff, on July 11 and 17, 1997, after notifying this agency, to warn them about the risks of non-publication of their advertisements and that, in the context of these contacts, many clients stated that they had paid the agency Performa either the full amount for the publication or a deposit. It emerges from these elements that the agency Performa Conseil had retained the sums paid by its principals instead of forwarding them to Havas Dom. It was therefore legitimate for Havas Dom to inform the advertisers that it had not received their payment and to give them the opportunity to ensure the effective insertion of their advertisement.  </w:t>
        <w:br/>
        <w:t xml:space="preserve">77. The elements in the file are therefore insufficient to demonstrate that the company Havas Dom engaged in disparaging practices against the company Performa Conseil.  </w:t>
        <w:br/>
        <w:t xml:space="preserve">78. Without the need to respond to the arguments raised by the company Média Overseas regarding the excessive duration of the proceedings, the non-transmission by the DGCCRF of three minutes of hearings of the responsible parties of the company Havas Dom dated September 13, 1998, October 20, 1998, and October 23, 1998, and the possible conditions for the liquidation of a fine against it, it must be considered that it is not established that the company Média Overseas, succeeding the rights of the company Havas Dom, violated the provisions of Article L. 420-2 of the Commercial Code by disparaging the agency Performa Conseil from 1997 to 1999.  </w:t>
        <w:br/>
        <w:t xml:space="preserve">DECISION  </w:t>
        <w:br/>
        <w:t xml:space="preserve">Sole Article: It is not established that the company Média Overseas violated the provisions of Article L. 420-2 of the Commercial Code.  </w:t>
        <w:br/>
        <w:t xml:space="preserve">Deliberated on the oral report of Mr. Poulain by Ms. Perrot, vice-president presiding over the session and Messrs. Flichy and Honorat, members.  </w:t>
        <w:br/>
        <w:t xml:space="preserve">The session secretary, The vice-president,  </w:t>
        <w:br/>
        <w:t xml:space="preserve">Catherine Duparcq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