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https://www.autoritedelaconcurrence.fr/fr/decision/relative-des-pratiques-mises-en-oeuvre-par-reed-expositions-france-dans-le-secteur-de</w:t>
      </w:r>
    </w:p>
    <w:p>
      <w:r>
        <w:t>Pages translated : 15</w:t>
      </w:r>
    </w:p>
    <w:p/>
    <w:p>
      <w:r>
        <w:rPr>
          <w:b/>
        </w:rPr>
        <w:t>[Pages 1–3]</w:t>
      </w:r>
    </w:p>
    <w:p>
      <w:r>
        <w:t xml:space="preserve">FRENCH REPUBLIC  </w:t>
        <w:br/>
        <w:t xml:space="preserve">Decision No. 17-D-15 of August 9, 2017  </w:t>
        <w:br/>
        <w:t xml:space="preserve">concerning practices implemented by Reed Expositions France  </w:t>
        <w:br/>
        <w:t>in the sector of organizing fairs and exhibitions</w:t>
      </w:r>
    </w:p>
    <w:p>
      <w:r>
        <w:t xml:space="preserve">The French Competition Authority (Permanent Commission),  </w:t>
        <w:br/>
        <w:t xml:space="preserve">Having regard to the letter registered on February 8, 2017, under numbers 17/0112 F and 17/0113 M, by which the Federation of Nautical Industries referred to the French Competition Authority practices implemented by the company Reed Expositions France;  </w:t>
        <w:br/>
        <w:t xml:space="preserve">Having regard to the business secrecy decisions No. 17-DSA-98 of March 2, 2017, No. 17-DSA-145 of March 30, 2017, No. 17-DSA-149 and No. 17-DSA-151 of April 3, 2017, No. 17-DSA-182 of May 2, 2017, and No. 17-DSA-221 of May 23, 2017, No. 17-DEC-216 of May 22, 2017, No. 17-DEC-246 of June 7, 2017, No. 17-DEC-248 of June 8, 2017;  </w:t>
        <w:br/>
        <w:t xml:space="preserve">Having regard to Book IV of the Commercial Code;  </w:t>
        <w:br/>
        <w:t xml:space="preserve">Having regard to the other documents in the file;  </w:t>
        <w:br/>
        <w:t xml:space="preserve">Having regard to the observations presented by the Federation of Nautical Industries and the company Reed Expositions France;  </w:t>
        <w:br/>
        <w:t xml:space="preserve">The rapporteurs, the deputy general rapporteur, the Government Commissioner, and the representatives of the Federation of Nautical Industries and the company Reed Expositions France heard during the session of June 14, 2017;  </w:t>
        <w:br/>
        <w:t>Adopts the following decision:</w:t>
      </w:r>
    </w:p>
    <w:p>
      <w:r>
        <w:t xml:space="preserve">Summary1  </w:t>
        <w:br/>
        <w:t xml:space="preserve">The Federation of Nautical Industries ("FIN") referred to the Authority regarding practices implemented by the company Reed Expositions France ("REF") which, according to the complainant, constitute an abuse of economic dependence in the market for organizing fairs and exhibitions and in the market for the construction of pleasure boats. FIN believes it has been placed in a situation of economic dependence on its business partner, REF, which it claims has abused.  </w:t>
        <w:br/>
        <w:t xml:space="preserve">Between 1998 and 2016, FIN granted REF, through three successive contracts, the technical organization of the International Festival of Pleasure Craft in Cannes ("Yachting"). It denounces the presence in the 2011 contract of a post-contractual exclusivity clause granting REF "full and complete exploitation" of Yachting for a duration of twenty years in the event of non-renewal of the contract or termination thereof. This clause came into effect in 2016, following the early termination of the contract.  </w:t>
        <w:br/>
        <w:t xml:space="preserve">FIN filed, in addition to its referral, a request for interim measures aimed at immediately ceasing the alleged behaviors.  </w:t>
        <w:br/>
        <w:t xml:space="preserve">However, the Authority considered that the elements present in the file do not demonstrate that the alleged facts, as presented by the complainant, fall under anti-competitive practices. In particular, it is not established that the market for organizing fairs and exhibitions would be affected solely by the fact that REF now ensures the full and complete organization of Yachting. It is also not established that the organization of this exhibition by REF would have an anti-competitive effect on the market for the construction of pleasure boats.  </w:t>
        <w:br/>
        <w:t xml:space="preserve">The referral and the request for interim measures from FIN are therefore rejected.  </w:t>
        <w:br/>
        <w:t xml:space="preserve">This summary is strictly informative. Only the reasons for the decision numbered below are authoritative.  </w:t>
        <w:br/>
        <w:t>1 This summary is strictly informative. Only the reasons for the decision numbered below are authoritative.</w:t>
      </w:r>
    </w:p>
    <w:p>
      <w:r>
        <w:t xml:space="preserve">SUMMARY  </w:t>
        <w:br/>
        <w:t xml:space="preserve">I. Findings .................................................................................... 4  </w:t>
        <w:br/>
        <w:t xml:space="preserve">A. THE REFERRAL ....................................................................................................................................... 4  </w:t>
        <w:br/>
        <w:t xml:space="preserve">B. THE COMPANIES CONCERNED ............................................................................................. 5  </w:t>
        <w:br/>
        <w:t xml:space="preserve">1. THE FEDERATION OF NAUTICAL INDUSTRIES ........................................................ 5  </w:t>
        <w:br/>
        <w:t xml:space="preserve">2. REED EXPOSITIONS FRANCE .................................................................................... 5  </w:t>
        <w:br/>
        <w:t xml:space="preserve">C. THE SECTORS OF ACTIVITY CONCERNED ............................................................................. 6  </w:t>
        <w:br/>
        <w:t xml:space="preserve">1. THE MARKET FOR THE ORGANIZATION OF FAIRS AND EXHIBITIONS ....................................... 6  </w:t>
        <w:br/>
        <w:t xml:space="preserve">2. THE MARKET FOR THE CONSTRUCTION OF PLEASURE BOATS ............................. 6  </w:t>
        <w:br/>
        <w:t xml:space="preserve">D. THE HISTORY OF CONTRACTUAL RELATIONS BETWEEN FIN AND REF AND THE ALLEGED PRACTICES .............................................................................................................. 7  </w:t>
        <w:br/>
        <w:t xml:space="preserve">1. THE CONTENT OF THE CONTRACTS ..................................................................................... 7  </w:t>
        <w:br/>
        <w:t xml:space="preserve">a) The contract of March 5, 1998 .................................................................................. 7  </w:t>
        <w:br/>
        <w:t xml:space="preserve">b) The contract of July 31, 2007 .............................................................................. 8  </w:t>
        <w:br/>
        <w:t xml:space="preserve">c) The contract of November 15, 2011 ........................................................................ 9  </w:t>
        <w:br/>
        <w:t xml:space="preserve">2. THE TERMINATION OF THE 2011 CONTRACT..................................................................... 9  </w:t>
        <w:br/>
        <w:t xml:space="preserve">II. Discussion ..................................................................................... 10  </w:t>
        <w:br/>
        <w:t xml:space="preserve">A. THE RELEVANT MARKETS CONCERNED BY THE PRACTICE ..................................... 10  </w:t>
        <w:br/>
        <w:t xml:space="preserve">1. THE MARKET FOR THE ORGANIZATION OF FAIRS AND EXHIBITIONS ..................................... 10  </w:t>
        <w:br/>
        <w:t xml:space="preserve">a) The market for goods and services ......................................................................... 10  </w:t>
        <w:br/>
        <w:t xml:space="preserve">b) The geographical market .................................................................................. 10  </w:t>
        <w:br/>
        <w:t xml:space="preserve">c) The segment of the organization of nautical exhibitions .......................................... 11  </w:t>
        <w:br/>
        <w:t xml:space="preserve">2. THE MARKET FOR THE CONSTRUCTION OF PLEASURE BOATS ........................... 11  </w:t>
        <w:br/>
        <w:t xml:space="preserve">a) The market for goods and services ......................................................................... 11  </w:t>
        <w:br/>
        <w:t xml:space="preserve">b) The geographical market .................................................................................. 11  </w:t>
        <w:br/>
        <w:t xml:space="preserve">B. THE ALLEGED PRACTICES ................................................................................................... 12  </w:t>
        <w:br/>
        <w:t xml:space="preserve">1. THE APPLICABLE PRINCIPLES ................................................................................. 12  </w:t>
        <w:br/>
        <w:t xml:space="preserve">2. APPLICATION TO THE CASE AT HAND ............................................................................. 12  </w:t>
        <w:br/>
        <w:t xml:space="preserve">a) On the impact on the market for organizing fairs and exhibitions ............... 12  </w:t>
        <w:br/>
        <w:t xml:space="preserve">b) On the impact on the market for the construction of pleasure boats ..... 13  </w:t>
        <w:br/>
        <w:t xml:space="preserve">III. Conclusion .................................................................................... 14  </w:t>
        <w:br/>
        <w:t>DECISION ......................................................................................................................... 15</w:t>
      </w:r>
    </w:p>
    <w:p>
      <w:r>
        <w:rPr>
          <w:b/>
        </w:rPr>
        <w:t>[Pages 4–6]</w:t>
      </w:r>
    </w:p>
    <w:p>
      <w:r>
        <w:t>I. Findings</w:t>
      </w:r>
    </w:p>
    <w:p>
      <w:r>
        <w:t>A. REFERRAL</w:t>
      </w:r>
    </w:p>
    <w:p>
      <w:r>
        <w:t>1. By letter registered on February 8, 2017, under numbers 17/0112 F and 17/0113 M, the Federation of Nautical Industries (hereinafter, "FIN") referred to the Competition Authority alleged practices of economic dependency abuse implemented by the company Reed Expositions France (hereinafter "REF"), prohibited by the provisions of the second paragraph of Article L. 420-2 of the Commercial Code.</w:t>
      </w:r>
    </w:p>
    <w:p>
      <w:r>
        <w:t>2. Through three successive contracts, FIN granted REF the technical organization of the International Yachting Festival in Cannes (hereinafter "the Yachting"). At the signing of the last contract, on November 15, 2011, FIN claims to have been compelled by REF, in a context of economic crisis in the nautical sector placing it in a situation of financial precariousness, to agree to extend the duration of application of the post-contractual exclusivity clause to twenty years, which had been reduced to ten years by the previous contract. This clause, which stipulated that FIN would grant REF "full and complete exploitation" of the Yachting for twenty years, in the event of non-renewal of the contract or early termination thereof, took effect in 2016, and this until 2041. This practice would constitute, according to FIN, an abuse of economic dependency towards it by REF.</w:t>
      </w:r>
    </w:p>
    <w:p>
      <w:r>
        <w:t>3. The referral is accompanied by a request for interim measures based on Article L. 464-1 of the Commercial Code. In this regard, FIN requests the Authority to order REF to:</w:t>
        <w:br/>
        <w:t>- suspend the application of Articles 9-2 and 9-3 of the contract concluded between FIN and REF on November 15, 2011;</w:t>
        <w:br/>
        <w:t>- cease immediately any communication and any action of any kind towards third parties, and in particular regarding the nautical show "the Yachting," tending to suggest that REF would still be the organizer of this show;</w:t>
        <w:br/>
        <w:t>- refrain from entering into any agreement with a third party, in any manner and in any form, concerning the organization of the nautical show "the Yachting" or participation in this show;</w:t>
        <w:br/>
        <w:t>- publish at its own expense an excerpt of the Authority's decision, previously submitted for FIN's assessment, on the date indicated by the Authority, in a national daily newspaper of general information chosen by the Authority, as well as in the magazines "Motor Boats," "Sailing Magazine," and "Sails and Sailors";</w:t>
      </w:r>
    </w:p>
    <w:p>
      <w:r>
        <w:t>4. It also requests the Authority to take any other measures it deems useful to restore the competitive situation in the French market for the organization of nautical shows and fairs.</w:t>
      </w:r>
    </w:p>
    <w:p>
      <w:r>
        <w:t>B. THE COMPANIES CONCERNED</w:t>
      </w:r>
    </w:p>
    <w:p>
      <w:r>
        <w:t>1. THE FEDERATION OF NAUTICAL INDUSTRIES</w:t>
      </w:r>
    </w:p>
    <w:p>
      <w:r>
        <w:t>5. FIN is a professional union formed of companies that "contribute to the nautical sector" (reference 141). In 2016, the members of this professional association accounted for more than 80% of the turnover of the French nautical sector. Currently, eight professions from the nautical sector are represented on the board of directors of FIN, including: boat builders, equipment manufacturers, and engine manufacturers.</w:t>
      </w:r>
    </w:p>
    <w:p>
      <w:r>
        <w:t>6. FIN's mission is to defend and promote the interests of the French nautical sector. According to Article 3 of its statutes (references 141 to 148), FIN "has the purpose of […]:</w:t>
        <w:br/>
        <w:t>1 - The development of boating by all appropriate means, such as promotional actions and sponsorship of all events in favor of the nautical industry, recreational navigation, and commercial or river navigation, and for this purpose, the holding of social rights in one or more companies capable of carrying out the acts necessary to achieve the objectives set forth in this paragraph and the following paragraphs. […]</w:t>
        <w:br/>
        <w:t>10 - The creation, management, and control of any organization of common professional interest."</w:t>
      </w:r>
    </w:p>
    <w:p>
      <w:r>
        <w:t>7. FIN is involved in the organization of nautical shows in France. For example, it organizes the Paris Nautical Show, called "Le Nautic," which is directly managed by its subsidiary "Nautic Festival SA." "Le Nautic" is a land-based show, primarily welcoming small and medium-sized recreational boats, that is, boats with a length ranging from 5 to 10 meters. FIN is also involved in the organization of the International Yachting Festival in Cannes ("the Yachting"), a floating show, mainly welcoming large recreational boats, that is, boats with a length ranging from 10 to 50 meters. According to FIN, the share of exhibitors common to both shows would be relatively low, at 26%. Furthermore, the geographical origin of visitors would be significantly different. Indeed, 47% of visitors to the Yachting would be foreign, compared to less than 10% for "Le Nautic." The share of Yachting exhibitors who are also members of FIN would be around 16% today, compared to approximately 21% in 2012.</w:t>
      </w:r>
    </w:p>
    <w:p>
      <w:r>
        <w:t>2. REED EXPOSITIONS FRANCE</w:t>
      </w:r>
    </w:p>
    <w:p>
      <w:r>
        <w:t>8. REF is the French subsidiary of Reed Exhibitions, the world leader in the organization of fairs and exhibitions, which holds about 10% of the global market share (Xerfi Study, Fairs and Exhibitions, Code 7COM11, February 2017) and belongs to the Anglo-Dutch group RELX.</w:t>
      </w:r>
    </w:p>
    <w:p>
      <w:r>
        <w:t>9. REF specializes in "the design, promotion, and organization" of fairs and exhibitions for professionals and the general public. In addition, REF develops internet platforms aimed at providing information to businesses, such as "the franchise observatory."</w:t>
      </w:r>
    </w:p>
    <w:p>
      <w:r>
        <w:t>10. The company organizes about fifty events in France (references 2915 to 3245) and represents nearly twenty different sectors. For example, REF organizes shows such as the Fiac in the art sector, the Pullotec in the environmental sector, and the SITL in the transport sector.</w:t>
      </w:r>
    </w:p>
    <w:p>
      <w:r>
        <w:t>11. REF is among the three most important players in the French market for the organization of fairs and exhibitions, the other two leaders being the companies Comexposium and GL Events (see the decision of the French Competition Authority No. 15-DCC-82 of July 8, 2015, concerning the joint control acquisition of Comexposium Holding SA by Watling Street Capital Partners LLP and the Paris Île-de-France Regional Chamber of Commerce and Industry).</w:t>
      </w:r>
    </w:p>
    <w:p>
      <w:r>
        <w:t>12. In 2015, REF achieved a turnover of 147.6 million euros, with a net profit rate of 11.6%.</w:t>
      </w:r>
    </w:p>
    <w:p>
      <w:r>
        <w:t>C. THE SECTORS CONCERNED</w:t>
      </w:r>
    </w:p>
    <w:p>
      <w:r>
        <w:t>1. THE MARKET FOR THE ORGANIZATION OF FAIRS AND EXHIBITIONS</w:t>
      </w:r>
    </w:p>
    <w:p>
      <w:r>
        <w:t>13. The first paragraph of Article L. 762-2 of the Commercial Code defines a trade show as "a commercial event dedicated to the promotion of a set of professional activities reserved for visitors justifying a paid or free access title. It only offers for sale on-site goods intended for the personal use of the purchaser, whose value does not exceed a ceiling set by decree."</w:t>
      </w:r>
    </w:p>
    <w:p>
      <w:r>
        <w:t>14. Fairs and exhibitions bring together exhibitors and visitors with the aim of generating sales, unlike conferences, which gather professionals from the same sector to promote primarily intellectual exchanges. This different purpose does not imply the same mode of organization, particularly regarding the choice of the type of venue to host the event.</w:t>
      </w:r>
    </w:p>
    <w:p>
      <w:r>
        <w:t>15. Fairs and exhibitions are particularly important for both the reputation and commercial dynamism of small businesses. Indeed, most exhibitors are companies employing fewer than fifty employees and generating an annual turnover not exceeding 4 million euros. The majority of exhibitors renew their participation in a show from one year to the next.</w:t>
      </w:r>
    </w:p>
    <w:p>
      <w:r>
        <w:t>16. Organizers of fairs and exhibitions can be public, semi-public, or private organizations, generalists or specialists. The establishment of a show requires the organizer to engage a site manager as well as service providers whose mission includes, in particular, setting up stands and handling communication.</w:t>
      </w:r>
    </w:p>
    <w:p>
      <w:r>
        <w:t>17. The revenues of organizers of fairs and exhibitions are primarily generated by the rental of stands to exhibitors and by the payment of an entrance fee by visitors. The main costs associated with organizing such an event are site rental, communication, and subcontracting various services such as general installation, security, and catering.</w:t>
      </w:r>
    </w:p>
    <w:p>
      <w:r>
        <w:t>2. THE MARKET FOR THE CONSTRUCTION OF RECREATIONAL BOATS</w:t>
      </w:r>
    </w:p>
    <w:p>
      <w:r>
        <w:t>18. Recreational boats are defined as "vessels intended for recreational and sporting uses. Three main categories can be distinguished: motorboats, sailing boats, and recreational boats with other modes of propulsion" (references 4020 to 4268).</w:t>
      </w:r>
    </w:p>
    <w:p>
      <w:r>
        <w:rPr>
          <w:b/>
        </w:rPr>
        <w:t>[Pages 7–9]</w:t>
      </w:r>
    </w:p>
    <w:p>
      <w:r>
        <w:t>19. Three types of actors are present in this market: boat manufacturers, equipment suppliers, and distributors of vessels and navigation equipment.</w:t>
      </w:r>
    </w:p>
    <w:p>
      <w:r>
        <w:t>20. Boat manufacturers include shipyards and manufacturers of other vessels such as kayaks. France is particularly positioned in the high-end sailing segment, with market leaders such as Bénéteau and, to a lesser extent, Fountaine Pajot and Dufour Yachts. Nautical shows serve as a privileged showcase for manufacturers, eager to showcase and sell their new production, alongside the usual distribution channels such as dealers and branch offices.</w:t>
      </w:r>
    </w:p>
    <w:p>
      <w:r>
        <w:t>21. Equipment suppliers are manufacturers of rigging and various other equipment such as spare parts, sold to boat manufacturers and owners. Major equipment suppliers include Wichard and NV Equipment.</w:t>
      </w:r>
    </w:p>
    <w:p>
      <w:r>
        <w:t>22. Distributors of vessels and navigation equipment have networks such as dealers, branch offices, and brokers, which ensure sales to the end consumer. Companies like Yamaha and Sunseeker are significant distributors, but many local players are also present in this market.</w:t>
      </w:r>
    </w:p>
    <w:p>
      <w:r>
        <w:t>23. Between 1995 and 2007, the demand for the construction of pleasure boats in France experienced strong growth linked to the democratization of nautical leisure activities, the "baby boom," and the development of a middle class in emerging countries.</w:t>
      </w:r>
    </w:p>
    <w:p>
      <w:r>
        <w:t>24. After 2008, this sector faced significant economic difficulties. Indeed, between 2008 and 2009, French production of pleasure boats fell by more than 40%, while the failure rate of companies increased significantly.</w:t>
      </w:r>
    </w:p>
    <w:p>
      <w:r>
        <w:t>25. Since 2015, activity has resumed. In 2016, French production of boats over 12 meters and luxury yachts increased by 15%, due to export demand and rising boat prices. A further increase of about 10% is expected for the year 2017.</w:t>
      </w:r>
    </w:p>
    <w:p>
      <w:r>
        <w:t>D. THE HISTORY OF CONTRACTUAL RELATIONS BETWEEN FIN AND REF AND THE ALLEGED PRACTICES</w:t>
      </w:r>
    </w:p>
    <w:p>
      <w:r>
        <w:t>1. THE CONTENT OF THE CONTRACTS</w:t>
      </w:r>
    </w:p>
    <w:p>
      <w:r>
        <w:t>26. Three successive contracts were concluded between FIN and REF for the organization of Nautic and Yachting, dated March 5, 1998, July 31, 2007, and November 15, 2011.</w:t>
      </w:r>
    </w:p>
    <w:p>
      <w:r>
        <w:t>a) The contract of March 5, 1998</w:t>
      </w:r>
    </w:p>
    <w:p>
      <w:r>
        <w:t>27. Starting in 1996, FIN granted the technical organization of the Nautic International Show in Paris to Reed OIP. By agreement dated March 5, 1998, FIN granted this company the technical organization and management of the 38th Nautic International Show in Paris, which took place from December 4 to 14, 1998. Article 6 of the contract provided, in return for this concession, for the payment to FIN of a fee equal to the net surplus of the operating account of the show.</w:t>
      </w:r>
    </w:p>
    <w:p>
      <w:r>
        <w:t>28. According to Article 2 of the contract, REF was responsible for "operations related to the rental of exhibition halls, the registration of exhibitors, technical installations and arrangements for the Shows, subscribing to necessary insurance, collecting rents, and collecting entrance fees. The Technical Organizer also assumes the responsibility incumbent on the Show Commissioner, particularly regarding reception staff, event security, and safety measures."</w:t>
      </w:r>
    </w:p>
    <w:p>
      <w:r>
        <w:t>29. Article 3 required REF to comply with FIN's directives regarding, in particular, the general policy of the Show and the objectives of the event, the location, timing, and duration of the Show, the admission of exhibitors, the allocation of spaces and locations, the rental rates for stands, public entrance fees, and discounts granted to exhibitors.</w:t>
      </w:r>
    </w:p>
    <w:p>
      <w:r>
        <w:t>30. By an amendment dated October 8, 1998, FIN granted under the same conditions to Reed OIP, which had just acquired all the shares of SEPA, the organizer of Yachting, the operation of Nautic and Yachting for a period of five years, which was automatically extended for an additional five years. According to the preamble of this amendment, the intention of both parties was to "continue satisfactory relations: to allow Reed OIP to amortize over a sufficiently long period the financial effort made for the acquisition of SEPA and for FIN to be fairly compensated for granting Reed the organization of the International Pleasure Boat Festival in Cannes." Under this amendment, REF guaranteed FIN a minimum fee of 7 million francs excluding tax, which was to be paid unless the total number of m² rented for the two shows in Paris and Cannes decreased by more than 15% compared to a reference year.</w:t>
      </w:r>
    </w:p>
    <w:p>
      <w:r>
        <w:t>31. Article 4 of this amendment stipulated that in the event of non-renewal of the contract or the amendment under the same conditions between FIN and Reed OIP, FIN would grant Reed OIP and its subsidiary SEPA for a period of twenty years from the end date of the contract, the full and complete operation of Yachting in exchange for a fee of 5% calculated on the amount excluding tax of all revenues collected from this event.</w:t>
      </w:r>
    </w:p>
    <w:p>
      <w:r>
        <w:t>b) The contract of July 31, 2007</w:t>
      </w:r>
    </w:p>
    <w:p>
      <w:r>
        <w:t>32. A new contract was signed between FIN and REF, formerly Reed OIP, on July 31, 2007, in a context of full growth in the nautical sector.</w:t>
      </w:r>
    </w:p>
    <w:p>
      <w:r>
        <w:t>33. At that time, Yachting continued to develop, and Nautic was still very successful. The fee collected by FIN for Nautic was twice that paid by REF for Yachting. Between 2000 and 2008, revenues from these two shows increased significantly, rising from just over 10 million euros in 2000 to nearly 25 million euros in 2008.</w:t>
      </w:r>
    </w:p>
    <w:p>
      <w:r>
        <w:t>34. The concession for the technical organization of the shows in Paris and Cannes was renewed under the same conditions as before, starting in 2008, for a duration of ten years and extended to the "Maritima" Show for the same duration. The minimum fee was set at 2.5 million euros.</w:t>
      </w:r>
    </w:p>
    <w:p>
      <w:r>
        <w:t>35. The post-contractual exclusivity clause stipulated in Article 4 of the amendment to the contract of March 5, 1998 was included in Articles 9.2 and 9.3 of the contract of July 31, 2007. These clauses apply only to Yachting and encompass the hypothesis of a contract termination by FIN. Furthermore, the duration of application of these clauses has been reduced to ten years.</w:t>
      </w:r>
    </w:p>
    <w:p>
      <w:r>
        <w:t>c) The contract of November 15, 2011</w:t>
      </w:r>
    </w:p>
    <w:p>
      <w:r>
        <w:t>36. On November 15, 2011, FIN and REF renegotiated the terms of the contract of July 31, 2007, in a context of crisis in the nautical sector, which led to a significant decrease in the two main sources of revenue for FIN.</w:t>
      </w:r>
    </w:p>
    <w:p>
      <w:r>
        <w:t>37. Indeed, the fee collected by FIN for the shows and the membership dues, which represent approximately 65% and 30% respectively of the association's total revenue, decreased by more than 30% over the period 2008-2011 (references 4541 and 5212). Nautic was particularly affected by the crisis. However, until 2012, the fees collected by FIN for this show were higher than those for Yachting (reference 4945).</w:t>
      </w:r>
    </w:p>
    <w:p>
      <w:r>
        <w:t>38. Among the modifications made to the 2007 contract are:</w:t>
        <w:br/>
        <w:t>- the lowering of the threshold beyond which the minimum guaranteed is no longer due to FIN: the reference for calculating the 15% decrease in rented m² is no longer the 2007 edition (116,789 m²) but that of 2011 (91,040 m²);</w:t>
        <w:br/>
        <w:t>- the reduction of the minimum fee amount: it decreases from 2.5 million euros to 1.35 million euros;</w:t>
        <w:br/>
        <w:t>- the extension of the post-contractual exclusivity period: it increases from 10 to 20 years.</w:t>
      </w:r>
    </w:p>
    <w:p>
      <w:r>
        <w:t>39. These new provisions have helped to halt the decline in the amount received by FIN for the shows since, due to the lowering of the threshold for triggering the minimum fee, FIN can once again receive the guaranteed minimum, which is 1.35 million euros.</w:t>
      </w:r>
    </w:p>
    <w:p>
      <w:r>
        <w:t>2. THE TERMINATION OF THE 2011 CONTRACT</w:t>
      </w:r>
    </w:p>
    <w:p>
      <w:r>
        <w:t>40. The successive contracts concluded between FIN and REF were made in "express consideration" of Mr. X..., then General Director of a division within REF. A procedure for FIN's approval of the new General Director of the division was provided in case of Mr. X...'s departure for any reason.</w:t>
      </w:r>
    </w:p>
    <w:p>
      <w:r>
        <w:t>41. In 2016, the departure of Mr. X..., followed by the failure of the approval procedure for his successor, led FIN to terminate the contract.</w:t>
      </w:r>
    </w:p>
    <w:p>
      <w:r>
        <w:t>42. Consequently, due to the early termination of the contract and in accordance with its stipulations, the operation of Yachting was entrusted to REF until 2041, in exchange for an annual fee of 5% of the revenues from the show paid to FIN. Furthermore, FIN now solely ensures the technical organization of Nautic.</w:t>
      </w:r>
    </w:p>
    <w:p>
      <w:r>
        <w:t>43. It is in this new post-contractual context that FIN has referred the matter to the Authority.</w:t>
      </w:r>
    </w:p>
    <w:p>
      <w:r>
        <w:rPr>
          <w:b/>
        </w:rPr>
        <w:t>[Pages 10–12]</w:t>
      </w:r>
    </w:p>
    <w:p>
      <w:r>
        <w:t>the organization of the Yachting until 2041, in exchange for an annual fee of 5% of the revenues from the exhibition paid to FIN. Furthermore, FIN now solely ensures the technical organization of the Nautic.</w:t>
      </w:r>
    </w:p>
    <w:p>
      <w:r>
        <w:t>II. Discussion</w:t>
      </w:r>
    </w:p>
    <w:p>
      <w:r>
        <w:t>44. Article L. 462-8 of the Commercial Code provides that the French Competition Authority may: "reject the referral by reasoned decision when the facts invoked are not supported by sufficiently probative elements." Furthermore, Article R. 464-1 of the same code states that: "the request for interim measures mentioned in Article L. 464-1 can only be made incidentally to a substantive referral to the French Competition Authority."</w:t>
      </w:r>
    </w:p>
    <w:p>
      <w:r>
        <w:t>A. THE RELEVANT MARKETS CONCERNED BY THE PRACTICE</w:t>
      </w:r>
    </w:p>
    <w:p>
      <w:r>
        <w:t>45. Two markets, in which FIN operates directly or indirectly, can be distinguished: the market for the organization of nautical exhibitions and the market for the construction of pleasure boats.</w:t>
      </w:r>
    </w:p>
    <w:p>
      <w:r>
        <w:t>1. THE MARKET FOR THE ORGANIZATION OF FAIRS AND EXHIBITIONS</w:t>
      </w:r>
    </w:p>
    <w:p>
      <w:r>
        <w:t>a) The market for goods and services</w:t>
      </w:r>
    </w:p>
    <w:p>
      <w:r>
        <w:t>46. In its decision No. 15-DCC-82 of July 8, 2015, the Authority distinguished the market for the organization of fairs and exhibitions from that of organizing other events such as congresses, exhibitions, seminars, or conventions. It noted that fairs and exhibitions respond to the demand of a grouping of companies, possibly represented by a professional federation, while congresses are more targeted towards the needs of a single organization such as a learned society, a public or semi-public body, a research center, or a specific company. The Authority also observed that the service-providing companies were specialized in one or the other of these two activities, which require quite different know-how.</w:t>
      </w:r>
    </w:p>
    <w:p>
      <w:r>
        <w:t>47. Furthermore, the Authority excluded certain additional segmentations of the market. In particular, it refused to distinguish between the organization of fairs and that of exhibitions, and to take into account the composition of the audiences or the size of the event.</w:t>
      </w:r>
    </w:p>
    <w:p>
      <w:r>
        <w:t>48. There is no reason to challenge this market definition in this case.</w:t>
      </w:r>
    </w:p>
    <w:p>
      <w:r>
        <w:t>49. In France, in 2015, fairs and exhibitions generated a turnover of 30.5 billion euros. The French market is a mature market, characterized by moderate growth (references 2915 to 3245). It is composed of more than 90% very small enterprises, which account for less than 50% of the total turnover. The market is dominated by three generalist private companies: GL Events, REF, and Comexposium.</w:t>
      </w:r>
    </w:p>
    <w:p>
      <w:r>
        <w:t>50. It should be noted that since 2017, FIN has been directly involved in this market through its subsidiary, Nautic Festival SA, dedicated to the organization of the Nautic.</w:t>
      </w:r>
    </w:p>
    <w:p>
      <w:r>
        <w:t>b) The geographical market</w:t>
      </w:r>
    </w:p>
    <w:p>
      <w:r>
        <w:t>51. In its decision No. 15-DCC-82, the Authority noted "that a national presence was essential to reach the professional organizations that are clients of the organizers of fairs and exhibitions." The Authority retains a national dimension of the market for the organization of fairs and exhibitions, even if foreign organizers exert potential competition on national players.</w:t>
      </w:r>
    </w:p>
    <w:p>
      <w:r>
        <w:t>52. There is no reason to challenge the national delimitation in this case.</w:t>
      </w:r>
    </w:p>
    <w:p>
      <w:r>
        <w:t>c) The segment for the organization of nautical exhibitions</w:t>
      </w:r>
    </w:p>
    <w:p>
      <w:r>
        <w:t>53. According to FIN, there would be a market segment dedicated to the organization of nautical exhibitions.</w:t>
      </w:r>
    </w:p>
    <w:p>
      <w:r>
        <w:t>54. From the demand side, participation in nautical exhibitions constitutes, according to FIN, the preferred distribution channel for a pleasure boat manufacturer and a significant investment that can amount to up to 5% of its turnover (cost of transporting boats, accommodation, etc.) (reference 4514). These elements would explain the frequent involvement of nautical federations in the organization of nautical exhibitions, both in France and in Europe.</w:t>
      </w:r>
    </w:p>
    <w:p>
      <w:r>
        <w:t>55. REF believes that, from the supply side, a generalist organizer has all the necessary skills to handle this type of event. In practice, there are indeed both nautical exhibitions organized by generalist private (Reed, Informa) and public (Messe Düsseldorf GmbH) organizations, as well as by specialized organizations (Grand Pavois association).</w:t>
      </w:r>
    </w:p>
    <w:p>
      <w:r>
        <w:t>56. In conclusion, for the purposes of this case and in accordance with decision-making practice, a market for the organization of fairs and exhibitions, of national dimension, can be retained, while recognizing that it is possible that this market contains a narrower segment dedicated to the organization of nautical exhibitions, to which particular attention could be paid in the analysis of potential effects on competition.</w:t>
      </w:r>
    </w:p>
    <w:p>
      <w:r>
        <w:t>2. THE MARKET FOR THE CONSTRUCTION OF PLEASURE BOATS</w:t>
      </w:r>
    </w:p>
    <w:p>
      <w:r>
        <w:t>a) The market for goods and services</w:t>
      </w:r>
    </w:p>
    <w:p>
      <w:r>
        <w:t>57. According to FIN, there would be a market for the construction of pleasure boats.</w:t>
      </w:r>
    </w:p>
    <w:p>
      <w:r>
        <w:t>58. A finer delimitation of this market, according to the type, size, or price of the boats, cannot at this stage be excluded. Nevertheless, in this case, such segmentation does not seem useful, as the effects of the practices are alleged without further precision against the boats present at the Yachting.</w:t>
      </w:r>
    </w:p>
    <w:p>
      <w:r>
        <w:t>59. Consequently, in this case, the market affected by the practices would be that of the construction of pleasure boats, and within it, the activity related to all boats present at the Yachting, that is to say, pleasure boats of all types such as monohulls, multihulls, and motorboats, with a size that can go up to 50 meters and whose price is situated in the mid to high range.</w:t>
      </w:r>
    </w:p>
    <w:p>
      <w:r>
        <w:t>b) The geographical market</w:t>
      </w:r>
    </w:p>
    <w:p>
      <w:r>
        <w:t>60. Pleasure boat manufacturers generate more than half of their turnover from exports.</w:t>
      </w:r>
    </w:p>
    <w:p>
      <w:r>
        <w:t>61. Furthermore, nautical exhibitions, which are an important distribution channel for manufacturers, and Yachting in particular, have a marked international character. Indeed, the share of foreign exhibitors at the Yachting has been steadily increasing in recent times. It has thus risen from about 46% in 2010 to nearly 60% in 2016. Moreover, Yachting exhibitors participate in other nautical exhibitions located not only in Europe but also in the rest of the world (reference 1250).</w:t>
      </w:r>
    </w:p>
    <w:p>
      <w:r>
        <w:t>62. There is therefore international competition among nautical exhibitions to attract exhibitors, although some exhibitions have a more restricted geographical scope.</w:t>
      </w:r>
    </w:p>
    <w:p>
      <w:r>
        <w:t>63. Additionally, while the geographical origin of visitors is more uncertain, REF estimates, based on a sample, that about 50% of visitors to the Yachting come from Europe or the rest of the world (reference 4388).</w:t>
      </w:r>
    </w:p>
    <w:p>
      <w:r>
        <w:t>64. Consequently, the market for the construction of pleasure boats can be considered to be of international dimension.</w:t>
      </w:r>
    </w:p>
    <w:p>
      <w:r>
        <w:t>B. ALLEGED PRACTICES</w:t>
      </w:r>
    </w:p>
    <w:p>
      <w:r>
        <w:t>1. APPLICABLE PRINCIPLES</w:t>
      </w:r>
    </w:p>
    <w:p>
      <w:r>
        <w:t>65. The second paragraph of Article L. 420-2 of the Commercial Code states that "the abusive exploitation by a company or a group of companies of the state of economic dependence in which a client or supplier company finds itself is also prohibited, as long as it is likely to affect the functioning or structure of competition. These abuses may consist in particular of refusals to sell, tied sales, or discriminatory practices referred to in Article L. 442-6 or in range agreements."</w:t>
      </w:r>
    </w:p>
    <w:p>
      <w:r>
        <w:t>66. The abuse of economic dependence therefore requires the meeting of three cumulative conditions: the existence of a situation of economic dependence of one company on another, an abusive exploitation of this situation, and an actual or potential effect on the functioning or structure of competition in the relevant market(s). In the absence of one of these three conditions, the alleged abuse of economic dependence is not established.</w:t>
      </w:r>
    </w:p>
    <w:p>
      <w:r>
        <w:t>2. APPLICATION TO THE CASE AT HAND</w:t>
      </w:r>
    </w:p>
    <w:p>
      <w:r>
        <w:t>67. FIN believes that REF would have abusively exploited the state of economic dependence in which it found itself with respect to the latter. It considers that this situation would be likely to affect the market for the organization of fairs and exhibitions, the market for the construction of pleasure boats, and, more generally, the entire French nautical sector.</w:t>
      </w:r>
    </w:p>
    <w:p>
      <w:r>
        <w:t>a) On the impact on the market for the organization of fairs and exhibitions</w:t>
      </w:r>
    </w:p>
    <w:p>
      <w:r>
        <w:t>68. According to FIN, the post-contractual exclusivity clauses introduced in the contract of November 15, 2011, would have an impact on the market for the organization of fairs and exhibitions, depriving REF's competitors, and in particular FIN, of any possibility of organizing the Yachting until 2041.</w:t>
      </w:r>
    </w:p>
    <w:p>
      <w:r>
        <w:t>69. Nevertheless, it does not appear from the documents in the file that competition in the market for the organization of fairs and exhibitions would be affected solely by the fact that REF now ensures the organization of the Yachting until 2041.</w:t>
      </w:r>
    </w:p>
    <w:p>
      <w:r>
        <w:rPr>
          <w:b/>
        </w:rPr>
        <w:t>[Pages 13–15]</w:t>
      </w:r>
    </w:p>
    <w:p>
      <w:r>
        <w:t>the full and complete organization of Yachting, in accordance with the post-contractual exclusivity clause provided for in the contract signed with FIN.</w:t>
      </w:r>
    </w:p>
    <w:p>
      <w:r>
        <w:t>70. Moreover, the organizers of fairs and exhibitions are, for the most part, generalist operators who have a diversified portfolio of clients and events. Thus, the fact that REF now ensures the full and complete organization of Yachting, even for a particularly long period, has no notable impact on their ability to remain players in this market.</w:t>
      </w:r>
    </w:p>
    <w:p>
      <w:r>
        <w:t>71. Finally, the very strong international reputation of Yachting does not preclude the creation of a new event by a trade show organizer, as evidenced by the launch in 2017 of the Viareggio show in Italy.</w:t>
      </w:r>
    </w:p>
    <w:p>
      <w:r>
        <w:t>72. It follows from the above that no impact on competition induced by the alleged practice is demonstrated regarding the market for the organization of fairs and exhibitions.</w:t>
      </w:r>
    </w:p>
    <w:p>
      <w:r>
        <w:t>b) On the impact on the market for the construction of pleasure boats</w:t>
      </w:r>
    </w:p>
    <w:p>
      <w:r>
        <w:t>73. FIN, a professional union representing its members, is not a direct player in the market for the construction of pleasure boats. However, FIN reports several risks for its members related to the new strategic directions considered by REF following the termination of the contract and in execution of its exclusivity clause. In particular, it fears that REF may substantially raise its fees for exhibitors and relocate small and medium-sized pleasure boating to a port less accessible to the public, namely Port Canto, which would contribute to marginalizing it from the show (reference 1051).</w:t>
      </w:r>
    </w:p>
    <w:p>
      <w:r>
        <w:t>74. However, the risks alleged by FIN to the detriment of its members are not supported by any specific factual elements provided in support of its referral, other than the observation of a possible change in REF's commercial strategy in the upcoming organization of Yachting. Indeed, the economic analysis report produced by FIN merely states, without further precision, that "the policy already envisaged by Reed, (...) thus differs considerably from that applied by FIN until now. The implementation of this new model will require several adjustments in the organization of the show, which may harm the French nautical sector" (reference 133).</w:t>
      </w:r>
    </w:p>
    <w:p>
      <w:r>
        <w:t>75. At this stage, it is not for the Authority to rule on the relevance of any new strategy that may be implemented by REF to organize Yachting, unless it demonstrates the reality of practices having an anti-competitive effect, consisting for example of setting, in the absence of countervailing power from clients, abusively high prices or unjustifiably discriminating against nautical builders who are in a similar situation.</w:t>
      </w:r>
    </w:p>
    <w:p>
      <w:r>
        <w:t>76. In this regard, the complainant provides no evidence to establish such effects. It does not specify whether the practices it denounces would specifically affect the members of the French nautical sector, the builders of pleasure boats or other trades in the sector, French builders or foreign builders, small or large players, manufacturers of sailing boats or manufacturers of motor boats, or even players positioned in the high-end market or other players.</w:t>
      </w:r>
    </w:p>
    <w:p>
      <w:r>
        <w:t>77. However, the examination of the relative importance of Yachting for the activity of a pleasure boat builder, and that of the alternatives to this show available to them, could differ depending on the type of boats they offer and their market positioning.</w:t>
      </w:r>
    </w:p>
    <w:p>
      <w:r>
        <w:t>78. It follows from the above, and without the need to rule on the existence of an economic dependence of FIN on REF or an abusive exploitation of this state by REF, that no impact on competition in the market for the construction of pleasure boats is demonstrated in the current state of the file.</w:t>
      </w:r>
    </w:p>
    <w:p>
      <w:r>
        <w:t>III. Conclusion</w:t>
      </w:r>
    </w:p>
    <w:p>
      <w:r>
        <w:t>79. It follows from all of the above that the facts invoked by FIN in the context of this referral are not supported by any sufficiently probative elements to demonstrate the existence of anti-competitive practices.</w:t>
      </w:r>
    </w:p>
    <w:p>
      <w:r>
        <w:t>80. This conclusion does not prejudge the analysis that the Authority could carry out if new elements regarding REF's behavior towards players in the nautical sector or towards organizers of fairs and exhibitions were brought to its attention.</w:t>
      </w:r>
    </w:p>
    <w:p>
      <w:r>
        <w:t>81. It is therefore appropriate, in the current state of the file, to apply the provisions of Article L. 462-8 of the Commercial Code and to reject the referral registered under number 17/0112 F and, consequently, the request for interim measures registered under number 17/0113 M.</w:t>
      </w:r>
    </w:p>
    <w:p>
      <w:r>
        <w:t>DECISION</w:t>
      </w:r>
    </w:p>
    <w:p>
      <w:r>
        <w:t>Article 1: The referral registered under number 17/0112 F is rejected.</w:t>
      </w:r>
    </w:p>
    <w:p>
      <w:r>
        <w:t>Article 2: The request for interim measures registered under number 17/0113 M is rejected.</w:t>
      </w:r>
    </w:p>
    <w:p>
      <w:r>
        <w:t>Deliberated on the oral report of Ms. Lucile Fournereau and Mr. Edouard Leduc, rapporteurs, and the intervention of Mr. Umberto Berkani, deputy general rapporteur, by Mr. Emmanuel Combe, vice-president, president of the session, Ms. Claire Favre and Mr. Thierry Dahan, vice-presidents.</w:t>
      </w:r>
    </w:p>
    <w:p>
      <w:r>
        <w:t>The session secretary, The session president,</w:t>
      </w:r>
    </w:p>
    <w:p>
      <w:r>
        <w:t>Claire Villeval Emmanuel Combe</w:t>
        <w:br/>
        <w:t>© French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