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https://www.autoritedelaconcurrence.fr/fr/decision/relative-des-pratiques-mises-en-oeuvre-sur-le-marche-de-la-distribution-de-la-presse-dans</w:t>
      </w:r>
    </w:p>
    <w:p>
      <w:r>
        <w:t>Pages translated : 13</w:t>
      </w:r>
    </w:p>
    <w:p/>
    <w:p>
      <w:r>
        <w:rPr>
          <w:b/>
        </w:rPr>
        <w:t>[Pages 1–3]</w:t>
      </w:r>
    </w:p>
    <w:p>
      <w:r>
        <w:t xml:space="preserve">FRENCH REPUBLIC  </w:t>
        <w:br/>
        <w:t xml:space="preserve">Decision No. 04-D-38 of July 27, 2004  </w:t>
        <w:br/>
        <w:t xml:space="preserve">regarding practices implemented  </w:t>
        <w:br/>
        <w:t xml:space="preserve">in the press distribution market  </w:t>
        <w:br/>
        <w:t>in the Strasbourg region</w:t>
      </w:r>
    </w:p>
    <w:p>
      <w:r>
        <w:t xml:space="preserve">The Competition Council (Section I),  </w:t>
        <w:br/>
        <w:t xml:space="preserve">Having regard to the letter registered on March 16, 1998, under number F 1029, by which Mr. X... referred to the Competition Council practices implemented against him by the Société d’Agence et de Diffusion (SAD) of Strasbourg in the market of single-issue press distribution in the Strasbourg region;  </w:t>
        <w:br/>
        <w:t xml:space="preserve">Having regard to Articles 81 and 82 of the Treaty of March 25, 1957, as amended, establishing the European Community;  </w:t>
        <w:br/>
        <w:t xml:space="preserve">Having regard to Book IV of the Commercial Code, Decree No. 86-1309 of December 29, 1986, as amended, and Decree No. 2002-689 of April 30, 2002, setting its conditions of application;  </w:t>
        <w:br/>
        <w:t xml:space="preserve">Having regard to Law No. 47-585 of April 2, 1947, relating to the status of companies engaged in the grouping and distribution of newspapers and periodicals;  </w:t>
        <w:br/>
        <w:t xml:space="preserve">Having regard to the other documents in the file;  </w:t>
        <w:br/>
        <w:t xml:space="preserve">Having regard to the observations presented by the Government Commissioner;  </w:t>
        <w:br/>
        <w:t xml:space="preserve">The rapporteur, the general rapporteur, and the Government Commissioner, heard during the session of July 6, 2004, Mr. X..., absent but having been duly summoned;  </w:t>
        <w:br/>
        <w:t>Adopts the following decision:</w:t>
      </w:r>
    </w:p>
    <w:p>
      <w:r>
        <w:t>I. Findings</w:t>
      </w:r>
    </w:p>
    <w:p>
      <w:r>
        <w:t xml:space="preserve">A. FACTS GIVING RISE TO THE REFERRAL  </w:t>
        <w:br/>
        <w:t xml:space="preserve">1. By letter dated March 16, 1998, Mr. X..., manager of the Boutique du pêcheur in Strasbourg, who was a press distributor until 1996, referred to the Competition Council practices implemented against him by the Société d’Agence et de Diffusion (SAD) of Strasbourg, practices likely to contravene the provisions of Articles 7 and 8 of the ordinance of December 1, 1986 (which became Articles L. 420-1 and L. 420-2 of the Commercial Code) as well as Articles 85 and 86 (which became Articles 81 and 82) of the Treaty establishing the European Community.  </w:t>
        <w:br/>
        <w:t xml:space="preserve">2. In addition to the various activities carried out in his establishment (sale of fishing articles and tobacco), Mr. X... added the sale of press in 1988. Believing that SAD imposed excessive deliveries on him, forcing him to manage a stock greater than his needs and capacities, he terminated his relationship with this company and had to cease his activity as a press distributor.  </w:t>
        <w:br/>
        <w:t xml:space="preserve">3. Nevertheless wishing to continue supplying certain titles to his clientele, he sought alternative solutions to procure daily newspapers and magazines through the services offered by the company Abo-Press or by contacting French publishers, particularly Les Dernières Nouvelles d’Alsace (DNA) or German publishers (notably through the Strasbourg and Bas Rhin Chamber of Commerce and Industry).  </w:t>
        <w:br/>
        <w:t>4. His efforts having failed, he attributes responsibility to SAD of Strasbourg, which, through pressures on Abo-Presse or agreements with publishers, particularly German ones, would have obstructed his ability to freely procure press articles.</w:t>
      </w:r>
    </w:p>
    <w:p>
      <w:r>
        <w:t xml:space="preserve">B. PRESENTATION OF THE PRESS DISTRIBUTION SECTOR  </w:t>
        <w:br/>
        <w:t xml:space="preserve">1. LEGAL CONTEXT  </w:t>
        <w:br/>
        <w:t xml:space="preserve">5. The legal regime of press distribution is governed by Law No. 47-585 of April 2, 1947, relating to the status of companies engaged in the grouping and distribution of newspapers and periodicals, known as the "Bichet Law."  </w:t>
        <w:br/>
        <w:t xml:space="preserve">Under this law, any press company is free to ensure the distribution of its own newspapers and periodicals. If it decides not to carry out the distribution of its titles itself, it must resort to the services of a cooperative press messaging company, this type of company being the only one authorized by law to ensure the grouping and distribution of the press. Article 2 of the law of April 2, 1947, states: "The grouping and distribution of several newspapers and periodicals can only be carried out by cooperative press messaging companies subject to the provisions of this law." However, the distribution of copies intended for subscribers is not subject to these provisions.  </w:t>
        <w:br/>
        <w:t>6. The share capital of each cooperative press messaging company can only be subscribed by individuals or legal entities owning newspapers and periodicals who have committed to entering into a transport or grouping and distribution contract with the company. Under penalty of nullity, the object of cooperative press companies is limited to the distribution and grouping operations of the newspapers and periodicals published by the cooperative's members. However, cooperative companies may decide to entrust the execution of certain material operations to commercial enterprises, provided they ensure a majority participation in the management of these enterprises to guarantee the impartiality of their management and the oversight of their accounts.</w:t>
      </w:r>
    </w:p>
    <w:p>
      <w:r>
        <w:t xml:space="preserve">7. The press has several modes of distribution:  </w:t>
        <w:br/>
        <w:t xml:space="preserve">• single-issue sales, which can be carried out directly by publishers or through press messaging channels;  </w:t>
        <w:br/>
        <w:t xml:space="preserve">• postal subscription sales;  </w:t>
        <w:br/>
        <w:t xml:space="preserve">• home delivery sales.  </w:t>
        <w:br/>
        <w:t xml:space="preserve">8. Single-issue sales constitute the most widely used mode of press distribution, representing 70% of press distribution, while the subscription sales rate is 25% (mainly concerning regional daily press) and the home delivery sales rate is 5%.  </w:t>
        <w:br/>
        <w:t>9. Single-issue sales have been recognized as forming a distinct market from subscription sales by several decisions of the Competition Council: Decision No. 87-D-08 of April 28, 1987, regarding practices implemented by the Nouvelles Messageries de la Presse Parisienne (NMPP) and its subsidiary Société d’Agences et de diffusion (SAD), Decision No. 00-D-54 regarding practices of the National Institute of Consumption, Decision No. 03-D-09 of February 14, 2003, regarding the referral of the company Tuxedo concerning the market for press distribution in the airport public domain.</w:t>
      </w:r>
    </w:p>
    <w:p>
      <w:r>
        <w:t xml:space="preserve">2. OPERATION OF THE SINGLE-ISSUE PRESS DISTRIBUTION MARKET  </w:t>
        <w:br/>
        <w:t xml:space="preserve">10. The distribution of single-issue press is organized around a complex system that involves four types of participants:  </w:t>
        <w:br/>
        <w:t xml:space="preserve">• Publishers who create newspapers and publications and bring them to market;  </w:t>
        <w:br/>
        <w:t xml:space="preserve">• Press messaging companies whose role is to receive, sort, and distribute press titles to distributors;  </w:t>
        <w:br/>
        <w:t xml:space="preserve">• Distributors who act as wholesalers-distributors ensuring the distribution of newspapers to press distributors;  </w:t>
        <w:br/>
        <w:t xml:space="preserve">• Press distributors, i.e., retailers who distribute the press to the final consumer.  </w:t>
        <w:br/>
        <w:t xml:space="preserve">11. The distribution system is characterized by the fact that neither distributors nor press distributors are traditional merchants who buy to resell, manage stocks, and set selling prices. Indeed, the system is based on the principle that publishers remain the owners of their newspapers and publications until the act of purchase by the final consumer; the selling price is set by them.  </w:t>
        <w:br/>
        <w:t xml:space="preserve">12. All intermediaries are, therefore, linked by a succession of mandates. The first being that which binds publishers to press messaging companies, the second that which binds messaging companies to distributors, and the last the mandate linking distributors to press distributors.  </w:t>
        <w:br/>
        <w:t xml:space="preserve">13. It follows that distributors and press distributors are, at no time, owners of the distributed titles but receive them on deposit and earn commissions calculated based on rates applicable to the face prices of the various titles set by the publishers.  </w:t>
        <w:br/>
        <w:t>14. This particularity also leads to the consequence that unsold copies are taken back from distributors under conditions contractually provided.</w:t>
      </w:r>
    </w:p>
    <w:p>
      <w:r>
        <w:rPr>
          <w:b/>
        </w:rPr>
        <w:t>[Pages 4–6]</w:t>
      </w:r>
    </w:p>
    <w:p>
      <w:r>
        <w:t xml:space="preserve">Les messageries de presse  </w:t>
        <w:br/>
        <w:t xml:space="preserve">15. Three companies share the national press distribution market:  </w:t>
        <w:br/>
        <w:t xml:space="preserve">• Les Nouvelles Messageries de la Presse Parisienne (NMPP), established in 1947, are organized as a limited liability company with 49% of the capital held by the Hachette group and 51% by five cooperatives of publishers;  </w:t>
        <w:br/>
        <w:t xml:space="preserve">• The company Auxiliaire pour l’exploitation des Messageries Parisiennes Transports Presse (SAEM-TP) was formed from the merger of three cooperatives that partnered with a subsidiary of Hachette. Lacking sufficient logistical and IT resources, it has outsourced most of its distribution operations to the NMPP;  </w:t>
        <w:br/>
        <w:t xml:space="preserve">• Les Messageries Lyonnaises de Presse (MLP): this cooperative company, whose capital is held by more than 495 publishers, manages all stages of grouping and distribution itself.  </w:t>
        <w:br/>
        <w:t xml:space="preserve">16. As ruled by the Paris Court of Appeal in its judgment of February 12, 2004, No. 2004/00827, given the lack of autonomy of SAEM-TP in relation to NMPP, a lack of autonomy resulting from the fact that the main shareholder of both companies is the Hachette group, which directly or indirectly holds 49% of each, and that SAEM-TP, which also engages in messaging activities, does not have its own distribution logistics and uses that of NMPP, it is necessary to take into account the joint position of these two companies to assess the actual position of NMPP in the market for single-issue press distribution. NMPP-TP sales represent approximately 85% of the national single-issue press market, with the remaining 15% distributed by MLP. Therefore, NMPP occupies a dominant position in the press distribution market.  </w:t>
        <w:br/>
        <w:t xml:space="preserve">Les dépositaires  </w:t>
        <w:br/>
        <w:t xml:space="preserve">17. The distributors allocate the press entrusted to them by the three messaging companies and by certain publishers, particularly from regional daily press (PQR). Distributors thus play the role of wholesale distributors; they do not compete with each other as they benefit from exclusive distribution of the press in a given region. Three main categories of distributors are distinguished: the agencies of the Société d’Agences et de Diffusion (SAD), the managed depots by NMPP, and independent central distributors.  </w:t>
        <w:br/>
        <w:t xml:space="preserve">• The Société d’Agences et de Diffusion (SAD) operates as a public limited company. A subsidiary of NMPP, it is 80% owned by the latter and 20% by Hachette. It has 20 establishments mainly located in large provincial cities (such as SAD de Strasbourg), which supply more than 7,000 points of sale and account for approximately 20% of single-issue sales;  </w:t>
        <w:br/>
        <w:t xml:space="preserve">• Managed depots: NMPP controls and manages 20 large depots located in other French cities. Smaller than the SAD agencies, these depots represent approximately 12.5% of single-issue sales revenue and serve 2,300 points of sale.  </w:t>
        <w:br/>
        <w:t xml:space="preserve">• Independent central distributors number around 250 and represent 50% of single-issue sales revenue. They serve 22,000 points of sale of variable size. In the Paris region, the role of distributor is carried out for NMPP by Paris Diffusion Presse (PDP).  </w:t>
        <w:br/>
        <w:t xml:space="preserve">18. Through the SAD agencies, managed depots, and PDP, NMPP achieves 46.1% of the distributors' turnover for single-issue sales and controls a significant portion of the distributor network.  </w:t>
        <w:br/>
        <w:t xml:space="preserve">Les diffuseurs de presse ou marchands de journaux  </w:t>
        <w:br/>
        <w:t xml:space="preserve">19. The final link in the distribution chain, the press distributors, numbering 32,000, ensure the sale of newspapers and periodicals to the public. While their designation covers a wide variety of situations (merchants operating a business such as tobacco, games, bookstores, or Maisons de la Presse generally located in city centers, Mag-presse, Points-Presse, Relais-H located in SNCF, RATP concessions or in airports), they are subject to similar constraints, their relationships with distributors being governed by a standard contract which states that newspapers and publications remain the property of the publishers until purchased by the reader and provides that the distributor may only procure press titles from the distributor who has exclusive distribution of its titles. The distributor must also respect the principle of impartiality in the distribution of the press in the presentation of newspapers.  </w:t>
        <w:br/>
        <w:t xml:space="preserve">20. This principle has been affirmed several times by case law in disputes between NMPP and distributors or distributors and press distributors; thus, the Paris Court of Appeal, in a judgment of July 8, 1994 (Madame Sburliro v. Sarl Pertuis diffusion presse), recalled the rule that "newspapers and periodicals (...) remain the property of the publisher until purchased by the reader."  </w:t>
        <w:br/>
        <w:t xml:space="preserve">21. In a dispute between SA Messagerie de Presse and several press distributors, the Bourges Court of Appeal also held, in a judgment of April 30, 1996: "that by agreeing to distribute the press, sales agents undertake a contractual obligation to receive all titles that publishers decide to entrust to them, unless they are publications that are subject to a legal, administrative, or judicial prohibition. They have the obligation to ensure the strictest impartiality in the presentation of newspapers, regardless of the source of supply, these newspapers remaining the full property of the publishers who have all prerogatives to give their instructions" (Bourges Court of Appeal, April 30, 1996, SA Messageries de Presse v. Savoye and others).  </w:t>
        <w:br/>
        <w:t xml:space="preserve">22. The remuneration of sales agents is determined by decree "to ensure respect for the principle of neutrality in the conditions of press distribution" (Article 11 of Law 88-136 of January 27, 1987). The current rates were set by Decree 88-136 of February 9, 1988. These vary according to the nature of the publication (daily or periodical) and whether the distributor is located in Paris or in a city with more or less than 500,000 inhabitants.  </w:t>
        <w:br/>
        <w:t xml:space="preserve">23. While press distributors are intended to distribute all titles, the NMPP network nevertheless includes certain points of sale that sell only regional dailies (PQR points of sale) or regional and national dailies (PVQ points of sale).  </w:t>
        <w:br/>
        <w:t xml:space="preserve">C. THE PARTIES TO THE PRESENT DISPUTE AND THE DISTRIBUTION OF THE PRESS IN THE STRASBOURG REGION  </w:t>
        <w:br/>
        <w:t xml:space="preserve">La Boutique du pêcheur  </w:t>
        <w:br/>
        <w:t xml:space="preserve">24. After creating a fishing articles business under the name "La Boutique du pêcheur," located at 12 Boulevard de Lyon in Strasbourg, in 1979, Mr. X... added tobacco sales to this initial activity in 1986, followed by the national lottery. In January 1988, Mr. X... signed a contract with SAD de Strasbourg to distribute all the press titles offered. Being in conflict with SAD regarding, among other things, the volume of press deliveries that he deemed excessive, Mr. X... terminated this contract in July 1996.  </w:t>
        <w:br/>
        <w:t xml:space="preserve">25. The net revenue generated by "La Boutique du pêcheur" amounted to 796,885 F in 1994, 837,843 F in 1995, and 733,588 F in 1996. The amount of commissions related to the press activity evolved as follows until the period of the conflict: 92,621 F in 1994, 91,578 F in 1995, 46,716 F in 1996.  </w:t>
        <w:br/>
        <w:t xml:space="preserve">La SAD de Strasbourg  </w:t>
        <w:br/>
        <w:t xml:space="preserve">26. Is one of the 20 establishments of SAD, a public limited company, itself a subsidiary of NMPP.  </w:t>
        <w:br/>
        <w:t xml:space="preserve">27. In its capacity as a distributor, SAD aims to ensure the distribution of all national titles (7,533 publications in 1999); it also distributes regional titles (mainly 3 titles: Les Dernières Nouvelles d’Alsace, L’Alsace, and Le républicain Lorrain), as well as German titles (650 titles) in the area assigned to it.  </w:t>
        <w:br/>
        <w:t xml:space="preserve">28. The operational area of SAD de Strasbourg varies depending on whether it is distributing national, regional, or German titles.  </w:t>
        <w:br/>
        <w:t xml:space="preserve">29. Regarding national titles entrusted to it by the national messaging companies: NMPP, MLP, and TP, the area assigned to it includes the Bas Rhin department (67) and 4 clients in the Haut Rhin department (68).  </w:t>
        <w:br/>
        <w:t xml:space="preserve">30. Regarding regional and German titles, its operational area covers the French departments of Bas-Rhin (67), Haut Rhin (68), and Moselle (57).  </w:t>
        <w:br/>
        <w:t xml:space="preserve">31. Regional titles are mainly distributed by subscription (up to 85% for DNA), so single-issue distribution represents only a small percentage of the distribution of these titles (13% for DNA); single-issue distribution is carried out in the Strasbourg region through SAD or distributors linked to it.  </w:t>
        <w:br/>
        <w:t xml:space="preserve">32. Concerning the distribution of German press, SAD de Strasbourg benefits from a special status as it performs a role identical to that of a messaging company. It centralizes all German titles and then delivers these titles directly to distributors located in Strasbourg and its region; it also supplies distributors present in the departments of 67, 68, and 57.  </w:t>
        <w:br/>
        <w:t>33. SAD maintains privileged relationships with press distributors. It indeed has daily contacts with distributors in the Strasbourg region that it is responsible for delivering and who have committed to it through the distributor-distributor contract; it also carries out various management operations for them: adjusting delivered quantities, invoicing, returns on unsold items, and payment of commissions. Its role is also predominant in the processing of files.</w:t>
      </w:r>
    </w:p>
    <w:p>
      <w:r>
        <w:rPr>
          <w:b/>
        </w:rPr>
        <w:t>[Pages 7–9]</w:t>
      </w:r>
    </w:p>
    <w:p>
      <w:r>
        <w:t>the distribution of a limited number of titles.</w:t>
      </w:r>
    </w:p>
    <w:p>
      <w:r>
        <w:t>54. The SAD's decision to limit the number of titles delivered to the new point of sale, the Marché d'Istanbul, appears to be a response to the situation created by the termination of the contract with Mr. X... and the need to ensure that the distribution of national and regional daily press is maintained in the area.</w:t>
      </w:r>
    </w:p>
    <w:p>
      <w:r>
        <w:t>55. However, Mr. X... argues that this selective delivery constitutes discriminatory treatment, as he was not afforded the same opportunity to limit the number of titles he received, despite his complaints regarding excessive deliveries.</w:t>
      </w:r>
    </w:p>
    <w:p>
      <w:r>
        <w:t>56. The evidence presented does not sufficiently demonstrate that the SAD's actions were motivated by a discriminatory intent against Mr. X... or that they were aimed at distorting competition. The SAD's justification for its actions appears to be based on operational necessities rather than an intention to favor one distributor over another.</w:t>
      </w:r>
    </w:p>
    <w:p>
      <w:r>
        <w:t>57. Consequently, the allegations of discriminatory treatment in the classification of press distributors do not meet the threshold required to establish an abuse of dominant position.</w:t>
      </w:r>
    </w:p>
    <w:p>
      <w:r>
        <w:t>3. Conclusion</w:t>
      </w:r>
    </w:p>
    <w:p>
      <w:r>
        <w:t>58. In light of the above considerations, the claims made by Mr. X... regarding excessive deliveries and discriminatory treatment by the SAD de Strasbourg do not substantiate a finding of abuse of dominant position under the applicable legal framework.</w:t>
      </w:r>
    </w:p>
    <w:p>
      <w:r>
        <w:t>59. Therefore, the Competition Council concludes that there is no basis for pursuing the procedure further in this matter.</w:t>
      </w:r>
    </w:p>
    <w:p>
      <w:r>
        <w:rPr>
          <w:b/>
        </w:rPr>
        <w:t>[Pages 10–12]</w:t>
      </w:r>
    </w:p>
    <w:p>
      <w:r>
        <w:t xml:space="preserve">daily newspapers but refused to sell magazines due to cash flow problems and the small size of the store.  </w:t>
        <w:br/>
        <w:t xml:space="preserve">53. Alongside traditional press distributors who receive all titles, the profession acknowledges the existence of supplementary distributors who are primarily used for the distribution of daily press; in the Strasbourg region, SAD delivers, in particular, to two points of sale of this type: the Hilton Hotel and the Mobil Service Station.  </w:t>
        <w:br/>
        <w:t xml:space="preserve">54. However, the Boutique du Pêcheur was not in the same situation as these points of sale because it had the status of a multi-title distributor since 1996 and, as a result, its contract required it to source exclusively from its distributor and to receive all titles entrusted by the publishers. Furthermore, it is neither alleged nor established that the Boutique du Pêcheur requested or wished to become a supplementary point of sale and that this status was abusively denied to it.  </w:t>
        <w:br/>
        <w:t xml:space="preserve">55. Indeed, if Mr. X... wished to reduce the number of titles and copies delivered, his aim was nevertheless, after the termination of his contract with SAD, to continue in a limited and selective manner his activity as a multi-title distributor, that is to say, to continue selling, in addition to the regional daily press, a certain number of periodicals, as evidenced by the steps taken by the interested party with Abo-Press or the German publisher Burda to obtain the delivery of several magazine titles.  </w:t>
        <w:br/>
        <w:t xml:space="preserve">56. On October 28, 1998, SAD de Strasbourg wrote to Mr. X...:  </w:t>
        <w:br/>
        <w:t xml:space="preserve">"I made you two proposals, namely:  </w:t>
        <w:br/>
        <w:t xml:space="preserve">1°) If you wish to become a distributor again and this in accordance with the rules, contracts, and agreements signed within the framework of the profession, I proposed that you become a press distributor again.  </w:t>
        <w:br/>
        <w:t xml:space="preserve">2°) In the event that you only wish for the DNA (Dernières Nouvelles d’Alsace), I specified that it was not possible to admit, on the one hand, that you have some titles that you procure through a roundabout means and outside the rules of the profession and, on the other hand, that we supply you with the DNA, thereby providing you with a guarantee that we cannot provide in relation to the rules of the profession."  </w:t>
        <w:br/>
        <w:t xml:space="preserve">57. In these circumstances, SAD's attitude towards "La Boutique du Pêcheur" does not appear to result from a desire to treat Mr. X... in a discriminatory manner compared to supplementary points of sale and notably compared to the "Istanbul Market."  </w:t>
        <w:br/>
        <w:t xml:space="preserve">3. CONCERNING THE PRESSURES EXERTED BY SAD ON ABO PRESS TO FORCE THE LATTER NOT TO CONTINUE ITS RELATIONS WITH "LA BOUTIQUE DU PÊCHEUR"  </w:t>
        <w:br/>
        <w:t xml:space="preserve">58. As already mentioned above, Mr. X..., wishing, despite the termination of his contract with SAD, to continue distributing the press to meet the demand of his clientele, contacted the company ABO-PRESS.  </w:t>
        <w:br/>
        <w:t xml:space="preserve">59. Initially, the latter had agreed to deliver certain titles to him. However, shortly thereafter, this company retracted, this turnaround being due, according to Mr. X..., to pressures exerted by SAD de Strasbourg, which threatened to stop distributing the newspaper "G-TOUT," of which ABO-PRESS is the publisher.  </w:t>
        <w:br/>
        <w:t xml:space="preserve">60. It is clear from the status of the press that while ABO-PRESS, which is not a cooperative press messaging company, can distribute the press by subscription (an activity corresponding to its corporate purpose), it is not legally authorized to intervene in the field of single-issue press distribution since, under Article 2 of the law of April 2, 1947: "The grouping and distribution of several newspapers and periodicals can only be ensured by cooperative press messaging companies subject to the provisions of this law," with only the distribution of copies intended for subscribers not being subject to these provisions.  </w:t>
        <w:br/>
        <w:t xml:space="preserve">61. Therefore, by agreeing to deliver to "La Boutique du Pêcheur" titles intended for resale, ABO-PRESS intervenes in the field of single-issue press distribution, illegally exercising the activity reserved by law for press messaging companies.  </w:t>
        <w:br/>
        <w:t xml:space="preserve">62. There is thus no need for pressure from SAD to put an end to this practice, but rather a simple reminder of the legal distribution regime of the press. Moreover, there is no material evidence of SAD's intervention with ABO-PRESS regarding "La Boutique du Pêcheur" or the newspaper G-Tout. On the contrary, it emerges from the statements of the accountant of ABO-PRESS that the termination of relations with "La Boutique du Pêcheur" was taken solely at the initiative of ABO-PRESS and not as a result of an intervention by SAD.  </w:t>
        <w:br/>
        <w:t xml:space="preserve">63. Indeed, Ms. Pretti, accountant of ABO-PRESS, explains the reasons for the termination of relations with the Boutique du Pêcheur in the following terms: "Mr. Y..., head of the subscription service, made proposals to Mr. X.... These were negotiations concerning small quantities. A first delivery was thus made. However, Mr. X... wished to triple the quantities. Therefore, Mr. Y... became concerned about this request and informed Mr. Z... and Mr. A..., who was responsible for sales for the magazine G-Tout. Mr. A... shared the information he had regarding the Boutique du Pêcheur, namely, its insolvency and a dispute with SAD de Strasbourg. Initially, Mr. Y... thought that the Boutique du Pêcheur was a small kiosk that could be likened to those we deliver directly. We were unaware that it was a distributor in conflict with its distributor, SAD" (minutes of the hearing of Ms. Pretti on November 9, 1999).  </w:t>
        <w:br/>
        <w:t xml:space="preserve">64. No element of the file allows for questioning these statements. Consequently, the alleged pressures, failing to be established, cannot serve as a basis for a qualification of abuse of dominant position under Article L. 420-2 of the Commercial Code.  </w:t>
        <w:br/>
        <w:t xml:space="preserve">B. ON THE COLLUSION  </w:t>
        <w:br/>
        <w:t xml:space="preserve">65. The hypothesis of a collusion regarding a customer allocation between ABO-PRESS, SAD de Strasbourg, and certain publishers (including the DNA) has also been put forward to explain the refusal of ABO-PRESS and certain publishers to deliver their publications to the Boutique du Pêcheur.  </w:t>
        <w:br/>
        <w:t xml:space="preserve">The hypothesis of a collusion between ABO-PRESS and SAD de Strasbourg  </w:t>
        <w:br/>
        <w:t xml:space="preserve">66. The hypothesis of a collusion between ABO-PRESS and SAD de Strasbourg is based on the fact that this company delivers German titles to about ten small kiosks that are professionals receiving these titles for resale. Twelve points of sale are thus supplied, by subscription, by ABO-PRESS, among which we can notably mention the case of Mr. B...'s store, a tobacco-press located in Strasbourg, with an area of 28m², which is supplied by SAD de Strasbourg for regional press and by ABO-PRESS for periodicals.  </w:t>
        <w:br/>
        <w:t xml:space="preserve">67. However, the investigation of the file did not reveal any formal agreement that could constitute a customer allocation between the two concerned companies.  </w:t>
        <w:br/>
        <w:t xml:space="preserve">68. While competition law can, in certain circumstances, recognize the existence of a tacit collusion when the behavior of companies can only be explained by the presence of a concerted effort aimed at distorting the normal rules of competition in the relevant market, the possibility of a tacit collusion between ABO-PRESS and SAD de Strasbourg regarding a customer allocation appears unlikely given that their activities do not operate in the same market since ABO-PRESS's activity is centered on the distribution of press by subscription to individuals (in 99% of cases) and that of SAD is the distribution of press to professionals (the distributors).  </w:t>
        <w:br/>
        <w:t xml:space="preserve">69. The only point of intersection between the two markets is constituted by the "historical" customers of ABO-PRESS, that is to say, the ten or so small professionals that this company supplies with magazines in the Strasbourg region. However, the marginal nature of this activity does not support the thesis of a customer allocation agreement between the two concerned companies.  </w:t>
        <w:br/>
        <w:t xml:space="preserve">70. Furthermore, the refusal of ABO-PRESS to continue delivering magazine press to "La Boutique du Pêcheur" may be motivated by the desire not to persist in pursuing an activity that it knows it is not entitled to exercise and which exposes it to judicial sanctions for non-compliance with the legislation on press distribution; as for the attitude of SAD de Strasbourg regarding the deliveries of ABO-PRESS to small kiosks, it appears to result from a simple tolerance linked to the age of the situations concerned and their low importance, so that the behavior of these two companies can be explained by other causes than a tacit collusion.  </w:t>
        <w:br/>
        <w:t xml:space="preserve">71. Consequently, no element of the file establishes that SAD de Strasbourg and ABO-PRESS engaged in concerted practices within the meaning of Article L 420-1 of the Commercial Code.  </w:t>
        <w:br/>
        <w:t xml:space="preserve">The hypothesis of a collusion between SAD and the publishers  </w:t>
        <w:br/>
        <w:t xml:space="preserve">72. As for the collusion between SAD de Strasbourg and the publishers, it would result from the fact that the publishers solicited to deliver directly to Mr. X..., such as the DNA or BURDA, refused these direct deliveries on the grounds that an agreement linked them to SAD, to whom the exclusive distribution of their publications had been entrusted.  </w:t>
        <w:br/>
        <w:t xml:space="preserve">73. The Bichet law allows publishers either to ensure the distribution of their publications themselves or to entrust it to a cooperative press company.  </w:t>
        <w:br/>
        <w:t xml:space="preserve">74. Consequently, the fact that the DNA and the German editions of BURDA decided to entrust the distribution of their publications to SAD de Strasbourg and refuse to deliver the press directly to a distributor results from an agreement compliant with the Bichet law and cannot, therefore, be sanctioned as part of any illicit collusion.  </w:t>
        <w:br/>
        <w:t xml:space="preserve">75. Certainly, there is an exception to the distribution of the press through the distributor concerning small so-called supplementary points of sale, which only sell daily press, particularly regional press, and which in this latter case are generally delivered directly by the publishers. But while the DNA thus directly deliver several small businesses, including bakeries, Mr. X..., who had the status of a multi-title press distributor and wished to continue distributing not only the regional daily press but also magazines, could not be considered a supplementary point of sale.  </w:t>
        <w:br/>
        <w:t>76. It is true that, as in the case of the small kiosks supplied by ABO-PRESS, several anomalies appear in that four of the points of sale supplied by the DNA</w:t>
      </w:r>
    </w:p>
    <w:p>
      <w:r>
        <w:rPr>
          <w:b/>
        </w:rPr>
        <w:t>[Pages 13–13]</w:t>
      </w:r>
    </w:p>
    <w:p>
      <w:r>
        <w:t xml:space="preserve">the regional daily press but also magazines, could not be considered as a supplementary point of sale.  </w:t>
        <w:br/>
        <w:t xml:space="preserve">76. It is true that, as in the case of the small kiosks supplied by ABO-PRESS, several anomalies arise in that four of the points of sale supplied by the DNA are also clients of SAD de Strasbourg (two bakeries, one tobacco shop, and the Hilton Hotel), and escape, regarding the deliveries made by the DNA, the constraints imposed on press distributors by adjusting the quantities delivered themselves;  </w:t>
        <w:br/>
        <w:t xml:space="preserve">77. Nevertheless, while this situation does indeed introduce a discrimination between these points of sale and the official distributors, this is attributable to the DNA, which agree to deliver directly to these points of sale despite the fact that they have entrusted the distribution of their publications to SAD.  </w:t>
        <w:br/>
        <w:t xml:space="preserve">78. The fact that SAD is presumably aware of this situation and tolerates it, particularly in the case of the Hilton Hotel, is not sufficient to reveal the existence of a concerted action between the DNA and SAD aimed at distorting competition.  </w:t>
        <w:br/>
        <w:t xml:space="preserve">79. It follows from the above that the reported facts cannot be regarded as compelling evidence of the existence of practices prohibited by Articles L. 420-1 and L. 420-2 of the Commercial Code; consequently, it is necessary to apply the provisions of Article L. 464-6 of the same code;  </w:t>
        <w:br/>
        <w:t xml:space="preserve">DECISION  </w:t>
        <w:br/>
        <w:t xml:space="preserve">Single Article: There is no need to continue the procedure.  </w:t>
        <w:br/>
        <w:t xml:space="preserve">Deliberated, on the oral report of Ms. Colombani, by Mr. Nasse, Vice-President, presiding over the session, Ms. Aubert and Ms. Mader-Saussaye as well as Messrs. Bidaud, Lasserre, and Piot, members.  </w:t>
        <w:br/>
        <w:t xml:space="preserve">The session secretary, The President,  </w:t>
        <w:br/>
        <w:t xml:space="preserve">Marie-Pierre Binard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