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https://www.autoritedelaconcurrence.fr/fr/decision/relative-des-pratiques-mises-en-oeuvre-sur-le-marche-de-la-fourniture-et-de-la-location-de</w:t>
      </w:r>
    </w:p>
    <w:p>
      <w:r>
        <w:t>Pages translated : 14</w:t>
      </w:r>
    </w:p>
    <w:p/>
    <w:p>
      <w:r>
        <w:rPr>
          <w:b/>
        </w:rPr>
        <w:t>[Pages 1–3]</w:t>
      </w:r>
    </w:p>
    <w:p>
      <w:r>
        <w:t xml:space="preserve">FRENCH REPUBLIC  </w:t>
        <w:br/>
        <w:t xml:space="preserve">Decision No. 03-D-61 of December 17, 2003  </w:t>
        <w:br/>
        <w:t xml:space="preserve">regarding practices implemented in the market  </w:t>
        <w:br/>
        <w:t>for the supply and rental of waste trolleys at the CHU of Nantes</w:t>
      </w:r>
    </w:p>
    <w:p>
      <w:r>
        <w:t xml:space="preserve">The Competition Council (Section II),  </w:t>
        <w:br/>
        <w:t xml:space="preserve">Having regard to the letter, registered on July 12, 1999, under number F 1158, by which the Minister of Economy referred to the Competition Council practices identified in the context of a supply and rental market for waste trolleys at the University Hospital Center of Nantes;  </w:t>
        <w:br/>
        <w:t xml:space="preserve">Having regard to Book IV of the Commercial Code, Decree No. 86-1309 of December 29, 1986, as amended, and Decree No. 2002-689 of April 30, 2002, setting its conditions of application;  </w:t>
        <w:br/>
        <w:t xml:space="preserve">Having regard to the other documents in the file;  </w:t>
        <w:br/>
        <w:t xml:space="preserve">Having regard to the observations presented by the company Valorena and by the Government Commissioner;  </w:t>
        <w:br/>
        <w:t xml:space="preserve">The rapporteur, the deputy general rapporteur, the Government Commissioner, and the company Valorena heard during the session of October 21, 2003;  </w:t>
        <w:br/>
        <w:t>Adopts the following decision:</w:t>
      </w:r>
    </w:p>
    <w:p>
      <w:r>
        <w:t xml:space="preserve">I. - Findings  </w:t>
        <w:br/>
        <w:t xml:space="preserve">A. – THE HOSPITAL WASTE TREATMENT SECTOR  </w:t>
        <w:br/>
        <w:t xml:space="preserve">1. The terms "hospital waste" most often refer solely to healthcare activity waste produced by hospital establishments. Sometimes, these terms also encompass healthcare activity waste produced by the "diffuse sector," that is to say, by other health professionals (doctors, nurses, medical analysis laboratories, dentists, etc.). Circular No. 93-22 of February 25, 1993, regarding the progress of regional schemes for the disposal of hospital waste, adopts this latter meaning. This decision will use the generic term "infectious risk healthcare activity waste" (DASRI), established by the Ministry of Employment and Solidarity, which designates hospital waste, other than household waste, and is defined in the decree of November 6, 1997. They are also mentioned in the ministerial order dated August 23, 1989, concerning "the incineration of contaminated waste in a municipal waste incineration plant."  </w:t>
        <w:br/>
        <w:t xml:space="preserve">1. A regulated sector  </w:t>
        <w:br/>
        <w:t xml:space="preserve">2. DASRI are subject to community and national regulations.  </w:t>
        <w:br/>
        <w:t xml:space="preserve">3. Regarding the community framework, Directive 75/442/EEC of July 15, 1975, on waste establishes, in particular, a licensing regime for companies that carry out the treatment, storage, or disposal of waste on behalf of others. Council Directive 91/689/EEC of December 12, 1991, lists the properties that render waste hazardous, particularly due to an infectious risk, and subjects this waste to specific requirements. Finally, it is worth mentioning Council Directive 94/67/EC of December 16, 1994, concerning the incineration of hazardous waste, in force until December 28, 2005.  </w:t>
        <w:br/>
        <w:t xml:space="preserve">4. Regarding domestic law, the Environmental Code (Articles L. 451-1 to 15) contains a number of general provisions relating to waste, which also apply to hospital waste:  </w:t>
        <w:br/>
        <w:t xml:space="preserve">• Article L. 541-2 of the Environmental Code requires the producer or holder of waste to ensure its disposal themselves or to have it disposed of (i.e., the operations of collection, transport, storage, sorting, and treatment necessary for the recovery of reusable elements and materials or energy), under conditions designed to avoid nuisances to the environment. Pursuant to Articles L. 2224-13 and L. 2224-14 of the General Code of Local Authorities, municipalities and their groupings ensure the disposal of household waste as well as other waste defined by decree.  </w:t>
        <w:br/>
        <w:t xml:space="preserve">5. In addition to these legislative provisions, a number of regulatory texts apply, including Decree No. 97-517 of May 15, 1997, relating to the classification of hazardous waste, which classifies healthcare activity waste in the category of "special industrial waste" (DIS).  </w:t>
        <w:br/>
        <w:t xml:space="preserve">6. Hospital waste is also subject to the provisions of the Environmental Code relating to classified installations for the protection of the environment and to Decree No. 77-1133 of September 21, 1977. Under these provisions, the operation of a waste disposal facility is subject to prefectural authorization, and certain categories of waste set by decree can only be treated in facilities whose operator holds an administrative approval.  </w:t>
        <w:br/>
        <w:t xml:space="preserve">7. Finally, healthcare activity waste is subject to specific provisions. According to Article L. 1311-1 of the Public Health Code (ex Article 1): "Without prejudice to the application of special legislation and the powers recognized to local authorities, decrees in the Council of State, taken after consultation with the Higher Council of Public Hygiene of France, shall set the general hygiene rules and all other measures necessary to preserve human health, particularly in terms of: (...) evacuation, treatment, disposal, and use of wastewater and waste."  </w:t>
        <w:br/>
        <w:t xml:space="preserve">8. In 1996, the year in which the facts denounced in the Minister's referral occurred, the implementing decrees mentioned above had not yet been published. The regulation, developed according to the recommendations of the model departmental health regulation published in the Official Journal of September 13, 1978, resulted from prefectural orders establishing health regulations.  </w:t>
        <w:br/>
        <w:t xml:space="preserve">9. These orders provided for the obligation to sort waste from hospital and similar establishments into at least two categories, that of contaminated waste and that of other waste assimilable to household waste, with disposal being carried out either by the establishment's own means or within the framework of an agreement concluded with the local authority or the company providing collection and treatment services. Initially, contaminated waste had to be incinerated either in the specific facilities of the establishments or in urban waste incineration plants, according to the prescriptions set by a ministerial order of August 23, 1989 (direct introduction into the furnace hopper, combustion conditions of the incinerator). However, in two ministerial circulars dated July 26, 1991, prefects were invited to take into account new disinfection techniques allowing for the disposal of treated waste according to the usual techniques related to household waste, with the exception of "composting," deemed inappropriate given the physical and organic characteristics of this waste. Regarding non-contaminated waste from health establishments and similar, a ministerial order of January 25, 1991, prescribes their incineration in the aforementioned facilities, according to the same rules applicable to the incineration of household waste.  </w:t>
        <w:br/>
        <w:t xml:space="preserve">10. During the year 1997, Decree No. 97-1048 of November 6, 1997, issued for the application of the aforementioned legislative provisions, introduced new regulatory provisions into the Health Code (Articles R. 44-1 to R. 44-11 of the Public Health Code). These new provisions:  </w:t>
        <w:br/>
        <w:t xml:space="preserve">• define healthcare activity waste as "waste resulting from diagnostic, monitoring, and preventive, curative, or palliative treatment activities in the fields of human and veterinary medicine";  </w:t>
        <w:br/>
        <w:t xml:space="preserve">• specify that those considered to be infectious risk are those that "contain viable micro-organisms or their toxins, which are known or have good reason to believe that due to their nature, quantity, or metabolism, they cause disease in humans or in other living organisms" and assimilate to these wastes: "a) sharp and cutting materials and materials intended for disposal, whether or not they have been in contact with a biological product; b) blood products for therapeutic use that have been incompletely used or have reached their expiration; c) human anatomical waste corresponding to non-easily identifiable human fragments; (...)", as well as waste resulting from teaching, research, and embalming activities, presenting the same characteristics as infectious risk waste and similar;  </w:t>
        <w:br/>
        <w:t xml:space="preserve">• set the obligations of producers (legal entity or natural person) of infectious risk healthcare activity waste and similar regarding their sorting, packaging, storage, and disposal. Regarding this last point, Article R. 44-6 of the Public Health Code provides, for infectious risk waste and similar, for incineration or pre-treatment by disinfection devices approved by the competent ministers, the residues from pre-treatment can then be collected and treated according to the usual methods by local authorities and their groupings, with the exception of composting.  </w:t>
        <w:br/>
        <w:t xml:space="preserve">11. Two ministerial orders dated September 7, 1999, relating respectively to the storage methods of infectious risk healthcare activity waste and similar and to the control of the disposal channels of these same wastes impose, in particular, on any producer who entrusts the treatment of such waste to a service provider, to conclude with this latter a contract containing a number of mandatory stipulations and requiring this same producer, upon handing over the waste to this service provider, to establish a receipt containing also a number of mandatory mentions.  </w:t>
        <w:br/>
        <w:t xml:space="preserve">2. The hospital waste disposal sector  </w:t>
        <w:br/>
        <w:t xml:space="preserve">12. Waste disposal encompasses the operations of sorting, collection, storage, and treatment.  </w:t>
        <w:br/>
        <w:t xml:space="preserve">13. Regarding the treatment of waste, household waste is subject to the type of treatment chosen by the municipality or the grouping of municipalities in whose jurisdiction the producer is located. It is usually distinguished:  </w:t>
        <w:br/>
        <w:t xml:space="preserve">• controlled landfilling in which waste is layered in successive layers. This channel is currently the most used, but the end of the operation of traditional landfills was scheduled for July 2002, from which date waste disposal facilities by storage will only be authorized to accept ultimate waste, that is to say, waste that is no longer likely to be treated under the current technical and economic conditions;  </w:t>
        <w:br/>
        <w:t>• incineration without energy recovery;</w:t>
      </w:r>
    </w:p>
    <w:p>
      <w:r>
        <w:rPr>
          <w:b/>
        </w:rPr>
        <w:t>[Pages 4–6]</w:t>
      </w:r>
    </w:p>
    <w:p>
      <w:r>
        <w:t>• recovery, which can be carried out according to two processes, "composting" intended to transform waste into a soil amendment product for agricultural lands or "incineration" with energy recovery (electricity or heat).</w:t>
      </w:r>
    </w:p>
    <w:p>
      <w:r>
        <w:t>14. Healthcare activity waste that does not present risks is assimilated to household waste and is therefore likely to follow the same disposal route. Given the difficulties of sorting, particularly due to a certain freedom in assessing risk, it is not excluded that producers may choose to submit their specific waste to the same disposal circuit as that provided for hazardous waste, either for all services or only for certain ones.</w:t>
      </w:r>
    </w:p>
    <w:p>
      <w:r>
        <w:t>15. Waste presenting an infectious risk and similar waste are currently subject to the regulations provided for by the aforementioned articles of the Public Health Code and ministerial orders issued for the application of these provisions, which are gradually replacing departmental health regulations. With the exception of anatomical parts for which incineration is mandatory, producers have the choice between direct incineration and pre-treatment.</w:t>
      </w:r>
    </w:p>
    <w:p>
      <w:r>
        <w:t>16. Direct incineration can take place on the production site or externally. The first scenario mainly concerns healthcare establishments. It presents various advantages: neutralization of infectious risk as close as possible to the production site, autonomy of the establishment, no transport of hazardous waste on public roads. Conversely, other factors are unfavorable to the choice of this solution: the need for specialized personnel to ensure maintenance, mobilization of a location. In the 1990s, a large number of existing facilities were decommissioned due to pollution levels exceeding authorized standards.</w:t>
      </w:r>
    </w:p>
    <w:p>
      <w:r>
        <w:t>17. When incineration takes place outside the production site, several scenarios are still possible:</w:t>
        <w:br/>
        <w:t>• in a household waste incineration plant (UIOM) authorized for this purpose, under the aforementioned ministerial order of August 23, 1989. According to information gathered from ADEME, as of the date of the facts reported in the referral to the Council, twenty household waste incineration plants benefited from this authorization, including two located in the Pays de Loire region (Nantes and Le Mans);</w:t>
        <w:br/>
        <w:t>• in a plant specifically for this type of waste. According to the same source, in 1996, there were three;</w:t>
        <w:br/>
        <w:t>• in a plant for the incineration of special industrial waste (i.e., those that due to their hazardousness or toxicity require special treatment). As of the aforementioned date, only one plant had been authorized for this purpose (Strasbourg).</w:t>
      </w:r>
    </w:p>
    <w:p>
      <w:r>
        <w:t>18. The incineration of healthcare activity waste is being challenged by an alternative solution consisting of banalization through treatment followed by collection under conditions similar to those of classic household waste. At the national level, ADEME reports a market share of 87% for incineration (of which 71% in urban waste incineration furnaces, 18% in industrial waste incinerators, 8% in specific furnaces, and 18% in situ) and 13% for banalization (of which 18% Sthemos, 4% Virhoplan, 21% Gabler, 4% Stéril’max, 42% Lajtos, and 11% Ecostéryl) of healthcare activity waste. Banalization and incineration are globally comparable treatment techniques in terms of function and price. It is noted that banalization is slightly more expensive than incineration (1,700 - 3,000 F/tonne compared to 800 to 2,800 F/tonne for incineration). Furthermore, as highlighted by ADEME, "it is not uncommon to see incineration opposed to disinfection when these two processes should be complementary. Pre-treatment facilities are more suited to the disposal of small quantities of hazardous healthcare waste, while incineration plants are more suited to significant volumes."</w:t>
      </w:r>
    </w:p>
    <w:p>
      <w:r>
        <w:t>3. Waste treatment in the Pays de la Loire region and the stakeholders in this market</w:t>
      </w:r>
    </w:p>
    <w:p>
      <w:r>
        <w:t>19. According to a report from the Agency for the Environment and Energy Management (ADEME) concerning the years 1995 to 1997, France produced annually 700,000 tonnes of healthcare activity waste, including 150,000 tonnes of waste with infectious risk (140,000 tonnes from healthcare establishments, 10,000 tonnes from the diffuse sector). The use of single-use surgical instruments (disposable after use) reinforces the steady growth of waste volumes produced. Thus, over a period of 5 years, the annual tonnage of waste produced by the CHU of Nantes increased by 200 tonnes. Regarding the Pays de Loire region, ADEME estimates the total amount of healthcare activity waste from all producers to be approximately 25,000 tonnes. It considers that the classified hazardous waste represents about 5,000 tonnes, of which 250 are attributed to the diffuse sector. In 1996, the CHU of Nantes produced 773 tonnes of hospital waste and 863 in 1999.</w:t>
      </w:r>
    </w:p>
    <w:p>
      <w:r>
        <w:t>20. The Pays de la Loire region has three facilities that can accommodate hazardous healthcare waste. Outside the Pays de la Loire region, the nearest authorized incinerator is located in Brest (Nantes-Brest: 300 km). These three facilities are:</w:t>
      </w:r>
    </w:p>
    <w:p>
      <w:r>
        <w:t>21. - The Nantes company for energy recovery (Valorena), a public limited company engaged in the incineration of waste, the distribution, and sale of products resulting from incineration. Until December 31, 1997, it was a 100% subsidiary of Elyo-Ouest of the Lyonnaise des Eaux group. Since January 1, 1998, it has been equally owned by Elyo-Ouest and France-Déchets, both of which belong to the Sita group (Suez-Lyonnaise des Eaux), which ranks second in the waste sector in France, behind the Vivendi group. In 1985, the Intercommunal Syndicate of the Nantes agglomeration entrusted Valorena, for a duration of 25 years, in solidarity with the French Thermal Exploitation Company of the same group, with the realization and operation of a household waste incineration plant at the site known as "La prairie de Mauves," in Nantes. The operation of this plant, which falls under the legislation on classified installations for environmental protection, was authorized by an order from the prefect of Loire Atlantique, dated July 9, 1987, modified by a new order on July 10, 1990, extending the authorization to the incineration of contaminated hospital waste.</w:t>
      </w:r>
    </w:p>
    <w:p>
      <w:r>
        <w:t>22. According to statements from its director, it achieved the following revenues during the three fiscal years preceding the date of the investigation: 1994/1995: 74,120 Kf (11,299.52 K€), 1995/1996: 85,398 Kf (13,018.84 K€), 1996/1997: 80,278 Kf (12,238.30 K€) [of which incineration of hospital waste: 8.5 MF (1.30 M€)].</w:t>
      </w:r>
    </w:p>
    <w:p>
      <w:r>
        <w:t>23. - The Chauvinière Operating Company, located in the southern industrial zone, 206 rue de l’Angevinière in Le Mans, is authorized by the prefecture of Sarthe (order of February 8, 2000) to eliminate and recover all materials, including packaging waste from non-household holders (Industrial Waste, hazardous healthcare waste up to 10% of the treated volume of 140,000 t/year). The hazardous healthcare waste must come from the Pays de la Loire region, the Centre region, and Ile-de-France. This center is located 182 km from Nantes (authorized household waste incinerator).</w:t>
      </w:r>
    </w:p>
    <w:p>
      <w:r>
        <w:t>24. - The company Séché Eco-Industries (Changé) was authorized, by order of October 1, 1993, to operate a waste activity park and specifically to carry out the banalization of hospital waste. This authorization order specifies in its Article 3 that "contaminated hospital waste within the meaning of the regulations, collected in Mayenne and in the neighboring departments, will be admitted to the installation." In this regard, it should be noted that Loire-Atlantique is not a department strictly bordering Mayenne. By order no. 96-150 dated May 6, 1996, the company Séché Eco-Industrie was authorized to operate, by way of derogation from the departmental health regulations, a LAJTOS 1000 decontamination platform for hospital waste (authorization covering a tonnage of 1,000 tonnes/year). Another order dated May 6, 1999, from the prefecture of Mayenne authorized the establishment and operation, by the company Laval Services, of a LAJTOS 1000 decontamination platform for contaminated hospital and similar waste at the household waste landfill of Mézerolles in Changé. Due to the commissioning of the LAJTOS installation, only 64 tonnes of hazardous healthcare waste were treated until 1996, compared to 764 tonnes in 1999.</w:t>
      </w:r>
    </w:p>
    <w:p>
      <w:r>
        <w:t>B. – THE SECTOR OF SUPPLY AND RENTAL OF WASTE TROLLEYS</w:t>
      </w:r>
    </w:p>
    <w:p>
      <w:r>
        <w:t>25. The production of waste transport trolleys is the work of small companies, some of which are backed by large groups.</w:t>
      </w:r>
    </w:p>
    <w:p>
      <w:r>
        <w:t>26. In 1996, the market for the manufacture of waste trolleys had three main players, namely SA Suroy, SARL Zargal, and SA Défi 22 Polyester.</w:t>
      </w:r>
    </w:p>
    <w:p>
      <w:r>
        <w:t>27. Founded in 1957, the company Zargal is a SARL, with its headquarters located in Duppigheim (67). It manufactures all types of containers, trolleys, cabinet trolleys, waste collectors, and selective waste bins for healthcare establishments. In 1996, its turnover was approximately 42 million F (6 million €).</w:t>
      </w:r>
    </w:p>
    <w:p>
      <w:r>
        <w:t>28. SA Suroy Frères is engaged in the manufacture of accessories for spinning mills as well as handling and storage equipment. This company manufactures and markets SITA brand aluminum trolleys operating in the Valorena facility, for an activity of 7 million F (1.07 million €) in 1997, representing 20% of its total net turnover of 35 million F (5.34 million €).</w:t>
      </w:r>
    </w:p>
    <w:p>
      <w:r>
        <w:t>29. Finally, SA Défi 22 Polyester, taken over in early 1997 under the name SA Défi Composites, is engaged in the application of technical laminates and synthetic resins and manufactured, for the subsidiaries of the Lyonnaise des Eaux group, trolleys of 750 liters (used by Valorena) and 900 liters. Its activity amounted to 28.5 million F (4.34 million €) in 1996.</w:t>
      </w:r>
    </w:p>
    <w:p>
      <w:r>
        <w:t>C. - REPORTED PRACTICES</w:t>
      </w:r>
    </w:p>
    <w:p>
      <w:r>
        <w:t>1. The call for tenders of May 30, 1996</w:t>
      </w:r>
    </w:p>
    <w:p>
      <w:r>
        <w:t>30. During the year 1990, concerned about reducing the nuisances caused to the urban environment by its incinerators, the CHU of Nantes decided to entrust the disposal of its hospital waste to a service provider. This decision led, in 1991, to the conclusion of two contracts with the company Valorena, one for the destruction of certain healthcare activity waste, the other for the rental of trolleys necessary for the collection of this waste. The contracts being concluded for a maximum duration of five years, an open call for tenders was launched by the CHU at the beginning of the first quarter of 1996. According to the documents in the file, these contracts no. 96 236 and 97 062 concerned the following services:</w:t>
        <w:br/>
        <w:t>• lot no. 1: treatment-disposal of hospital waste according to an approved process and meeting the standards defined by the order of August 23, 1989 (incineration) or by any other process that has received a favorable opinion from the High Council of Public Hygiene of France. The service also includes weighing and identifying the "producer code" at the treatment center for the waste brought by the hospital center, providing devices for identifying the trolleys at the time of weighing, the delivery</w:t>
      </w:r>
    </w:p>
    <w:p>
      <w:r>
        <w:rPr>
          <w:b/>
        </w:rPr>
        <w:t>[Pages 7–9]</w:t>
      </w:r>
    </w:p>
    <w:p>
      <w:r>
        <w:t xml:space="preserve">public health of France.  </w:t>
        <w:br/>
        <w:t xml:space="preserve">The service also includes the weighing and identification of the "producer code," in the treatment center, of the waste brought by the Hospital Center, the provision of devices allowing for the identification of trolleys at the time of weighing, the issuance of a summary slip, the cleaning and disinfection of the trolleys. The excerpt from Chapter II of CCP No. 96 030 of contract No. 96 236 states:  </w:t>
        <w:br/>
        <w:t xml:space="preserve">"II. DEFINITION OF SERVICES  </w:t>
        <w:br/>
        <w:t xml:space="preserve">II.1- DEFINITION OF SERVICES  </w:t>
        <w:br/>
        <w:t xml:space="preserve">II.1-1- Treatment of waste - lot No. 1  </w:t>
        <w:br/>
        <w:t xml:space="preserve">(...) The annual production of hospital waste in the establishments of the CHU of NANTES is approximately 700 tonnes, value 1994. This tonnage may vary from year to year depending on the activity of the establishments."  </w:t>
        <w:br/>
        <w:t xml:space="preserve">• lot No. 2: rental of waste trolleys (estimated at 70 units), the consultation regulations providing for a compatibility obligation of these trolleys with the automated gripping mechanism of the trolleys of the holder of lot No. 1, on the one hand, and with the transport containers used by the CHU, on the other hand; unit prices were to be set in batches of 25 trolleys;  </w:t>
        <w:br/>
        <w:t xml:space="preserve">• lot No. 3: variant of the previous lot, consisting of the sale of trolleys, with prices also to be decreasing, in batches of 25 trolleys.  </w:t>
        <w:br/>
        <w:t xml:space="preserve">31. The consultation regulations expressly provided for the separate allocation of each lot and the possibility of submitting an offer for one or several lots.  </w:t>
        <w:br/>
        <w:t xml:space="preserve">32. Only two companies responded to the call for tenders, namely the company Valorena and the company Zargal.  </w:t>
        <w:br/>
        <w:t xml:space="preserve">33. The offer from the company Valorena concerned the aforementioned lots 1 and 2. For the treatment and disposal of waste, the company Valorena proposed a decreasing rate, depending on the tonnage: less than 300 tonnes/year: 930 F (141.78 €) excluding tax or 1,121.58 F (170.98 €) including tax; between 400 tonnes and 799 tonnes: 865 F (131.87 €) excluding tax or 1,043.19 F (159.03 €) including tax; from 800 tonnes: 805 F (122.72 €) excluding tax or 970.83 F (148.00 €) including tax.  </w:t>
        <w:br/>
        <w:t xml:space="preserve">34. For the second lot, the monthly rental rate was estimated at 603 F (91.93 €) including tax per trolley, regardless of the number of trolleys rented.  </w:t>
        <w:br/>
        <w:t xml:space="preserve">35. Candidate for only lot No. 3, the company Zargal offered its trolleys for sale at the following unit prices: 7,718.400 F (1,176.66 €) including tax for a commitment of 25 trolleys, 7,217.91 F (1,100.36 €) including tax for 50 trolleys, 7,049.070 F (1,074.62 €) for 75 trolleys and 6,934.500 F (1,057.16 €) for 100 trolleys.  </w:t>
        <w:br/>
        <w:t xml:space="preserve">36. After noting the existence of a single application for the allocation of lot No. 1 and observing that, given the distance of treatment centers other than that operated by the company Valorena, there was no real alternative, the tender commission decided to award this lot to the latter.  </w:t>
        <w:br/>
        <w:t xml:space="preserve">37. Conducting a comparative analysis of the purchase costs from the company Zargal and the rental from Valorena of trolleys, the commission noted that, even amortizing the entire investment over this three-year period, the acquisition of the trolleys would generate a saving of 940,816 F (143,426.47 €) compared to the cost resulting from the rental. After examining the compatibility of the trolleys proposed by Zargal with the transport equipment of the CHU and the treatment facilities of the company Valorena, it decided, subject to further verification, to retain the acquisition proposal, notwithstanding the refusal of the company Valorena to accept, on its waste treatment site, trolleys that it did not own.  </w:t>
        <w:br/>
        <w:t xml:space="preserve">38. Subsequently, the trolley model proposed by Zargal was tested. It then appeared that its use by the CHU would require technical modifications that would result in increasing the unit acquisition cost from 7,049 (1,075) to 8,375 F (1,276.76 €) including tax.  </w:t>
        <w:br/>
        <w:t xml:space="preserve">39. On June 18, 1996, after the CHU indicated to the company Valorena that lot No. 3 (variant) would be awarded to Zargal, Valorena sent a letter to the CHU of Nantes stating:  </w:t>
        <w:br/>
        <w:t xml:space="preserve">"Following our last meeting in our offices regarding the sale for the transport of waste from healthcare activities at risk, we provide you with our position. Our trolleys cannot be sold. These trolleys are an integral part of our handling chain and, therefore, for reasons of liability and safety, are the only ones allowed to circulate on our facilities. We do not accept trolleys that are not our property. We remind you that this type of trolley is one of the models registered by SITA and recorded at the INPI on February 12, 1993, under number 930766, registered with the World Intellectual Property Organization in Geneva on July 22, 1993, under number DM/026766. Our current pricing regarding the treatment of waste from healthcare activities at risk is a two-part pricing that obliges producers to correctly fill the trolleys and allows for cost optimization (...)."  </w:t>
        <w:br/>
        <w:t xml:space="preserve">40. After re-examining the advantages of each solution and considering the ongoing negotiations regarding two other disputes (related to the heating network) between the CHU and the company Valorena, the commission, meeting on November 5, 1996, decided to declare the call for tenders for lot No. 2 unsuccessful and to authorize the CHU to initiate a negotiated procurement procedure for the rental of trolleys.  </w:t>
        <w:br/>
        <w:t xml:space="preserve">41. The public call for competition, launched as part of the negotiated procurement procedure, only received one application, that of the company Valorena, which proposed the rental of its trolleys at the annual price of 6,367.880 F (970.78 €) [530.64 F (80.90 €) /month], which is approximately 3% less than the price charged in 1996, regardless of the number of trolleys rented. The contract was concluded for a duration of eight months starting from April 1, 1997, renewable by tacit agreement for a total limit of 32 months.  </w:t>
        <w:br/>
        <w:t xml:space="preserve">2. The call for tenders of May 21, 1999  </w:t>
        <w:br/>
        <w:t xml:space="preserve">42. This call for tenders, concerning the realization of two contracts No. 99 225 and 99 226, included nine lots, including a lot for the incineration of healthcare waste (lot 1 basic solution), a lot for the disinfection of healthcare waste (lot 2 basic solution), a lot for the rental of trolleys (lot 4 basic solution), and a lot for the purchase of trolleys for healthcare waste (lot 4 variant solution). Regarding the tonnage to be treated, according to Chapter 1 of the CCTP of contract 99 225, "As this is a contract with purchase orders, the quantities of waste subject to this contract will be between 800 and 1,200 tonnes per year (in accordance with Article 273 of the Public Procurement Code). For information, the annual production of hospital waste in the establishments of the CHU of Nantes and its resident third parties collected was approximately 920 tonnes in 1998."  </w:t>
        <w:br/>
        <w:t xml:space="preserve">43. Regarding the trolleys, Valorena opposed the same refusal as in 1996 to the circulation, on its site, of trolleys that it did not own. As in 1996, the company Zargal offered its manufactured trolleys for sale at the price of 6,180 F (942.13 €) excluding tax per trolley. As in 1996, this option allowed the CHU to make substantial savings.  </w:t>
        <w:br/>
        <w:t xml:space="preserve">44. The call for tenders of May 21, 1999 was declared unsuccessful or without follow-up concerning the lots related to healthcare waste, a negotiated procurement procedure (July 5, 1999, contract No. 99 227) concerning the incineration services of waste (lot No. 1) and the rental of trolleys (lot No. 2) was launched. Valorena, being the only company that submitted an offer during the call for tenders of May 21, 1999, was consulted again, based on an identical specifications document, with the negotiation focusing exclusively on the incineration rate per tonne. No other company submitted a candidacy. Valorena was awarded the contract under the same trolley rental conditions as in 1996.  </w:t>
        <w:br/>
        <w:t xml:space="preserve">45. The company Valorena refused, in 1996 and 1999, to accept on its incineration site trolleys that it did not own. In doing so, it tied the incineration service to the rental service of waste transport trolleys, which had the effect of preventing the company Zargal, the sole bidder for lot No. 3 of the call for tenders of May 30, 1996, and for lot 4 variant of the call for tenders of May 31, 1999, from selling its trolleys to the CHU and depriving the hospital of the possibility of acquiring transport trolleys.  </w:t>
        <w:br/>
        <w:t xml:space="preserve">46. Based on these findings, the company Valorena was reproached "for having abused its dominant position in the market for the incineration of healthcare waste at risk during the awarding of the public contract with purchase orders corresponding to the call for tenders of May 30, 1996, and the negotiated contract of July 5, 1999, concerning the treatment of waste, the rental of waste trolleys, and the supply of waste trolleys and consisting of an unjustified refusal to accept trolleys other than those it owned in its facilities, unduly tying the waste treatment service and the supply of trolleys. Such a practice aimed at and having the effect of artificially limiting competition in the market for the rental and supply of transport trolleys is contrary to Article L. 420-2 of the Commercial Code."  </w:t>
        <w:br/>
        <w:t xml:space="preserve">II. – Discussion  </w:t>
        <w:br/>
        <w:t xml:space="preserve">On the market for the external disposal of healthcare waste  </w:t>
        <w:br/>
        <w:t xml:space="preserve">47. Regarding the product market, the company Valorena argues that the rapporteur incorrectly defined the relevant market as the market for the incineration of healthcare waste at risk, whereas, according to the judgment of December 12, 2000, of the Paris Court of Appeal, "in the matter of public contracts, the market that is the subject of a call for tenders constitutes in itself the relevant market within the meaning of competition law"; thus, the calls for tenders of 1996 and 1999, referred to in the notified grievance, referring to the "treatment" of waste, the relevant market would be constituted by the broader market for waste treatment.  </w:t>
        <w:br/>
        <w:t xml:space="preserve">48. It should first be noted that the disputed calls for tenders refer to the collection, disposal, and transport of waste from the CHU of Nantes. Indeed, lot No. 1 of the 1996 contract concerns the "treatment-disposal of hospital waste according to an approved process and meeting the standards defined by the order of August 23, 1989 (incineration) or by any other process that has received a favorable opinion from the Superior Council of Public Health of France," a service performed in an external treatment center. The call for tenders of May 21, 1999 also includes a lot (lot 1 basic solution) for the incineration of healthcare waste and a lot 2 for the disinfection of healthcare waste (lot 2 basic solution), the CCAP of the contract specifying that "disposal includes both incineration, placement in a technical landfill (landfilling following banalization) as well as reprocessing or any other recovery."  </w:t>
        <w:br/>
        <w:t>49. Secondly, while it is true that the notification of grievance incorrectly defines the relevant market as the market for the incineration of healthcare waste at risk from the CHU of Nantes, and that it is appropriate to retain the broader market for the treatment of this waste by the two competing techniques of incineration and banalization, this new definition of the relevant market does not lead to a change in the assessment of the present case. Indeed, as the rapporteur pointed out in the notification of grievances, on page 31, regarding the market for "external disposal of waste by a facility located within a radius of 165 km from the waste-producing establishment," the waste treatment center by banalization, Séché Eco-Industries, could not compete with Valorena, due to the limits of its territorial authorization not allowing it to accept waste from the department of Loire-Atlantique and an insufficient capacity to treat the waste from</w:t>
      </w:r>
    </w:p>
    <w:p>
      <w:r>
        <w:rPr>
          <w:b/>
        </w:rPr>
        <w:t>[Pages 10–12]</w:t>
      </w:r>
    </w:p>
    <w:p>
      <w:r>
        <w:t>CHU. Starting its banalization activity in 1996, it indeed only processed 64 tonnes of healthcare waste per year, for a waste production from the CHU of approximately 700 tonnes.</w:t>
      </w:r>
    </w:p>
    <w:p>
      <w:r>
        <w:t>50. The relevant product market is therefore that which confronts the demand for disposal services of healthcare waste from the CHU of Nantes and the supply of disposal services for this waste by authorized establishments.</w:t>
      </w:r>
    </w:p>
    <w:p>
      <w:r>
        <w:t>On the geographical dimension of the market</w:t>
      </w:r>
    </w:p>
    <w:p>
      <w:r>
        <w:t>51. As the Competition Council pointed out in its activity report for 2001, "The delineation of a product market is understood within a defined geographical area, either because the analysis of demand behavior is only valid in this geographical area, or because it is the geographical area within which demanders procure or can procure the product or service in question."</w:t>
      </w:r>
    </w:p>
    <w:p>
      <w:r>
        <w:t>52. It results from an investigation conducted during the inquiry with public and private hospitals in the region that 95% of their waste transports to treatment centers are made over a distance of less than 165 km, across all centers combined. Only three establishments (Local Hospitals of Nozay, Ernée, Villaines la Juhel) exceed this distance. Among the four departments of Loire-Atlantique, Mayenne, Vendée, and Maine-et-Loire, only four hospital establishments treat their waste outside the Pays de la Loire region.</w:t>
      </w:r>
    </w:p>
    <w:p>
      <w:r>
        <w:t>53. Thus, the treatment of waste from the Pays de la Loire region is regional at 95%. The director of GREDHA states in this regard that "the [regional dimension] is beyond doubt. The facilities are authorized for a given territory, which most often corresponds to the region. I do not know of any establishment in Pays de la Loire, other than a few located on the periphery of the region, that treats with facilities located outside."</w:t>
      </w:r>
    </w:p>
    <w:p>
      <w:r>
        <w:t>54. Furthermore, the cost of transport and the applicable legislative and regulatory provisions encourage local treatment of hospital waste.</w:t>
      </w:r>
    </w:p>
    <w:p>
      <w:r>
        <w:t>55. As the Paris Court of Appeal recalled in a ruling of April 13, 1999, "the element of distance is important for defining the geographical market due to the transport cost generally accepted as being 3 F per tonne/kilometer, which explains, according to the observations of the Minister of Economy, that 95% of the waste collected in Ile-de-France is treated there, thus indicating that Ile-de-France, tending towards complete autonomy for the disposal of its waste, constitutes a relevant reference market." In the case at hand, the transport costs of hospital waste are quite comparable, if not higher, than those stated in the aforementioned decision.</w:t>
      </w:r>
    </w:p>
    <w:p>
      <w:r>
        <w:t>56. Regarding the legislative and regulatory framework, the principle of proximity of waste treatment locations to waste production locations, which aims to limit the distance and volume of waste transport, stated in Law No. 92-646 of July 13, 1992, is reiterated in the Regional Plan for the Disposal of Industrial Waste (PREDI) of Pays de la Loire and constitutes an additional factor limiting waste transport. The Valorena incinerator is located in Nantes and is easily accessible via the city's ring road. Its proximity to the CHU thus fully satisfies the principle of proximity.</w:t>
      </w:r>
    </w:p>
    <w:p>
      <w:r>
        <w:t>57. Moreover, although the prefectural order authorizing Valorena's operation under classified installations (December 9, 1998) does not impose a geographical limitation, most authorization orders confine the catchment area of waste treatment facilities to the dimension of their region, or even their department. It should also be noted that according to the report sent to the state representative on waste treatment-disposal markets passed by GREDHA in 1995 (rental of trolleys/collection from large and medium establishments), "regardless of the department considered, intra-departmental treatment or incineration is preferable to transport to a neighboring department." Finally, the average distance separating the Valorena center from the supplying establishments is 73 km, with a standard deviation of 50 km and a 95th percentile value of 165 km (2 establishments beyond).</w:t>
      </w:r>
    </w:p>
    <w:p>
      <w:r>
        <w:t>On the dominant position of Valorena</w:t>
      </w:r>
    </w:p>
    <w:p>
      <w:r>
        <w:t>58. Among the four departments of Loire-Atlantique, Mayenne, Maine-et-Loire, and Vendée, only 4 establishments out of 85 (4.7%) send their waste to Le Mans, representing a market share of 95.3% for Valorena in the relevant market considered for external disposal of healthcare waste.</w:t>
      </w:r>
    </w:p>
    <w:p>
      <w:r>
        <w:t>59. The director of the Valorena center, heard by the rapporteur, confirmed the strong regional presence of its facilities, and the maintenance of this position between 1996 and 1999: "(…) In 1996-1997, we were already processing a quantity of establishments from the Pays de la Loire region similar to the current quantity. We do not note any significant change in the situation in terms of geographical supply sector, except that establishments from Western Maine and Loire (Gredha) have switched to Séché + SEC. Thus, Baugé, Beaufort (and more generally the establishments adhering to GREDHA) sent their waste to Valorena. (…)".</w:t>
      </w:r>
    </w:p>
    <w:p>
      <w:r>
        <w:t>60. These observations indicate that between the awarding of contracts by the CHU of Nantes in 1996 and 1999, Valorena's presence did not undergo any major changes. The establishments that changed their healthcare waste treatment center are few in number and are mainly located in Maine-et-Loire, which is already a significant distance from Valorena.</w:t>
      </w:r>
    </w:p>
    <w:p>
      <w:r>
        <w:t>61. It should therefore be noted that the company Valorena is in a dominant position in the geographical market of the four departments of Loire-Atlantique, Mayenne, Maine-et-Loire, and Vendée.</w:t>
      </w:r>
    </w:p>
    <w:p>
      <w:r>
        <w:t>62. Furthermore, even assuming that the relevant market covers the broader region of Pays de Loire, Valorena's market share in this market would rise to 73%, which still characterizes a dominant position.</w:t>
      </w:r>
    </w:p>
    <w:p>
      <w:r>
        <w:t>63. According to the observations submitted by the company Valorena, regarding the geographical market, the rapporteur would not be justified in stating that the distance of 165 km around the CHU of Nantes would constitute a valid perimeter for defining the geographical dimension of the market, as it does not take into account the existence of alternative transport modes (large transport vehicles, for example).</w:t>
      </w:r>
    </w:p>
    <w:p>
      <w:r>
        <w:t>64. The company Valorena has not produced any evidence to demonstrate the existence of alternative transport modes for waste that would modify the geographical limits of the relevant market. The markets that were the subject of the two calls for tenders referred exclusively to trucks capable of transporting 12 trolleys, according to the request of the project manager. The elements submitted to the file seem to attest that transport by trucks constitutes the dominant mode of waste transport.</w:t>
      </w:r>
    </w:p>
    <w:p>
      <w:r>
        <w:t>On the market for the supply of hospital waste trolleys</w:t>
      </w:r>
    </w:p>
    <w:p>
      <w:r>
        <w:t>65. It is not contested by the company Valorena that there exists a market for waste transport trolleys, which is connected to the waste treatment market.</w:t>
      </w:r>
    </w:p>
    <w:p>
      <w:r>
        <w:t>On the abuse</w:t>
      </w:r>
    </w:p>
    <w:p>
      <w:r>
        <w:t>66. The company Valorena argues that its refusal to accept, at its waste treatment site, trolleys owned by the CHU, is due, on the one hand, to the technical characteristics of these trolleys, and on the other hand, to the risks of being held liable for civil or criminal responsibility in the event of malfunctions in the treatment chain caused by poor maintenance of the trolleys. This refusal would therefore not constitute an abuse.</w:t>
      </w:r>
    </w:p>
    <w:p>
      <w:r>
        <w:t>67. The company Valorena alleges, on the first point, that the model of trolleys it uses on its treatment line is a model registered with the INPI by the company SITA; it would therefore be impossible to produce a trolley compatible with the Valorena line that would not constitute an infringement of this registered model.</w:t>
      </w:r>
    </w:p>
    <w:p>
      <w:r>
        <w:t>68. However, the company Valorena does not provide any evidence justifying its assertion that the company SITA holds a patent, the scope of which would make it impossible for an independent manufacturer to design trolleys usable in the Valorena facility.</w:t>
      </w:r>
    </w:p>
    <w:p>
      <w:r>
        <w:t>69. On the contrary, it should be noted that the only technical constraints determining the compatibility of a trolley with the Valorena assembly line are dimensional and at least partially standardized, making it feasible for a trolley manufacturer to provide a model compatible with the Valorena line without infringing industrial property rights. The gripping system of the trolleys (pins by which the trolleys are carried in the line) is subject to an AFNOR standard, as reported by the manager of the company Zargal. The director of the company Valorena, heard on May 23, 2002, by the rapporteur, acknowledges in this regard: "There is a standard for the resistance of the pins. It is entirely possible for a manufacturer to produce a trolley compatible with the Valorena production line. We have, moreover, solicited several manufacturers (Suroy and Freelander)." The CHU of Nantes notes in its offer analysis report the full compatibility of the trolleys manufactured by the company Zargal with the handling line of Valorena: "Dimensional compatibility of the trolley: The model of trolley proposed by Zargal is practically identical to one of the models rented by Valorena and compatible with the transport equipment of the CHU. Upon verification, all the essential dimensional characteristics of this trolley (…) are identical to those of the "Process" model of Valorena."</w:t>
      </w:r>
    </w:p>
    <w:p>
      <w:r>
        <w:t>70. Furthermore, it should be emphasized that the manufacturers of handling trolleys, the companies Défi 22 Composites, Suroy, and Veri, have acknowledged the technical feasibility of trolleys compatible with the Valorena line, while respecting the distance between the pins, but giving the trolleys a different identifier or appearance. The company Défi 22 Composites notes, in particular, that "if the CHU of Nantes had approached us and consulted us by presenting a trolley plan, we would not have opposed any refusal." For the company Suroy, "If we had been consulted [by the CHU], we would have proposed a trolley similar but not identical to that registered by SITA, for example, removing the lid. In fact, what matters for a trolley to be used on a handling line in an incineration plant is essentially the distance between the pins (axes allowing the trolley to tilt) and various other parameters. Finally, I would like to clarify that in my opinion, on the handling line in Nantes, it is possible to use a trolley for hospital waste with a different appearance but meeting the same dimensional constraints." The company Veri, which designed and installed the automatic handling line of Valorena, describes the characteristics that the trolleys must meet (dimensions, volume, compatibility, material, etc.): "(…) Regarding the design of the handling line set up in Nantes, we defined a number of constraints regarding the dimensions to be respected: position and dimensions of the pins on the trolleys, external dimensions of the trolleys, off-center bumpers, position of the wheels, misalignment finger (…). Ultimately, for us, designers of the handling line, there is no specific brand or manufacturer, but a set of technical constraints to be respected, particularly regarding dimensions."</w:t>
      </w:r>
    </w:p>
    <w:p>
      <w:r>
        <w:rPr>
          <w:b/>
        </w:rPr>
        <w:t>[Pages 13–14]</w:t>
      </w:r>
    </w:p>
    <w:p>
      <w:r>
        <w:t>71. It should finally be recalled that Valorena's refusal goes beyond mere technical incompatibility, according to the terms of the letter dated June 18, 1996, which mainly refer to the issues of liability and safety posed by the use of trolleys that it would not own.</w:t>
      </w:r>
    </w:p>
    <w:p>
      <w:r>
        <w:t>72. On the second point, the company Valorena invokes the fact that the maintenance of the trolleys is the responsibility of their owner and that, in this respect, it does not wish to incur civil and criminal liability due to any potential defective maintenance of the trolleys that would fall to the owner.</w:t>
      </w:r>
    </w:p>
    <w:p>
      <w:r>
        <w:t>73. Besides the fact that Valorena's trolleys have previously exhibited quality defects, forcing the CHU to impose penalties on it, it should be emphasized that their maintenance is not the responsibility of the owner as such but results from a contractual obligation specified in the contract; nothing would therefore prevent Valorena from maintaining, for remuneration, the trolleys that it does not own, which would notably be the case if the CHU became the owner of indistinct trolleys not belonging to Valorena. In this regard, the director of Valorena acknowledges that "with respect to the maintenance of the undifferentiated trolleys acquired by the CHU, it could be the subject of a service from Valorena, to be billed to the CHU."</w:t>
      </w:r>
    </w:p>
    <w:p>
      <w:r>
        <w:t>74. Regarding civil liability, no element in the file allows for the conclusion that the CHU could not have taken out insurance covering the civil risk incurred by Valorena.</w:t>
      </w:r>
    </w:p>
    <w:p>
      <w:r>
        <w:t>75. Regarding criminal liability, Valorena does not demonstrate how marking the trolleys, which it would not own, could exempt it from liability due to a fault attributable to the owner, such as poor maintenance of the trolleys or a manufacturing defect of the trolleys. Furthermore, in its decision No. 91-D-29 of June 4, 1991, concerning the competitive situation in the sector of the distribution of liquefied petroleum gas, the Council noted that while maintaining ownership of gas bottles by gas companies appears inseparable from compliance with safety rules and the resulting liability issues, this is only to the extent that the regulations impose a whole series of obligations on the owner of the bottles (repairs, periodic checks by the mining service) whose non-compliance could engage their liability in the event of a disaster. In the present case, the prefectural order authorizing the operation of the Valorena plant contains no obligations related to the trolleys, except for their cleaning and disinfection, which we have just seen that Valorena could handle for remuneration.</w:t>
      </w:r>
    </w:p>
    <w:p>
      <w:r>
        <w:t>76. It follows from the above that by refusing, in 1996 and 1999, to accept on its incineration site transport trolleys for waste that it would not own, and by artificially linking its incineration service to that of renting waste transport trolleys, the company Valorena has abusively exploited its dominant position in the market for the disposal of healthcare waste at risk in the four departments of Loire-Atlantique, Mayenne, Maine-et-Loire, and Vendée, thereby preventing the company Zargal, the sole bidder for lot No. 3 of the call for tenders on May 30, 1996, and for lot 4 variant of the call for tenders on May 31, 1999, from selling its trolleys to the CHU of Nantes. This practice, prohibited by the provisions of Article L. 420-1 of the Commercial Code, has restricted competition in the market for the supply of trolleys.</w:t>
      </w:r>
    </w:p>
    <w:p>
      <w:r>
        <w:t>On sanctions</w:t>
      </w:r>
    </w:p>
    <w:p>
      <w:r>
        <w:t>77. The offense noted above was committed prior to the entry into force of Law No. 2001-4 of May 15, 2001, relating to new economic regulations; consequently, the provisions introduced by this law in Article L. 464-2 of the Commercial Code, in that they provide for harsher penalties than those that were previously in force, do not apply to it.</w:t>
      </w:r>
    </w:p>
    <w:p>
      <w:r>
        <w:t>78. Under the terms of Article L. 464-2 of the Commercial Code in its wording prior to the entry into force of the law of May 15, 2001: "The Competition Council may (...) impose a monetary penalty applicable either immediately or in the event of non-compliance with injunctions. Monetary penalties are proportionate to the seriousness of the alleged facts, the extent of the damage caused to the economy, and the situation of the sanctioned company or organization. They are determined individually for each sanctioned company or organization and reasoned for each penalty. The maximum amount of the penalty is, for a company, 5% of the amount of the turnover excluding taxes achieved in France during the last closed financial year."</w:t>
      </w:r>
    </w:p>
    <w:p>
      <w:r>
        <w:t>79. The abuse committed by the company Valorena, in a dominant position, constitutes a practice all the more serious as this operator is a subsidiary of a large internationally renowned group specialized in the waste sector, that the markets in question concern public health, and finally that the refusal practices of 1996 were repeated in 1999, despite the repeated requests from the CHU of Nantes.</w:t>
      </w:r>
    </w:p>
    <w:p>
      <w:r>
        <w:t>80. Furthermore, the amount of the markets in question is 309,053.34 euros for the 1996 markets, 308,663.83 euros for the 1999 markets, and it is not established that the incriminated practice had a structural impact on the market for the supply of waste transport trolleys, whose geographical contours are broader than the four concerned departments, since manufacturers can supply trolleys to all national hospital establishments that request them.</w:t>
      </w:r>
    </w:p>
    <w:p>
      <w:r>
        <w:t>81. The company Valorena achieved in France during the 2002 financial year, the last closed financial year available, a turnover excluding taxes of 16,128,617 euros.</w:t>
      </w:r>
    </w:p>
    <w:p>
      <w:r>
        <w:t>82. Based on the general and individual elements, as assessed above, it is appropriate to impose a monetary penalty of 160,000 euros.</w:t>
      </w:r>
    </w:p>
    <w:p>
      <w:r>
        <w:t>DECISION</w:t>
      </w:r>
    </w:p>
    <w:p>
      <w:r>
        <w:t>Article 1 - It is established that the company Valorena has violated the provisions of Article L. 420-2 of the Commercial Code.</w:t>
      </w:r>
    </w:p>
    <w:p>
      <w:r>
        <w:t>Article 2 - A monetary penalty of 160,000 euros is imposed on the company Valorena.</w:t>
      </w:r>
    </w:p>
    <w:p>
      <w:r>
        <w:t>Deliberated on the oral report of Mr. Fontaine, by Mr. Jenny, Vice-President, Ms. Behar-Touchais, as well as Messrs. Flichy and Lasserre, members.</w:t>
      </w:r>
    </w:p>
    <w:p>
      <w:r>
        <w:t>The session secretary, The Vice-President, presiding over the session,</w:t>
      </w:r>
    </w:p>
    <w:p>
      <w:r>
        <w:t>Nadine Bellegarde Frédéric Jenny</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