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https://www.autoritedelaconcurrence.fr/fr/decision/relative-des-pratiques-mises-en-oeuvre-sur-le-marche-de-la-telephonie-mobile-destination</w:t>
      </w:r>
    </w:p>
    <w:p>
      <w:r>
        <w:t>Pages translated : 40</w:t>
      </w:r>
    </w:p>
    <w:p/>
    <w:p>
      <w:r>
        <w:rPr>
          <w:b/>
        </w:rPr>
        <w:t>[Pages 1–3]</w:t>
      </w:r>
    </w:p>
    <w:p>
      <w:r>
        <w:t xml:space="preserve">FRENCH REPUBLIC  </w:t>
        <w:br/>
        <w:t xml:space="preserve">Decision No. 15-D-17 of November 30, 2015  </w:t>
        <w:br/>
        <w:t xml:space="preserve">regarding practices implemented in the mobile telephony market for non-residential customers in La Réunion and Mayotte*  </w:t>
        <w:br/>
        <w:t xml:space="preserve">The Competition Authority (section III);  </w:t>
        <w:br/>
        <w:t xml:space="preserve">Considering the letters dated June 4 and 19, 2009, registered respectively under numbers 09/0082 F and 09/0088 F, by which the companies Orange Réunion and Orange Mayotte, on the one hand, and Outremer Télécom, on the other hand, referred to the Competition Authority practices implemented by the Société Réunionnaise du Radiotéléphone in the mobile telephony market in La Réunion and Mayotte, and requested the issuance of interim measures based on Article L. 464-1 of the Commercial Code;  </w:t>
        <w:br/>
        <w:t xml:space="preserve">Considering the decision dated August 1, 2013, by which it separated the aspect of referral 09/0088 F concerning practices implemented in the mobile telephony sector in La Réunion and Mayotte for non-residential customers and opened a new case registered under number 13/0059 F;  </w:t>
        <w:br/>
        <w:t xml:space="preserve">Considering Article 102 of the Treaty on the Functioning of the European Union;  </w:t>
        <w:br/>
        <w:t xml:space="preserve">Considering Book IV of the Commercial Code;  </w:t>
        <w:br/>
        <w:t xml:space="preserve">Considering Opinion No. 2014-0163 of ARCEP dated February 11, 2014;  </w:t>
        <w:br/>
        <w:t xml:space="preserve">Considering the business secrecy decisions No. 13-DSA-276 of October 15, 2013; No. 14-DSA-64 of March 14, 2014; No. 14-DSA-113 of May 5, 2014; No. 14-DSA-114 of May 5, 2014; No. 14-DSA-120 of May 5, 2014; No. 14-DSA-122 of May 5, 2014; No. 14-DSA-305 of November 5, 2014; No. 14-DSA-307 of November 6, 2014; No. 14-DSA-308 of November 6, 2014; and No. 15-DSA-205 of June 3, 2015;  </w:t>
        <w:br/>
        <w:t xml:space="preserve">Considering the minutes of April 1, 2015, by which the Société Réunionnaise du Radiotéléphone and the Société Française du Radiotéléphone declared that they did not contest the grievances that had been notified to them and requested the benefit of the provisions of III of Article L. 464-2 of the Commercial Code in its version applicable on the date of this minute;  </w:t>
        <w:br/>
        <w:t xml:space="preserve">Considering the observations presented by the Société Réunionnaise du Radiotéléphone, the Société Française du Radiotéléphone, and the government commissioner;  </w:t>
        <w:br/>
        <w:t xml:space="preserve">Considering the other documents in the file;  </w:t>
        <w:br/>
        <w:t xml:space="preserve">The rapporteur, the deputy general rapporteur, the government commissioner, and the representatives of the Société Réunionnaise du Radiotéléphone and the Société Française du Radiotéléphone heard during the session of the Competition Authority on September 15, 2015;  </w:t>
        <w:br/>
        <w:t xml:space="preserve">Adopts the following decision:  </w:t>
        <w:br/>
        <w:t>* PUBLIC VERSION</w:t>
      </w:r>
    </w:p>
    <w:p>
      <w:r>
        <w:t xml:space="preserve">SUMMARY  </w:t>
        <w:br/>
        <w:t xml:space="preserve">I. FINDINGS 4  </w:t>
        <w:br/>
        <w:t xml:space="preserve">A. Reminder of the procedure 4  </w:t>
        <w:br/>
        <w:t xml:space="preserve">1. The referrals 4  </w:t>
        <w:br/>
        <w:t xml:space="preserve">a) The referral from Orange Réunion and Orange Mayotte 4  </w:t>
        <w:br/>
        <w:t xml:space="preserve">b) The referral from Outremer Télécom 4  </w:t>
        <w:br/>
        <w:t xml:space="preserve">c) The joining of the two referrals 4  </w:t>
        <w:br/>
        <w:t xml:space="preserve">2. The decision on interim measures No. 09-MC-02 of September 16, 2009 4  </w:t>
        <w:br/>
        <w:t xml:space="preserve">3. The decision No. 12-D-05 of January 24, 2012, regarding compliance with the interim measure 5  </w:t>
        <w:br/>
        <w:t xml:space="preserve">4. The decision No. 14-D-05 of June 13, 2014 5  </w:t>
        <w:br/>
        <w:t xml:space="preserve">5. The notification of grievances 6  </w:t>
        <w:br/>
        <w:t xml:space="preserve">B. The relevant sector 6  </w:t>
        <w:br/>
        <w:t xml:space="preserve">1. The players in mobile telephony in La Réunion and Mayotte 6  </w:t>
        <w:br/>
        <w:t xml:space="preserve">2. The markets for mobile telephony services for non-residential customers in La Réunion and Mayotte 7  </w:t>
        <w:br/>
        <w:t xml:space="preserve">a) The characteristics of the non-residential mobile market 7  </w:t>
        <w:br/>
        <w:t xml:space="preserve">b) The positions of players in the non-residential market 8  </w:t>
        <w:br/>
        <w:t xml:space="preserve">C. The regulation of the mobile telephony market in La Réunion and Mayotte 10  </w:t>
        <w:br/>
        <w:t xml:space="preserve">1. The wholesale markets for voice call termination 10  </w:t>
        <w:br/>
        <w:t xml:space="preserve">a) The billing of mobile voice call termination 10  </w:t>
        <w:br/>
        <w:t xml:space="preserve">b) The regulation of voice call termination for mobile operators present in La Réunion and Mayotte 10  </w:t>
        <w:br/>
        <w:t xml:space="preserve">c) The determination of costs for routing off-net and on-net calls 12  </w:t>
        <w:br/>
        <w:t xml:space="preserve">D. The practices identified 14  </w:t>
        <w:br/>
        <w:t xml:space="preserve">1. Price differentiation between on-net and off-net calls 14  </w:t>
        <w:br/>
        <w:t xml:space="preserve">2. Comparison between price differences and cost differences of on-net and off-net calls 16  </w:t>
        <w:br/>
        <w:t xml:space="preserve">E. The notified grievances 18  </w:t>
        <w:br/>
        <w:t xml:space="preserve">F. The implementation of III of Article L. 464-2 of the Commercial Code 19  </w:t>
        <w:br/>
        <w:t xml:space="preserve">II. DISCUSSION 20  </w:t>
        <w:br/>
        <w:t xml:space="preserve">A. On the grievances 20  </w:t>
        <w:br/>
        <w:t xml:space="preserve">1. On the consequences of implementing the procedure for non-contestation of grievances 20  </w:t>
        <w:br/>
        <w:t xml:space="preserve">2. Conclusion on the abuse of dominant position 21  </w:t>
        <w:br/>
        <w:t xml:space="preserve">B. On the sanctions 21  </w:t>
        <w:br/>
        <w:t xml:space="preserve">1. On the determination of the amount of sales value 23  </w:t>
        <w:br/>
        <w:t xml:space="preserve">a) On the proportion of the sales value retained 24  </w:t>
        <w:br/>
        <w:t xml:space="preserve">On the severity of the facts 24  </w:t>
        <w:br/>
        <w:t xml:space="preserve">On the significance of the damage caused to the economy 26  </w:t>
        <w:br/>
        <w:t xml:space="preserve">Conclusion on the proportion of the sales value 32  </w:t>
        <w:br/>
        <w:t xml:space="preserve">b) On the duration of the practices 32  </w:t>
        <w:br/>
        <w:t xml:space="preserve">c) Conclusion on the determination of the base amount 33  </w:t>
        <w:br/>
        <w:t xml:space="preserve">2. On individualization 33  </w:t>
        <w:br/>
        <w:t xml:space="preserve">a) On mitigating or aggravating circumstances 33  </w:t>
        <w:br/>
        <w:t xml:space="preserve">b) Other elements of individualization 34  </w:t>
        <w:br/>
        <w:t xml:space="preserve">3. On final adjustments 34  </w:t>
        <w:br/>
        <w:t xml:space="preserve">a) On the verification of the applicable maximum 34  </w:t>
        <w:br/>
        <w:t xml:space="preserve">b) On taking into account the non-contestation of grievances 35  </w:t>
        <w:br/>
        <w:t xml:space="preserve">4. On the final amount of the sanction 36  </w:t>
        <w:br/>
        <w:t xml:space="preserve">5. On the obligation of publication 36  </w:t>
        <w:br/>
        <w:t>DECISION ................................................................................................................................................ 39</w:t>
      </w:r>
    </w:p>
    <w:p>
      <w:r>
        <w:rPr>
          <w:b/>
        </w:rPr>
        <w:t>[Pages 4–6]</w:t>
      </w:r>
    </w:p>
    <w:p>
      <w:r>
        <w:t xml:space="preserve">I. FINDINGS  </w:t>
        <w:br/>
        <w:t xml:space="preserve">A. REMINDER OF THE PROCEDURE  </w:t>
        <w:br/>
        <w:t xml:space="preserve">1. THE REFERRALS  </w:t>
        <w:br/>
        <w:t xml:space="preserve">a) The referral of Orange Réunion and Orange Mayotte  </w:t>
        <w:br/>
        <w:t xml:space="preserve">1. By registered letter dated June 4, 2009, under number 09/0082 F, the companies Orange Réunion and Orange Mayotte referred to the Competition Authority (hereinafter the "Authority") practices implemented by the Société Réunionnaise du Radiotéléphone (hereinafter, "SRR"), which they believe are contrary to Articles L. 420-2 of the Commercial Code and 82 of the EC Treaty (now Article 102 of the Treaty on the Functioning of the European Union, hereinafter "TFEU"). Furthermore, based on Article L. 464-1 of the Commercial Code, the referring companies requested the Authority to impose interim measures aimed, on the one hand, at "ensuring that, for all its offers with different rates for on-net and off-net communications, the gap between its on-net and off-net rates does not exceed the gap between the costs that SRR incurs for the routing of these two types of communications" and, on the other hand, at "releasing all its affected post-paid subscribers from their potential residual commitment period so that they can, if necessary, change operators without cost or penalty in light of the new rates applied."  </w:t>
        <w:br/>
        <w:t xml:space="preserve">b) The referral of Outremer Télécom  </w:t>
        <w:br/>
        <w:t xml:space="preserve">2. By registered letter dated June 19, 2009, under number 09/0088 F, the company Outremer Télécom referred to the Authority practices implemented by SRR that it believes are contrary to Article L. 420-2 of the Commercial Code. Furthermore, based on Article L. 464-1 of the Commercial Code, Outremer Télécom requested the Authority to impose interim measures.  </w:t>
        <w:br/>
        <w:t xml:space="preserve">c) The joining of the two referrals  </w:t>
        <w:br/>
        <w:t xml:space="preserve">3. By decision dated June 24, 2009, the General Rapporteur of the Authority joined the investigation of the referral from the companies Orange Réunion and Orange Mayotte with that of the company Outremer Télécom.  </w:t>
        <w:br/>
        <w:t xml:space="preserve">2. THE DECISION ON INTERIM MEASURES NO. 09-MC-02 OF SEPTEMBER 16, 2009  </w:t>
        <w:br/>
        <w:t xml:space="preserve">4. By decision No. 09-MC-02 dated September 16, 2009, the Authority ordered interim measures.  </w:t>
        <w:br/>
        <w:t xml:space="preserve">5. After considering that the alleged price differentiation practices posed a serious and immediate threat to the mobile telephony markets in La Réunion and Mayotte, it ordered SRR, in Article 1 of the operative part of decision No. 09-MC-02, pending a substantive decision, to "ensure that, for all offers with different rates for voice calls and SMS 'on-net', on the one hand, and 'off-net', on the other hand, the gap between these 'on-net' and 'off-net' rates does not exceed the gap between the costs that SRR incurs for the routing of these two types of calls. This injunction applies to all new offers marketed. For ongoing contracts, this injunction concerns all prepaid offers, Integral, Maxxi, and Blocked Account packages. SRR will inform its customers (...). SRR must implement these injunctions no later than December 1, 2009, in La Réunion, and February 1, 2010, in Mayotte."  </w:t>
        <w:br/>
        <w:t xml:space="preserve">6. Decision No. 09-MC-02 became final in the absence of any appeal against it.  </w:t>
        <w:br/>
        <w:t xml:space="preserve">3. DECISION NO. 12-D-05 OF JANUARY 24, 2012, REGARDING COMPLIANCE WITH THE INTERIM MEASURE  </w:t>
        <w:br/>
        <w:t xml:space="preserve">7. On March 1, 2010, SRR submitted its compliance report to the General Rapporteur of the Authority. In this report, the company concluded that: "The elements provided by SRR in this report attest to the scrupulous implementation by SRR of the interim measures decided by the Authority in its decision of September 16, 2009." However, the compliance report revealed the continued existence in La Réunion, as in Mayotte, of price differentiation between on-net and off-net calls on several of the new offers and offers currently marketed by SRR, after the deadlines given to the company to implement the injunction issued by the Authority, namely, December 1, 2009, for La Réunion, and February 1, 2010, for Mayotte.  </w:t>
        <w:br/>
        <w:t xml:space="preserve">8. By decision No. 10-SO-06 dated July 20, 2010, the Authority then took up the matter ex officio, at the request of the General Rapporteur, regarding compliance with the injunction issued by decision No. 09-MC-02.  </w:t>
        <w:br/>
        <w:t xml:space="preserve">9. The Authority considered, by decision No. 12-D-05 dated January 24, 2012, that SRR had maintained during the year 2010, for four offers marketed in La Réunion, a difference between the price of on-net calls and that of off-net calls that exceeded the cost differences. Reminding that failure to comply with an injunction is serious in principle, the Authority imposed a fine of 2 million euros on SRR.  </w:t>
        <w:br/>
        <w:t xml:space="preserve">10. Decision No. 12-D-05 became final in the absence of any appeal against it.  </w:t>
        <w:br/>
        <w:t xml:space="preserve">4. DECISION NO. 14-D-05 OF JUNE 13, 2014  </w:t>
        <w:br/>
        <w:t xml:space="preserve">11. The General Rapporteur of the Authority sent a notification of grievances on July 12, 2013, for prohibited practices in the mobile telephony market aimed at residential customers under Articles L. 420-2 of the Commercial Code and 102 of the TFEU to SRR and its parent company, the Société Française du Radiotéléphone (hereinafter, "SFR").  </w:t>
        <w:br/>
        <w:t xml:space="preserve">12. SRR and SFR requested to benefit from the procedure of non-contestation of the notified grievances provided for in III of Article L. 464-2 of the Commercial Code then in force. The counsel for SRR and SFR signed, on July 31, 2013, a record of non-contestation of the grievances, accompanied by a commitment to implement a compliance program with competition law. By this record, the Deputy General Rapporteur committed to propose to the Authority's board, particularly in light of the commitment presented, a reduction of the potential monetary sanction by 15 to 18%.  </w:t>
        <w:br/>
        <w:t xml:space="preserve">13. On June 13, 2014, the Authority jointly imposed a monetary sanction of 45,939,000 euros on SRR and SFR for violating the provisions of Articles 102 of the TFEU and L. 420-2 of the Commercial Code in the mobile telephony sector aimed at residential customers in La Réunion and Mayotte (decision No. 14-D-05 regarding practices implemented in the mobile telephony sector aimed at residential customers in La Réunion and Mayotte).  </w:t>
        <w:br/>
        <w:t xml:space="preserve">14. Decision No. 14-D-05 became final in the absence of any appeal against it.  </w:t>
        <w:br/>
        <w:t xml:space="preserve">15. By decision dated August 1, 2013, the Deputy General Rapporteur of the Authority had previously separated the investigation of the aspect of referral 09/0088 F concerning practices implemented in the mobile telephony sector in La Réunion and Mayotte aimed at non-residential customers. This new case, registered under number 13/0059 F, is the subject of this decision.  </w:t>
        <w:br/>
        <w:t xml:space="preserve">5. NOTIFICATION OF GRIEVANCES  </w:t>
        <w:br/>
        <w:t xml:space="preserve">16. In the context of the case registered under number 13/0059 F, concerning practices implemented in the non-residential offers market, the General Rapporteur of the Authority sent a notification of grievances to SRR and SFR on February 10, 2015, both of which waived their right to contest the grievances on April 1, 2015. To take into account the non-contestation of the grievances, the Deputy General Rapporteur proposed that the monetary sanction incurred, if applicable, by SRR and SFR be reduced by 10%.  </w:t>
        <w:br/>
        <w:t xml:space="preserve">17. On April 8 and 13, 2015, the government commissioner and Outremer Télécom respectively presented their observations on the notification of grievances. Furthermore, Orange indicated by letter that its "referral [of June 4, 2009] only targeted the practices observed in the market for offers aimed at residential customers that were sanctioned by decision No. 14-D-05 of the Authority" and that it was therefore not a party to the present procedure.  </w:t>
        <w:br/>
        <w:t xml:space="preserve">18. A supplementary note to the notification of grievances was sent on June 3, 2015, to the government commissioner, Outremer Télécom, and SRR and SFR. The government commissioner, on the one hand, and SRR and SFR, on the other hand, respectively responded on July 3 and 10, 2015, Outremer Télécom having indicated that it had no observations on the supplementary note.  </w:t>
        <w:br/>
        <w:t xml:space="preserve">19. By letter dated August 26, 2015, Outremer Télécom withdrew its referral. By decision No. 15-DE-03 of September 3, 2015, the president of the Authority acknowledged the withdrawal of Outremer Télécom and, upon the proposal of the General Rapporteur, decided to continue the investigation of the case.  </w:t>
        <w:br/>
        <w:t xml:space="preserve">B. THE RELEVANT SECTOR  </w:t>
        <w:br/>
        <w:t xml:space="preserve">1. THE PLAYERS IN MOBILE TELEPHONY IN LA RÉUNION AND MAYOTTE  </w:t>
        <w:br/>
        <w:t xml:space="preserve">20. Three mobile network operators are active in La Réunion and Mayotte: SRR, Orange Réunion, and Outremer Télécom. SRR was the first to enter the mobile market of the two islands in 1996, followed by Orange Réunion (launch in La Réunion in 2000 and then in Mayotte in April 2007) and Outremer Télécom (launch in Mayotte at the end of 2006 and then in La Réunion in April 2007).  </w:t>
        <w:br/>
        <w:t>21. SRR is a limited partnership, wholly owned by SFR. The first operator to launch mobile telephony offers in these territories, in 1996 in La Réunion and in 2002 in Mayotte, SRR markets its offers under the brands SRR or SFR Réunion. In Mayotte, SRR's offers are marketed by its subsidiary Mayotte Télécom.</w:t>
      </w:r>
    </w:p>
    <w:p>
      <w:r>
        <w:rPr>
          <w:b/>
        </w:rPr>
        <w:t>[Pages 7–9]</w:t>
      </w:r>
    </w:p>
    <w:p>
      <w:r>
        <w:t>Mobile. In 2013, SRR achieved a total turnover in France of 268 million euros, including [...] for its mobile telephony activity in La Réunion and Mayotte. In these territories, the retail activity in the mobile sector generated a turnover of [...]. In the non-residential retail mobile market, SRR achieved a turnover of [...] in 2013, including [...] in La Réunion.</w:t>
      </w:r>
    </w:p>
    <w:p>
      <w:r>
        <w:t>22. Orange Réunion is a public limited company, a 100% subsidiary of Orange France, which is itself a 100% subsidiary of Orange SA, formerly France Télécom. France Télécom launched its mobile telephony offers in La Réunion in December 2000 under the brand Itinéris, which became Orange in 2001, and in Mayotte in April 2007. Orange Réunion markets its offers under its own brand. In Mayotte, the offers of Orange Réunion are marketed by Orange Mayotte. Orange Réunion achieved a total turnover of [...] in 2013 for its mobile telephony activity in La Réunion and Mayotte, including [...] in the professional retail market (codes 2330 and 2508). Given the weakness of mobile activity in this market in Mayotte, the operator decided to withdraw during the year 2012.</w:t>
      </w:r>
    </w:p>
    <w:p>
      <w:r>
        <w:t>23. Outremer Télécom is a public limited company. It launched its first mobile telephony offers in Mayotte in December 2006 and in La Réunion in April 2007. At the time of the facts, it marketed its offers under the brand Only. Outremer Télécom achieved a turnover of [...] in 2013 for its mobile telephony activity in the retail markets in La Réunion and Mayotte, including [...] in the professional retail market (code 2350).</w:t>
      </w:r>
    </w:p>
    <w:p>
      <w:r>
        <w:t>2. THE MARKETS FOR MOBILE TELEPHONY SERVICES FOR NON-RESIDENTIAL CUSTOMERS IN LA RÉUNION AND MAYOTTE</w:t>
      </w:r>
    </w:p>
    <w:p>
      <w:r>
        <w:t>a) Characteristics of the non-residential mobile market</w:t>
      </w:r>
    </w:p>
    <w:p>
      <w:r>
        <w:t>24. As highlighted by ARCEP in its opinion (opinion No. 2014-0163 of February 11, 2014, p. 15, issued in the context of this procedure, hereinafter the "ARCEP opinion"), the needs related to mobile electronic communications of residential and non-residential customers differ both in terms of usage and the nature of the services requested. According to ARCEP, "the needs of businesses range from simple offers (post-paid for almost all of them) with a single point of contact and simplified management, including for billing and customer relations, to the ordering of grouped lines requiring management of extensive fleets, with differentiated types of terminals, options, and contracts, and requests for preferential rates for internal communications. The centralization of the management of a certain number of lines with a manager who is not the user of each line is thus very specific to the non-residential market and contrasts with the 'unitary' residential demand."</w:t>
      </w:r>
    </w:p>
    <w:p>
      <w:r>
        <w:t>25. Unlike the residential market, which is composed of 59% prepaid offers, the non-residential market in La Réunion is also characterized, according to information provided by SRR, by the predominance of post-paid offers, as more than [...] of non-residential lines would be subscriptions. This proportion would not vary significantly according to the size of the companies.</w:t>
      </w:r>
    </w:p>
    <w:p>
      <w:r>
        <w:t>26. The business landscape is heterogeneous. According to ARCEP, as of December 31, 2011, "La Réunion counted 71,234 establishments:</w:t>
        <w:br/>
        <w:t>- 73.6%, or 54,462 establishments, are independent professionals (artisans, merchants, ...);</w:t>
        <w:br/>
        <w:t>- 21% of businesses, or 14,990 establishments, have 1 to 9 employees;</w:t>
        <w:br/>
        <w:t>- 2.5% of businesses, or 1,815 establishments, have 10 to 19 employees (...);</w:t>
        <w:br/>
        <w:t>- 2.4% of businesses, or 1,686 establishments, have 20 to 99 employees (...);</w:t>
        <w:br/>
        <w:t>- 0.4% of businesses, or 281 establishments, have more than 100 employees."</w:t>
      </w:r>
    </w:p>
    <w:p>
      <w:r>
        <w:t>27. In Mayotte, at the end of 2008, INSEE recorded 9,995 businesses, most of which are very small structures, of which only a portion uses non-residential offers.</w:t>
      </w:r>
    </w:p>
    <w:p>
      <w:r>
        <w:t>28. ARCEP further specifies the characteristics of the offers developed by operators according to the size of the businesses. It distinguishes offers aimed at professionals and very small enterprises (TPE), which are situated midway between "business" offers and public offers. In this regard, the "Pro versions of mobile plans offer, for example, unlimited voice ranges during the day and not in the evening, the inclusion of international calls to landlines and mobiles, shared and adjustable plans, metered billing, dedicated customer service, and professional email boxes. These are 'catalog' offers, whose prices are generally not very negotiable and the contractual conditions imposed" (code 600).</w:t>
      </w:r>
    </w:p>
    <w:p>
      <w:r>
        <w:t>29. Medium and large-sized businesses have more specific needs. According to ARCEP, these businesses "seek to streamline user management and achieve economies of scale: they implement a fleet management system to master the complexity of the fleet due to differences in contracts, options, and therefore commitment durations" (code 601). They are generally equipped with a "purchasing department" and favor competitive bidding procedures with tenders or negotiated agreements in order to benefit from more advantageous rates than those set in "catalog" offers. They "may have clearly defined logistical or technical needs in a specifications document requiring tailored offers from operators that go beyond simple price negotiations of 'off-the-shelf' offers" (code 601).</w:t>
      </w:r>
    </w:p>
    <w:p>
      <w:r>
        <w:t>b) Positions of players in the non-residential market</w:t>
      </w:r>
    </w:p>
    <w:p>
      <w:r>
        <w:t>30. These markets are primarily characterized by a low number of players and a strong asymmetry of market shares. This asymmetry results, in part, from the time lags in the commercial launch of each operator. SRR, long in de facto monopoly, still holds a predominant position in the mobile markets of La Réunion and Mayotte today.</w:t>
      </w:r>
    </w:p>
    <w:p>
      <w:r>
        <w:t>31. According to ARCEP, SRR has a market share exceeding 60% between 2005 and 2012 in the non-residential market in La Réunion. In Mayotte, its market share remained above 85% between 2008 and 2012.</w:t>
      </w:r>
    </w:p>
    <w:p>
      <w:r>
        <w:t>Market shares of mobile operators in the non-residential market in La Réunion (source: ARCEP)</w:t>
      </w:r>
    </w:p>
    <w:p>
      <w:r>
        <w:t>Market shares of mobile operators in the non-residential market in Mayotte (source: ARCEP)</w:t>
      </w:r>
    </w:p>
    <w:p>
      <w:r>
        <w:t>32. In addition to SRR's high market shares compared to its competitors, ARCEP notes the strong brand recognition that SRR enjoys in La Réunion and Mayotte due to its commercial history. SRR indeed benefited from a monopoly period of 4 to 5 years in these territories, due to an earlier launch of offers than its competitors.</w:t>
      </w:r>
    </w:p>
    <w:p>
      <w:r>
        <w:t>33. ARCEP concludes that "SRR holds a very strong competitive position in the non-residential mobile telephony market in La Réunion, and even more so in Mayotte" (code 578).</w:t>
      </w:r>
    </w:p>
    <w:p>
      <w:r>
        <w:rPr>
          <w:b/>
        </w:rPr>
        <w:t>[Pages 10–12]</w:t>
      </w:r>
    </w:p>
    <w:p>
      <w:r>
        <w:t>C. THE REGULATION OF THE MOBILE TELEPHONY MARKET IN LA RÉUNION AND MAYOTTE</w:t>
      </w:r>
    </w:p>
    <w:p>
      <w:r>
        <w:t>1. THE WHOLESALE MARKETS FOR VOICE CALL TERMINATION</w:t>
      </w:r>
    </w:p>
    <w:p>
      <w:r>
        <w:t>a) The billing of mobile voice call termination</w:t>
      </w:r>
    </w:p>
    <w:p>
      <w:r>
        <w:t>34. An on-net call is a call from a customer of operator A to another customer of that operator. An off-net call is a call from a customer of operator A to a customer of operator B. The off-net call thus exits the network of operator A to the network of operator B. In this case, to route the call, operator A "borrows" the network of operator B so that the call can terminate with a customer of the latter.</w:t>
      </w:r>
    </w:p>
    <w:p>
      <w:r>
        <w:t>35. Voice call termination can be described as follows: "when a telephone subscriber wants to call another, the communication starts from the caller's handset, crosses the local loop of their operator, then passes through various elements of the network to terminate on the local loop of the called party's operator. The communication thus uses a starting local loop and a terminating local loop" (Opinion No. 04-A-17 of October 14, 2004, regarding a request for an opinion presented by the Telecommunications Regulatory Authority pursuant to Article L. 37-1 of the Postal and Electronic Communications Code, paragraph 13).</w:t>
      </w:r>
    </w:p>
    <w:p>
      <w:r>
        <w:t>36. From the perspective of financial flows between operators, "when a customer wants to call, from a fixed or mobile phone, a mobile phone number, the operator (fixed or mobile) of the calling consumer charges them a retail price for the communication to the network of the called party's operator. At the same time, the calling operator pays the called operator, directly (if it has a direct interconnection with them), or through transit operators, the wholesale price for the voice call termination service using the network of the called operator" (Opinion No. 07-A-05 of June 19, 2007, regarding a request for an opinion from ARCEP within the framework of the market analysis procedure for wholesale voice call termination on mobile networks, paragraph 6).</w:t>
      </w:r>
    </w:p>
    <w:p>
      <w:r>
        <w:t>37. The pricing structure for mobile voice call termination services consists of a price charged per second, referred to as the "call termination charge," and a connection fee between networks, referred to as the "primary digital block" (hereinafter BPN). Some smaller operators, such as Outremer Télécom, however, have a pricing structure that does not include a component related to the BPN. In the past, mobile voice call termination also included call setup fees, referred to as "call setup charge," and was generally billed with an indivisible first minute, referred to as "time credit," possibly followed by tariff steps (billing every thirty seconds, for example), with different rates depending on the time of day (peak hours and off-peak hours). The applicable price caps for the pricing of the traffic routing service were then based on a weighted average of the rates applied during off-peak and peak hours.</w:t>
      </w:r>
    </w:p>
    <w:p>
      <w:r>
        <w:t>b) The regulation of voice call termination for mobile operators present in La Réunion and Mayotte</w:t>
      </w:r>
    </w:p>
    <w:p>
      <w:r>
        <w:t>38. As a preliminary point, it is recalled that, consistently, the Council and then the Competition Authority have considered that each network operator is in a dominant position in the wholesale market for its own voice call termination (see, in this regard, in particular, Decision No. 04-D-48 of October 14, 2004, regarding practices implemented by France Télécom, SFR Cegetel, and Bouygues Télécom, paragraphs 158 and following, confirmed on this point by the ruling of the Paris Court of Appeal of January 27, 2011, SFR, No. 2010/8945, p. 11; Decision No. 12-D-24 of December 13, 2012, regarding practices implemented in the mobile telephony sector aimed at residential customers in metropolitan France, paragraphs 357 and following).</w:t>
      </w:r>
    </w:p>
    <w:p>
      <w:r>
        <w:t>39. In order to avoid any distortion of competition, call termination rates are controlled by the sector regulator, the Regulatory Authority for Electronic Communications and Posts (hereinafter, "ARCEP"). The regulatory framework for the levels of call terminations leads ARCEP to set caps that the rates for these services must not exceed. Two types of price control obligations can then be imposed on operators: an obligation to orient prices towards costs, or an obligation to charge non-excessive rates.</w:t>
      </w:r>
    </w:p>
    <w:p>
      <w:r>
        <w:t>40. The regulation of mobile voice call termination services in the Réunion-Mayotte area was established by ARCEP (then the Telecommunications Regulatory Authority; hereinafter, "ART") starting April 1, 2005, following the transposition into domestic law of the European directives from the 2002 "telecom package." The conditions of the framework are set following a triennial market analysis, which includes the definition of relevant markets, the identification of operators "with significant market power," and the establishment of specific regulatory obligations for these operators. The market analysis for mobile voice call termination has so far extended over four cycles.</w:t>
      </w:r>
    </w:p>
    <w:p>
      <w:r>
        <w:t>41. At the end of the first cycle, ARCEP estimated that each overseas mobile operator exerted a significant influence on the relevant market for voice call termination to mobile numbers open to interconnection on its network and that, as such, obligations, including tariff obligations, should be imposed on it (Decision No. 05-0111 of February 1, 2005). SRR, the main operator in the Réunion-Mayotte area with a 72% market share, was thus required to reduce its call termination rates starting April 1, 2005, while Orange Réunion was subject to an obligation not to charge excessive wholesale rates (Decisions No. 05-0113 and 05-0114 of February 1, 2005). The two operators then modified the hourly pricing structure of their call termination by ceasing to apply hourly modulation of their rates and introducing billing per second.</w:t>
      </w:r>
    </w:p>
    <w:p>
      <w:r>
        <w:t>42. The call termination rates applied in the Réunion-Mayotte area since 2000, and applicable since 2005, are reproduced in the following table:</w:t>
      </w:r>
    </w:p>
    <w:p>
      <w:r>
        <w:t>SRR Orange Réunion Outremer Télécom</w:t>
        <w:br/>
        <w:t>2000 -</w:t>
        <w:br/>
        <w:t>60-second time credit: 24.5 c€</w:t>
        <w:br/>
        <w:t>2001 Beyond: billing per second, -</w:t>
        <w:br/>
        <w:t>60-second time credit:</w:t>
        <w:br/>
        <w:t>distinction peak hours 24.5 c€ /</w:t>
        <w:br/>
        <w:t>24.5 c€</w:t>
        <w:br/>
        <w:t>off-peak hours 12.3 c€</w:t>
        <w:br/>
        <w:t>2002 Beyond: billing per second, -</w:t>
        <w:br/>
        <w:t>distinction peak hours 24.5 c€</w:t>
        <w:br/>
        <w:t>From April 1, 2003 / off-peak hours 12.3 c€</w:t>
        <w:br/>
        <w:t>2003 -</w:t>
        <w:br/>
        <w:t>50-second time credit: 18.5 c€</w:t>
        <w:br/>
        <w:t>Beyond: billing per second,</w:t>
        <w:br/>
        <w:t>2004 distinction peak hours 22.3 c€ / -</w:t>
        <w:br/>
        <w:t>off-peak hours 11.1 c€</w:t>
        <w:br/>
        <w:t>From April 1, 2005: From April 1:</w:t>
        <w:br/>
        <w:t>2005 -</w:t>
        <w:br/>
        <w:t>19.65 c€, billing per second 22.99 c€, billing per second</w:t>
        <w:br/>
        <w:t>December 2006</w:t>
        <w:br/>
        <w:t>2006 15.72 c€ 18.39 c€</w:t>
        <w:br/>
        <w:t>60-second time credit: 30 c€</w:t>
        <w:br/>
        <w:t>+ 30-second steps</w:t>
        <w:br/>
        <w:t>Call setup charge: 9 c€</w:t>
        <w:br/>
        <w:t>2007 12.57 c€ 15.26 c€</w:t>
        <w:br/>
        <w:t>+ 20.3 c€ billing per second</w:t>
        <w:br/>
        <w:t>2008 10.5 c€ 13 c€ 27.50 c€</w:t>
        <w:br/>
        <w:t>2009 8.50 c€ 11 c€ 17.5 c€</w:t>
        <w:br/>
        <w:t>2010 5.50 c€ 7 c€ 11 c€</w:t>
        <w:br/>
        <w:t>2011 4 c€ 4.50 c€ 5.5 c€</w:t>
        <w:br/>
        <w:t>2012 2.5 c€ 2.8 c€ 2.8 c€</w:t>
        <w:br/>
        <w:t>2013 1 c€ 1 c€ 1 c€</w:t>
      </w:r>
    </w:p>
    <w:p>
      <w:r>
        <w:t>c) The determination of costs for routing off-net and on-net calls</w:t>
      </w:r>
    </w:p>
    <w:p>
      <w:r>
        <w:t>43. The starting costs of an on-net call and those of an off-net call can be considered identical, with any differences being minimal, as noted by the Authority in its Decision No. 12-D-24 of December 13, 2012, regarding practices implemented in the mobile telephony sector aimed at residential customers in metropolitan France (paragraph 529 of the decision). Thus, the difference in production cost between an on-net call and an off-net call rests solely on the difference in costs between the termination of an on-net call and the termination of an off-net call, as the Authority recalled in its precautionary measures decision No. 09-MC-02 of September 16, 2009: "the monopoly position held by operators on their respective call terminations constrains operators not to distinguish between the rate they charge third-party operators for the call termination service and the internal cost they account for internally for the same service" (paragraphs 45 and 46 of the decision).</w:t>
      </w:r>
    </w:p>
    <w:p>
      <w:r>
        <w:t>44. Off-net calls cannot be considered as different services depending on the destination operator, in accordance with the decision-making practice of the Authority, the weighted average of the call termination discrepancies will be taken into account based on traffic flows, insofar as customers of the incriminated offers perceive no difference in rates.</w:t>
      </w:r>
    </w:p>
    <w:p>
      <w:r>
        <w:rPr>
          <w:b/>
        </w:rPr>
        <w:t>[Pages 13–15]</w:t>
      </w:r>
    </w:p>
    <w:p>
      <w:r>
        <w:t>according to the destination network of their off-net calls (decisions No. 09-MC-02, No. 12-D-05, No. 12-D-24, and No. 14-D-05 mentioned above). Indeed, a customer of SRR should not have to bear any price difference during the period in question, excluding the period from December 2006 to July 2007, depending on whether their call was directed to a subscriber of Orange Réunion or Outremer Telecom, even though these two operators had different call termination rates.</w:t>
      </w:r>
    </w:p>
    <w:p>
      <w:r>
        <w:t>45. Due to the existence of time credits and price differentiations between peak and off-peak hours, SRR deemed it necessary during the investigation to calculate, for the years 2000 to 2005, an average wholesale price for voice call termination based on billing data (reference 2505).</w:t>
      </w:r>
    </w:p>
    <w:p>
      <w:r>
        <w:t>Average TA charges for SRR and Orange Réunion between 2000 and 2005</w:t>
        <w:br/>
        <w:t>In euro cents Dec. 00 – Dec. 01 2002 2003 2004 – March 2005</w:t>
        <w:br/>
        <w:t>Average TA charges 30.5 30.8 30.7 30.7</w:t>
        <w:br/>
        <w:t>of Orange Réunion</w:t>
        <w:br/>
        <w:t>Average TA charge of 30.8 30.8 28.8 24.4</w:t>
        <w:br/>
        <w:t>SRR</w:t>
      </w:r>
    </w:p>
    <w:p>
      <w:r>
        <w:t>46. The two tables below detail year by year, in La Réunion on one hand and in Mayotte on the other, the average cost differences borne by SRR for the routing of an on-net call and that of an off-net call, based solely on voice call termination charges.</w:t>
      </w:r>
    </w:p>
    <w:p>
      <w:r>
        <w:t>Weighted average differences in La Réunion</w:t>
        <w:br/>
        <w:t>(based solely on voice call termination charges)</w:t>
      </w:r>
    </w:p>
    <w:p>
      <w:r>
        <w:t>Weighted average differences in Mayotte</w:t>
        <w:br/>
        <w:t>(based solely on voice call termination charges)</w:t>
      </w:r>
    </w:p>
    <w:p>
      <w:r>
        <w:t>D. IDENTIFIED PRACTICES</w:t>
        <w:br/>
        <w:t>1. PRICE DIFFERENTIATION BETWEEN ON-NET AND OFF-NET CALLS</w:t>
      </w:r>
    </w:p>
    <w:p>
      <w:r>
        <w:t>47. SRR launched its first mobile offers aimed at non-residential customers in the Réunion market at the end of the 1990s. The "Pro" and "SRR Pro Meter" offer ranges, available in the early 2000s, were intended for small and medium-sized enterprises. Subsequently, SRR marketed two offers already available in the consumer market: the "Integral" (2004) and "Maxxi" (2005) offer ranges. In the large accounts segment (20 lines and more) and local authorities, SRR launched the "Fleet" offer in 2001, which was marketed until May 2008, followed by the "Evidence" offers, which were marketed from April 2005 to October 2009.</w:t>
      </w:r>
    </w:p>
    <w:p>
      <w:r>
        <w:t>48. In Mayotte, SRR marketed the "Evidence" offer from May 2006 until 2010. Between December 2006 and June 2009, it also marketed the "Maxxi" offer range.</w:t>
      </w:r>
    </w:p>
    <w:p>
      <w:r>
        <w:t>49. All of these offers included price differences between on-net and off-net calls.</w:t>
      </w:r>
    </w:p>
    <w:p>
      <w:r>
        <w:t>50. In particular, for the "Pro Packages" marketed as early as 2000 in La Réunion, the entire range exhibited very significant price differences, except for the "Package 100." Unlike the "Maxxi" and "Integral" offers, also marketed in La Réunion, which were modified at the end of 2009 to offer identical rates for on-net and off-net calls, the "Pro" packages did not evolve and continued to show price differences between on-net and off-net calls.</w:t>
      </w:r>
    </w:p>
    <w:p>
      <w:r>
        <w:t>51. Similarly, for the "Fleet Package" marketed as early as 2001 in La Réunion, which constituted the only proposal made to medium and large-sized enterprises between 2000 and 2004, the price difference remained very significant until October 2013, when the price of off-net communications was aligned with the price of on-net communications. For this offer, the price differences between on-net and off-net calls amounted to 21.2 euro cents over the entire period, while the cost differences ranged from -0.22 euro cents (with SRR's call termination charge being higher than that of the other two operators in certain years) to 6.24 euro cents depending on the years. The price differences were therefore at least 3.4 times greater than the cost differences for this package.</w:t>
      </w:r>
    </w:p>
    <w:p>
      <w:r>
        <w:t>52. These two ranges, the first aimed at the lower market and the other at the upper market, were subsequently replaced respectively by the "Integral Enterprise" range in 2004 and the "Evidence" range in 2005, which also exhibited strong price differentiation.</w:t>
      </w:r>
    </w:p>
    <w:p>
      <w:r>
        <w:t>53. The four ranges, "Pro Packages," "Fleet Package," "Integral Enterprise," and "Evidence," represented over [...] of SRR's non-residential customer base in La Réunion between 2000 and 2008 (reference 2360).</w:t>
      </w:r>
    </w:p>
    <w:p>
      <w:r>
        <w:t>54. From 2009 onwards, and even more so following the imposition of interim measures, low-end market customers gradually migrated to offers without price differentiation ("Pro TPE Package," then "Square Package"). The "Integral Enterprise" offers, which represented [...] of the total non-residential customer base in December 2008, were replaced by the "Pro TPE Packages" marketed in May 2009, which lacked price differentiation and represented [...] of the number of lines by December 2009 (reference 2360).</w:t>
      </w:r>
    </w:p>
    <w:p>
      <w:r>
        <w:t>55. However, the strategy followed regarding the upper market was different. The number of lines concerned by the "Evidence" offer, characterized by strong price differentiation, decreased more slowly, from [...] of the base in December 2009 to [...] one year later. In December 2012, these numbers still represented [...] of the total non-residential base. It was not until October 2013 that these customers, still representing [...] of the total base, saw their offer evolve with an alignment of the price of off-net communications to the level of the price of on-net communications (reference 2360).</w:t>
      </w:r>
    </w:p>
    <w:p>
      <w:r>
        <w:t>56. Regarding Mayotte, the results of the test are similar. While SRR's competitors entered the market in December 2006 for Outremer Telecom and then in April 2007 for Orange, SRR marketed offers with price differentiation as early as June 2006. From December 2006 until 2010, all of SRR's offers aimed at the non-residential market exhibited price differentiation. In particular, from April 2007 to December 2009, all of SRR's offers aimed at the non-residential market showed price differences greater than cost differences. In this territory, the offers with price differences between on-net and off-net calls were modified at the beginning of 2010 (Maxxi offers) and in October 2013 (Evidence offers).</w:t>
      </w:r>
    </w:p>
    <w:p>
      <w:r>
        <w:t>57. The tables below detail, year by year, the price differences between on-net and off-net calls practiced by SRR in La Réunion and Mayotte, in its offers aimed at non-residential customers.</w:t>
      </w:r>
    </w:p>
    <w:p>
      <w:r>
        <w:rPr>
          <w:b/>
        </w:rPr>
        <w:t>[Pages 16–18]</w:t>
      </w:r>
    </w:p>
    <w:p>
      <w:r>
        <w:t>Price differences (excl. VAT) between on-net and off-net calls in SRR mobile offers for non-residential customers in La Réunion (December 2000 – October 2013)</w:t>
      </w:r>
    </w:p>
    <w:p>
      <w:r>
        <w:t>April 2005 - January April 2007 -</w:t>
      </w:r>
    </w:p>
    <w:p>
      <w:r>
        <w:t>Tariff plan (c€/min excl. VAT) December December 2004 -</w:t>
      </w:r>
    </w:p>
    <w:p>
      <w:r>
        <w:t>2002 2003 December 2006 2007 - December</w:t>
      </w:r>
    </w:p>
    <w:p>
      <w:r>
        <w:t>in La Réunion 2000 2001 March 2005</w:t>
      </w:r>
    </w:p>
    <w:p>
      <w:r>
        <w:t>2005 March 2007 2007</w:t>
      </w:r>
    </w:p>
    <w:p>
      <w:r>
        <w:t>MAXXI ENT PACKAGE 145 E (excl. VAT) ND ND ND ND ND ND 14.00 14.00 14.00</w:t>
      </w:r>
    </w:p>
    <w:p>
      <w:r>
        <w:t>MAXXI ENT PACKAGE 85 E (excl. VAT) ND ND ND ND ND ND 15.00 15.00 15.00</w:t>
      </w:r>
    </w:p>
    <w:p>
      <w:r>
        <w:t>INTEGRAL ENTERPRISE 17.51 (excl. VAT) ND ND ND ND 9.00 9.00 9.00 9.00 9.00</w:t>
      </w:r>
    </w:p>
    <w:p>
      <w:r>
        <w:t>INTEGRAL ENTERPRISE 22.12 (excl. VAT) ND ND ND ND 14.00 14.00 14.00 14.00 14.00</w:t>
      </w:r>
    </w:p>
    <w:p>
      <w:r>
        <w:t>INTEGRAL ENTERPRISE 34.10 (excl. VAT) ND ND ND ND 18.00 18.00 18.00 18.00 18.00</w:t>
      </w:r>
    </w:p>
    <w:p>
      <w:r>
        <w:t>INTEGRAL ENTERPRISE 40.55 (excl. VAT) ND ND ND ND 20.00 20.00 20.00 20.00 20.00</w:t>
      </w:r>
    </w:p>
    <w:p>
      <w:r>
        <w:t>INTEGRAL ENTERPRISE 49.77 (excl. VAT) ND ND ND ND 22.00 22.00 22.00 22.00 22.00</w:t>
      </w:r>
    </w:p>
    <w:p>
      <w:r>
        <w:t>SRR PRO METER 2.76 2.76 2.76 2.76 2.76 2.76 2.76 2.76 2.76</w:t>
      </w:r>
    </w:p>
    <w:p>
      <w:r>
        <w:t>PRO PACKAGE 100 4.61 4.61 4.61 4.61 4.61 4.61 4.61 4.61 4.61</w:t>
      </w:r>
    </w:p>
    <w:p>
      <w:r>
        <w:t>PRO PACKAGE 150 9.22 9.22 9.22 9.22 9.22 9.22 9.22 9.22 9.22</w:t>
      </w:r>
    </w:p>
    <w:p>
      <w:r>
        <w:t>PRO PACKAGE 200 11.06 11.06 11.06 11.06 11.06 11.06 11.06 11.06 11.06</w:t>
      </w:r>
    </w:p>
    <w:p>
      <w:r>
        <w:t>PRO PACKAGE 300 12.90 12.90 12.90 12.90 12.90 12.90 12.90 12.90 12.90</w:t>
      </w:r>
    </w:p>
    <w:p>
      <w:r>
        <w:t>PRO PACKAGE 400 14.75 14.75 14.75 14.75 14.75 14.75 14.75 14.75 14.75</w:t>
      </w:r>
    </w:p>
    <w:p>
      <w:r>
        <w:t>PRO PACKAGE 600 15.67 15.67 15.67 15.67 15.67 15.67 15.67 15.67 15.67</w:t>
      </w:r>
    </w:p>
    <w:p>
      <w:r>
        <w:t>PRO PACKAGE 800 15.67 15.67 15.67 15.67 15.67 15.67 15.67 15.67 15.67</w:t>
      </w:r>
    </w:p>
    <w:p>
      <w:r>
        <w:t>PRO PACKAGE 1000 16.59 16.59 16.59 16.59 16.59 16.59 16.59 16.59 16.59</w:t>
      </w:r>
    </w:p>
    <w:p>
      <w:r>
        <w:t>EVIDENCE ND 11.98 11.98 11.98 11.98 11.98 11.98 11.98 11.98</w:t>
      </w:r>
    </w:p>
    <w:p>
      <w:r>
        <w:t>FLEET PACKAGE ND 21.20 21.20 21.20 21.20 21.20 21.20 21.20 21.20</w:t>
      </w:r>
    </w:p>
    <w:p>
      <w:r>
        <w:t>January January</w:t>
      </w:r>
    </w:p>
    <w:p>
      <w:r>
        <w:t>Tariff plan (c€/min excl. VAT) 2009 - October</w:t>
      </w:r>
    </w:p>
    <w:p>
      <w:r>
        <w:t>2008 2009 - August 2010 2011 2012 April 2012 2013 -</w:t>
      </w:r>
    </w:p>
    <w:p>
      <w:r>
        <w:t>in La Réunion December 2013</w:t>
      </w:r>
    </w:p>
    <w:p>
      <w:r>
        <w:t>2009 March 2013</w:t>
      </w:r>
    </w:p>
    <w:p>
      <w:r>
        <w:t>2009</w:t>
      </w:r>
    </w:p>
    <w:p>
      <w:r>
        <w:t>MAXXI ENT PACKAGE 145 E (excl. VAT) 14.00 14.00 14.00 0.00 0.00 0.00 0.00 0.00 0.00</w:t>
      </w:r>
    </w:p>
    <w:p>
      <w:r>
        <w:t>MAXXI ENT PACKAGE 85 E (excl. VAT) 15.00 15.00 15.00 0.00 0.00 0.00 0.00 0.00 0.00</w:t>
      </w:r>
    </w:p>
    <w:p>
      <w:r>
        <w:t>INTEGRAL ENTERPRISE 17.51 (excl. VAT) 9.00 9.00 9.00 0.00 0.00 0.00 0.00 0.00 0.00</w:t>
      </w:r>
    </w:p>
    <w:p>
      <w:r>
        <w:t>INTEGRAL ENTERPRISE 22.12 (excl. VAT) 14.00 14.00 14.00 0.00 0.00 0.00 0.00 0.00 0.00</w:t>
      </w:r>
    </w:p>
    <w:p>
      <w:r>
        <w:t>INTEGRAL ENTERPRISE 34.10 (excl. VAT) 18.00 18.00 18.00 0.00 0.00 0.00 0.00 0.00 0.00</w:t>
      </w:r>
    </w:p>
    <w:p>
      <w:r>
        <w:t>INTEGRAL ENTERPRISE 40.55 (excl. VAT) 20.00 20.00 20.00 0.00 0.00 0.00 0.00 0.00 0.00</w:t>
      </w:r>
    </w:p>
    <w:p>
      <w:r>
        <w:t>INTEGRAL ENTERPRISE 49.77 (excl. VAT) 22.00 22.00 22.00 0.00 0.00 0.00 0.00 0.00 0.00</w:t>
      </w:r>
    </w:p>
    <w:p>
      <w:r>
        <w:t>SRR PRO METER 2.76 2.76 2.76 2.76 2.76 2.76 2.76 2.76 0.00</w:t>
      </w:r>
    </w:p>
    <w:p>
      <w:r>
        <w:t>PRO PACKAGE 100 4.61 4.61 4.61 4.61 4.61 4.61 4.61 4.61 0.00</w:t>
      </w:r>
    </w:p>
    <w:p>
      <w:r>
        <w:t>PRO PACKAGE 150 9.22 9.22 9.22 9.22 9.22 9.22 9.22 9.22 0.00</w:t>
      </w:r>
    </w:p>
    <w:p>
      <w:r>
        <w:t>PRO PACKAGE 200 11.06 11.06 11.06 11.06 11.06 11.06 11.06 11.06 0.00</w:t>
      </w:r>
    </w:p>
    <w:p>
      <w:r>
        <w:t>PRO PACKAGE 300 12.90 12.90 12.90 12.90 12.90 12.90 12.90 12.90 0.00</w:t>
      </w:r>
    </w:p>
    <w:p>
      <w:r>
        <w:t>PRO PACKAGE 400 14.75 14.75 14.75 14.75 14.75 14.75 14.75 14.75 0.00</w:t>
      </w:r>
    </w:p>
    <w:p>
      <w:r>
        <w:t>PRO PACKAGE 600 15.67 15.67 15.67 15.67 15.67 15.67 15.67 15.67 0.00</w:t>
      </w:r>
    </w:p>
    <w:p>
      <w:r>
        <w:t>PRO PACKAGE 800 15.67 15.67 15.67 15.67 15.67 15.67 15.67 15.67 0.00</w:t>
      </w:r>
    </w:p>
    <w:p>
      <w:r>
        <w:t>PRO PACKAGE 1000 16.59 16.59 16.59 16.59 16.59 16.59 16.59 16.59 0.00</w:t>
      </w:r>
    </w:p>
    <w:p>
      <w:r>
        <w:t>EVIDENCE 11.98 11.98 11.98 11.98 11.98 11.98 11.98 11.98 0.00</w:t>
      </w:r>
    </w:p>
    <w:p>
      <w:r>
        <w:t>FLEET PACKAGE 21.20 21.20 21.20 21.20 21.20 21.20 21.20 21.20 0.00</w:t>
      </w:r>
    </w:p>
    <w:p>
      <w:r>
        <w:t>Price differences (excl. VAT) between on-net and off-net calls in SRR mobile offers for non-residential customers in Mayotte</w:t>
      </w:r>
    </w:p>
    <w:p>
      <w:r>
        <w:t>January January September 2009 - January</w:t>
      </w:r>
    </w:p>
    <w:p>
      <w:r>
        <w:t>Tariff plan in Mayotte Dec. April 2007 - April October</w:t>
      </w:r>
    </w:p>
    <w:p>
      <w:r>
        <w:t>2007 - March 2008 2009 - August December 2010 2011 2012 2013 - March</w:t>
      </w:r>
    </w:p>
    <w:p>
      <w:r>
        <w:t>(c€/min excl. VAT) 2006 Dec. 2007 2012 2013</w:t>
      </w:r>
    </w:p>
    <w:p>
      <w:r>
        <w:t>2007 2009 2009 2013</w:t>
      </w:r>
    </w:p>
    <w:p>
      <w:r>
        <w:t>MAXXI ENT PACKAGE MTM 145 E 15.00 15.00 15.00 15.00 15.00 15.00 0.00 0.00 0.00 0.00 0.00 0.00</w:t>
      </w:r>
    </w:p>
    <w:p>
      <w:r>
        <w:t>MAXXI ENT PACKAGE MTM 85 E 14.00 14.00 14.00 14.00 14.00 14.00 0.00 0.00 0.00 0.00 0.00 0.00</w:t>
      </w:r>
    </w:p>
    <w:p>
      <w:r>
        <w:t>EVIDENCE MTM 23.00 23.00 23.00 23.00 23.00 23.00 23.00 23.00 23.00 23.00 23.00 0.00</w:t>
      </w:r>
    </w:p>
    <w:p>
      <w:r>
        <w:t>2. COMPARISON BETWEEN PRICE DIFFERENCES AND COST DIFFERENCES OF ON-NET AND OFF-NET CALLS</w:t>
      </w:r>
    </w:p>
    <w:p>
      <w:r>
        <w:t>58. The Authority, in its precautionary measures decision of 2009 No. 09-MC-02, emphasized that "price differentiation can find an objective justification, notably through cost differences between services. It is therefore necessary to analyze the underlying cost differences between (...) on-net and off-net calls" (paragraph 44). A higher termination charge applied by operator B compared to operator A for terminating calls on its network can indeed justify that the price of calls to network B is correspondingly higher than the price of calls to network A.</w:t>
      </w:r>
    </w:p>
    <w:p>
      <w:r>
        <w:t>59. The following graphs establish a comparison, offer by offer, between the retail price differences practiced by SRR and the cost differences of on-net and off-net calls, in La Réunion and Mayotte, as established in paragraph 46. In these graphs (established from the tables in Annex I of this decision), the points located on the same line correspond to the same package, sold during a given period of time; each point represents the retail price difference between on-net and off-net calls for a given offer at a given time; each point must be related to the cost difference existing during the considered period and shown on the abscissa. Thus, if the point is above the cost difference (represented in the graphs by a column), it means that the downstream price differentiation exceeded the call termination cost differences.</w:t>
      </w:r>
    </w:p>
    <w:p>
      <w:r>
        <w:t>Price differences between on-net and off-net calls in relation to cost differences – La Réunion</w:t>
      </w:r>
    </w:p>
    <w:p>
      <w:r>
        <w:t>Source: parties – ADLC calculations; price differences are represented as scatter plots and termination charge differences as histograms</w:t>
      </w:r>
    </w:p>
    <w:p>
      <w:r>
        <w:t>Reading: The series of points located at the top of the graph corresponds to the package "INTEGRAL ENTERPRISE 49.77 €", showing price differences of 22 cents per minute between on-net and off-net calls between 2004 and 2009. This price difference is to be compared to the cost difference, which amounted to, for example, 6.24 cents per minute between January 2004 and March 2005.</w:t>
      </w:r>
    </w:p>
    <w:p>
      <w:r>
        <w:t>Price differences between on-net and off-net calls in relation to cost differences - Mayotte</w:t>
      </w:r>
    </w:p>
    <w:p>
      <w:r>
        <w:t>Source: parties – ADLC calculations; price differences are represented as scatter plots and termination charge differences as histograms</w:t>
      </w:r>
    </w:p>
    <w:p>
      <w:r>
        <w:t>Reading: The series of points located at the top of the graph corresponds to the package "EVIDENCE MTM", showing price differences of 23 cents per minute between on-net and off-net calls between December 2006 and March 2013. This price difference is to be compared to the cost difference, which amounted to, for example, 12.94 cents per minute between April and December 2007.</w:t>
      </w:r>
    </w:p>
    <w:p>
      <w:r>
        <w:t>60. It follows from these graphs that, in La Réunion, offers with excessive price differentiation between on-net and off-net calls represented almost the entire non-residential customer base of SRR until 2009, and the price differences averaged 3 to 4.5 times the cost differences between 2004 and 2009 in La Réunion.</w:t>
      </w:r>
    </w:p>
    <w:p>
      <w:r>
        <w:t>61. Regarding the offers marketed in Mayotte, from December 2006 until 2010, all SRR offers aimed at the non-residential market exhibited price differentiation. In particular, from April 2007 to December 2009, all SRR offers aimed at the non-residential market showed price differences greater than cost differences. The price differences averaged 1.2 to 2.9 times the cost differences between April 2007 and December 2010 in Mayotte.</w:t>
      </w:r>
    </w:p>
    <w:p>
      <w:r>
        <w:t>E. NOTIFIED GRIEVANCES</w:t>
      </w:r>
    </w:p>
    <w:p>
      <w:r>
        <w:t>62. By letter dated February 10, 2015, the General Rapporteur of the Authority notified SRR and SFR of two grievances:</w:t>
      </w:r>
    </w:p>
    <w:p>
      <w:r>
        <w:rPr>
          <w:b/>
        </w:rPr>
        <w:t>[Pages 19–21]</w:t>
      </w:r>
    </w:p>
    <w:p>
      <w:r>
        <w:t>"Complaint No. 1: abusive price differentiation between on-net and off-net calls in the market for mobile telephony services aimed at non-residential customers in La Réunion</w:t>
        <w:br/>
        <w:t>- The Société Réunionnaise du Radiotéléphone is accused of having abused its dominant position in the wholesale market for mobile voice call termination to its network, by practicing between December 2000 and October 2013, in the market for mobile telephony services aimed at non-residential customers in La Réunion, an abusive price differentiation between, on the one hand, calls to its network (on-net calls) and those to the networks of other mobile telephony operators (off-net calls) present in the market. This complaint is also directed against the company SFR as the parent company of SRR. Such practices must be classified as an abuse of dominant position under Articles L. 420-2 of the Commercial Code and 102 of the TFEU insofar as they have had the effect of making the development of competition in the market for mobile telephony services aimed at non-residential customers in La Réunion more difficult.</w:t>
      </w:r>
    </w:p>
    <w:p>
      <w:r>
        <w:t>Complaint No. 2: abusive price differentiation between on-net and off-net calls in the market for mobile telephony services aimed at non-residential customers in Mayotte</w:t>
        <w:br/>
        <w:t>- The Société Réunionnaise du Radiotéléphone is accused of having abused its dominant position in the wholesale market for mobile voice call termination to its network, by practicing between January 2007 and October 2013, in the market for mobile telephony services aimed at non-residential customers in Mayotte, an abusive price differentiation between calls to its network (on-net calls) and those to the networks of other mobile telephony operators (off-net calls) present in the market. This complaint is also directed against the company SFR as the parent company of SRR. Such practices must be classified as an abuse of dominant position under Article L. 420-2 of the Commercial Code insofar as they have had the effect of making the development of competition in the market for mobile telephony services aimed at non-residential customers in Mayotte more difficult."</w:t>
      </w:r>
    </w:p>
    <w:p>
      <w:r>
        <w:t>F. IMPLEMENTATION OF III OF ARTICLE L. 464-2 OF THE COMMERCIAL CODE</w:t>
        <w:br/>
        <w:t>63. SRR and SFR, who were recipients of the notification of complaints, requested the benefit of the provisions of III of Article L. 464-2 of the Commercial Code, in its version in force at the date of the minutes, which states: "When an organization or a company does not contest the reality of the complaints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64. The implementation of these provisions led to the establishment of a report signed on April 1, 2015, by which SRR and SFR declared that they did not contest the notified complaints.</w:t>
        <w:br/>
        <w:t>65. To take into account the non-contestation of the complaints, the deputy general rapporteur proposed that the monetary sanction incurred, if applicable, by SRR and SFR be reduced by 10% of the amount that would normally have been imposed on them.</w:t>
      </w:r>
    </w:p>
    <w:p>
      <w:r>
        <w:t>II. Discussion</w:t>
        <w:br/>
        <w:t>A. ON THE COMPLAINTS</w:t>
        <w:br/>
        <w:t>1. ON THE CONSEQUENCES OF THE IMPLEMENTATION OF THE PROCEDURE OF NON-CONTESTATION OF COMPLAINTS</w:t>
        <w:br/>
        <w:t>66. The organization or company that chooses to request the benefit of the implementation of III of Article L. 464-2 of the Commercial Code, in its applicable wording to the facts, must comply with the conditions imposed in this regard, by not contesting the reality of the complaints that have been notified to it.</w:t>
        <w:br/>
        <w:t>67. The interested party must thus renounce contesting not only the reality of all the practices referred to in the notification of complaints but also the qualification that has been given to them under the provisions of Union law and the Commercial Code, as well as its responsibility in the implementation of these practices (see, in this sense, judgment of the Paris Court of Appeal of March 29, 2012, Lacroix Signalisation e.a., No. 2011/01228, p. 23). This renunciation must, on all these points, be express, complete, and free of ambiguity (decisions No. 04-D-42 of August 4, 2004, relating to practices implemented in the context of the market for the restoration of the spire of the cathedral of Tréguier, paragraph 15, No. 06-D-09 of April 11, 2006, relating to practices implemented in the door manufacturing sector, paragraph 303, and No. 12-D-06 of January 26, 2012, relating to practices implemented in the aggregates sector and downstream markets in Saint-Pierre-et-Miquelon, paragraph 149; see also, in this sense, decisions No. 10-D-39 of December 22, 2010, relating to practices implemented in the vertical road signage sector, paragraphs 226, 228, and 425, and No. 11-D-07 of February 24, 2011, relating to practices implemented in the sector of painting works on metal infrastructures, paragraph 113).</w:t>
        <w:br/>
        <w:t>68. Such a renunciation to contest the complaints is sufficient to allow the Authority to consider that all the infractions in question are established with respect to the parties that have made this procedural choice (see, in this sense, judgment of the Paris Court of Appeal of January 26, 2010, Adecco France e.a., No. 2009/03532, p. 10, and, on appeal, judgment of the Court of Cassation of March 29, 2011, Manpower France e.a., No. 10-12.913; see also decisions No. 04-D-42, cited above, paragraph 12, No. 11-D-07, cited above, paragraph 113, and No. 12-D-06, cited above, paragraph 151).</w:t>
        <w:br/>
        <w:t>69. In this case, the complaints recalled in paragraph 62 and relating to the practices described in paragraphs 47 to 61 above are therefore established with respect to SRR and SFR. These companies do not contest:</w:t>
        <w:br/>
        <w:t>- the application of the rules of the Commercial Code, for all practices, nor</w:t>
        <w:br/>
        <w:t>the application of Union law, concerning the practices described in La Réunion;</w:t>
        <w:br/>
        <w:t>- the definition of the relevant market, defined by the complaints as the wholesale market for mobile voice call termination, nor the dominant position held by SRR therein;</w:t>
        <w:br/>
        <w:t>- the geographical delimitation of these markets, defined as the Réunion and Mayotte markets;</w:t>
        <w:br/>
        <w:t>- the existence of price differentiation practices exceeding the cost differences between off-net and on-net calls in the non-residential mobile markets;</w:t>
        <w:br/>
        <w:t>- the anti-competitive effects of these practices on the non-residential mobile retail markets of Mayotte and La Réunion and the qualification of abuse of dominant position that results therefrom;</w:t>
        <w:br/>
        <w:t>- the duration of these practices;</w:t>
        <w:br/>
        <w:t>- and finally the attribution of these practices to them.</w:t>
        <w:br/>
        <w:t>70. It is therefore only out of a concern for clarity that the Authority could consider it necessary to recall all the elements contributing to the qualification of the facts; however, they have been precisely presented in decision No. 14-D-05 of June 13, 2014, to which reference should be made as needed.</w:t>
        <w:br/>
        <w:t>71. The only factual difference between the two cases lies in the definition of the affected downstream market, which is here the non-residential market; but, just as in case 14-D-05, SRR and SFR did not contest in their writings the dominant position established by the notification of complaints in the wholesale call termination market, nor the connection with the non-residential retail market (see in this regard decision No. 12-D-24 cited above), a market in which it is also in a dominant position.</w:t>
      </w:r>
    </w:p>
    <w:p>
      <w:r>
        <w:t>2. CONCLUSION ON ABUSE OF DOMINANT POSITION</w:t>
        <w:br/>
        <w:t>72. It follows from the above that the price differentiation practices between on-net and off-net calls implemented by SRR through the marketing of offers in the market for mobile telephony services aimed at non-residential customers in La Réunion, on the one hand, and in Mayotte, on the other hand, constitute abuses of dominant position contrary to the provisions of Article L. 420-2 of the Commercial Code and also, for the sole territory of La Réunion, to those of Article 102 of the TFEU, as this has not been contested by the parties.</w:t>
        <w:br/>
        <w:t>73. These practices were implemented between December 2000 and October 2013 in La Réunion, and between January 2007 and October 2013 in Mayotte, as this has not been contested by the parties.</w:t>
      </w:r>
    </w:p>
    <w:p>
      <w:r>
        <w:t>B. ON SANCTIONS</w:t>
        <w:br/>
        <w:t>74. I of Article L. 464-2 of the Commercial Code and Article 5 of Regulation No. 1/2003 empower the Authority to impose monetary sanctions on companies and organizations that engage in anti-competitive practices prohibited by Articles L. 420-1 and L. 420-2 of the Commercial Code as well as 101 and 102 of the TFEU."</w:t>
      </w:r>
    </w:p>
    <w:p>
      <w:r>
        <w:rPr>
          <w:b/>
        </w:rPr>
        <w:t>[Pages 22–24]</w:t>
      </w:r>
    </w:p>
    <w:p>
      <w:r>
        <w:t>75. Under the fourth paragraph of I of Article L. 464-2 of the Commercial Code, "if the offender is not a company, the maximum amount of the fine is 3 million euros. The maximum amount of the fine for a company is 10% of the highest amount of global turnover excluding taxes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76. Furthermore, III of Article L. 464-2 of the Commercial Code states that "when an organization or company does not contest the reality of the charges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77. Finally, the third paragraph of I of Article L. 464-2 of the Commercial Code provides that "monetary sanctions are proportionate to the seriousness of the facts charged, to the importance of the damage caused to the economy, to the individual situation of the sanctioned organization or company or the group to which the company belongs, and to any possible repetition of practices prohibited by (Title VI of Book IV of the Commercial Code). They are determined individually for each sanctioned company or organization and reasoned for each sanction."</w:t>
      </w:r>
    </w:p>
    <w:p>
      <w:r>
        <w:t>78. In this case, the Authority assesses these legal criteria according to the practical modalities described in its press release of May 16, 2011, regarding the method for determining monetary sanctions (hereinafter the "sanctions press release").</w:t>
      </w:r>
    </w:p>
    <w:p>
      <w:r>
        <w:t>79. SRR and SFR have been given the opportunity to make observations on the main elements of law and fact in the file that could, according to the Authority's investigation services, influence the determination of the sanction that may be imposed on them. The presentation of these various elements by the investigation services does not prejudge the assessment of the college on the determinants of the sanction, which is solely within its deliberation.</w:t>
      </w:r>
    </w:p>
    <w:p>
      <w:r>
        <w:t>80. Finally, it should be noted that each company or organization involved may be subject to multiple sanctions in the event that the party has committed multiple offenses (Court of Cassation ruling of June 29, 2007, Bouygues Télécom, No. 07-10303, 07-10354, and 07-10397), as is the case here, determining each of them based on the criteria provided by the Commercial Code (see, in this sense, Court of Cassation ruling of July 12, 2011, Lafarge, No. 10-17482 and 10-17791) and ensuring that none of them exceeds the applicable legal maximum. Nevertheless, it is possible, given the identity or connection of the sectors or markets involved, on the one hand, and the general purpose of the practices, on the other hand, that a single sanction for multiple offenses may be imposed (Court of Cassation rulings of November 22, 2005, Dexxon Data Media, No. 04-19102, and the Paris Court of Appeal ruling of January 28, 2009, EPSE Joué Club, No. 2008/00255, p. 20).</w:t>
      </w:r>
    </w:p>
    <w:p>
      <w:r>
        <w:t>81. In this case, the practices referred to in charges No. 1 and No. 2 contribute to a common general objective of excluding SRR's competitors in the mobile telephony markets in La Réunion and Mayotte aimed at non-residential customers. This is why the Authority will impose a single monetary sanction on each of the two companies involved for these two offenses.</w:t>
      </w:r>
    </w:p>
    <w:p>
      <w:r>
        <w:t>1. ON THE DETERMINATION OF THE AMOUNT OF THE VALUE OF SALES</w:t>
      </w:r>
    </w:p>
    <w:p>
      <w:r>
        <w:t>82. The value of sales made by SRR in relation to the offenses committed may be usefully retained as the basis for the sanction.</w:t>
      </w:r>
    </w:p>
    <w:p>
      <w:r>
        <w:t>83. Indeed, the Commercial Code, by not referring to the turnover related to the sector or market in question, but only to the consolidated or combined global turnover, does not require the Authority to proceed in this manner (Court of Cassation ruling of May 13, 1997, Société française de transports Gondrand frères, No. 95-16378). However, this parameter generally constitutes an appropriate and objective reference allowing for the proportionality of the sanction's basis to the economic reality of the offense in question, and more specifically to its magnitude as well as the relative weight on the concerned sector of each of the companies that participated in it (see, in this sense, Paris Court of Appeal ruling of October 11, 2012, Entreprise H. Chevalier Nord, No. 2011/03298, p. 72; see also, Lacroix Signalisation ruling, cited above, pp. 37 and 38), as is also evident from the consistent jurisprudence of the Union's courts (rulings of the Court of Justice of June 7, 1983, Musique diffusion française, 100/80, points 119 to 121, of September 3, 2009, Papierfabrik August Koehler, C-322/07 P, C-327/07 P, and C-338/07 P, point 114).</w:t>
      </w:r>
    </w:p>
    <w:p>
      <w:r>
        <w:t>84. In this case, the offenses committed by SRR having affected the markets for mobile telephony services aimed at non-residential customers in La Réunion, on the one hand, and in Mayotte, on the other hand, it would be appropriate to retain as the basis for the amount of the sanction the value of sales in these two markets.</w:t>
      </w:r>
    </w:p>
    <w:p>
      <w:r>
        <w:t>85. However, as argued by the parties involved, the disputed offers only concerned a portion of customers from December 2009 in La Réunion and from February 2010 in Mayotte, so that the last complete financial year of participation in the offense – namely the year 2012 – does not constitute, in this case, a representative reference. While some subscribers indeed retained a disputed offer at the time of the notification of the charges, it remains that the amount of the value of sales resulting from these subscriptions has significantly decreased compared to the years 2000 to 2009 in La Réunion and 2007 to 2010 in Mayotte, corresponding to the period during which these offers constituted the market standard for offers marketed to non-residential customers.</w:t>
      </w:r>
    </w:p>
    <w:p>
      <w:r>
        <w:t>86. Indeed, from the entry into force of the injunctions pronounced by decision No. 09-MC-02, cited above, and although the practices continued until 2013 on ongoing contracts, it can be considered that the period corresponding to the core of the practices has ended. Decision No. 09-MC-02 provided for the date of entry into force of the injunctions pronounced on December 1, 2009, in La Réunion and February 1, 2010, in Mayotte. Therefore, the period during which the disputed offers constituted the market standard extends from December 1, 2000, to December 1, 2009, in La Réunion and from January 1, 2007, to February 1, 2010, in Mayotte.</w:t>
      </w:r>
    </w:p>
    <w:p>
      <w:r>
        <w:t>87. Given these elements, and the numerical data available to the Authority, the values of sales to be used to define the basis for the sanction correspond to an average of the value of sales related to mobile telephony service offers aimed at non-residential customers, on the one hand, from December 1, 2000, to December 1, 2009, in La Réunion, and, on the other hand, from January 1, 2007, to February 1, 2010, in Mayotte. The table below summarizes the values of sales serving as the basis for the sanction:</w:t>
      </w:r>
    </w:p>
    <w:p>
      <w:r>
        <w:t xml:space="preserve">Value of sales made in La Réunion 23,780,787 (in euros)  </w:t>
        <w:br/>
        <w:t xml:space="preserve">Value of sales made in Mayotte 4,150,324 (in euros)  </w:t>
        <w:br/>
        <w:t>Total (in euros) 27,931,111</w:t>
      </w:r>
    </w:p>
    <w:p>
      <w:r>
        <w:t>88. In application of I of Article L. 464-2 of the Commercial Code, the base amount of the sanction imposed on SRR and SFR will be determined based on the seriousness of the facts and the importance of the damage caused to the economy, criteria that both relate to the established practices. The Authority's assessments in this regard will find a numerical translation in the choice of a proportion of the value of sales retained, a process that, as indicated above, will allow for the proportionality of the sanction's basis to the economic reality of the offenses, on the one hand, and to the relative weight on the concerned markets of SRR, on the other hand. The Authority will carry out a global assessment of both the importance of the damage caused to the economy and the seriousness of the facts, before taking into account, in an individualized manner, the situation of SRR (Paris Court of Appeal ruling of October 11, 2012, cited above, p. 68).</w:t>
      </w:r>
    </w:p>
    <w:p>
      <w:r>
        <w:t>89. The duration of the practices, which constitutes a relevant factor for assessing both the seriousness of the facts (Court of Cassation ruling of May 30, 2012, Orange France, No. 11-22144) and the importance of the damage caused to the economy (Court of Cassation ruling of July 12, 2011, Lafarge ciments, No. 10-17482 and 10-17791), will then be taken into account from this dual perspective according to the practical modalities described in the sanctions press release.</w:t>
      </w:r>
    </w:p>
    <w:p>
      <w:r>
        <w:t xml:space="preserve">a) On the proportion of the value of sales retained  </w:t>
        <w:br/>
        <w:t xml:space="preserve">On the seriousness of the facts  </w:t>
        <w:br/>
        <w:t>Arguments of the parties</w:t>
      </w:r>
    </w:p>
    <w:p>
      <w:r>
        <w:t>90. Regarding the nature of the practices implemented, SRR argues that no element in the file demonstrates the pursuit of an anti-competitive effect through the marketing of the disputed offers, which, according to the operator, have historical and economic justifications.</w:t>
      </w:r>
    </w:p>
    <w:p>
      <w:r>
        <w:t>Assessment of the Authority</w:t>
      </w:r>
    </w:p>
    <w:p>
      <w:r>
        <w:t xml:space="preserve">91. To assess the seriousness of the facts, the Authority notably takes into account the following elements, depending on their relevance:  </w:t>
        <w:br/>
        <w:t>- the nature of the offense or offenses in question and the facts retained to characterize them, as well as the nature of the parameters of competition and, if applicable, their combination; these elements are of central importance in the case of anti-competitive practices expressly targeted by Articles L. 420-1 and L. 420-2 of the Commercial Code and Articles 101 and 102 TFEU, considering their intrinsic seriousness;</w:t>
      </w:r>
    </w:p>
    <w:p>
      <w:r>
        <w:rPr>
          <w:b/>
        </w:rPr>
        <w:t>[Pages 25–27]</w:t>
      </w:r>
    </w:p>
    <w:p>
      <w:r>
        <w:t>- the nature of the activities, sectors, or markets involved (public service activity, public market, sector recently opened to competition, etc.) and, if applicable, their combination;</w:t>
        <w:br/>
        <w:t>- the nature of the persons likely to be affected (small and medium-sized enterprises [SMEs], vulnerable consumers, etc.), and</w:t>
        <w:br/>
        <w:t>- the objective characteristics of the offense or offenses.</w:t>
      </w:r>
    </w:p>
    <w:p>
      <w:r>
        <w:t>92. Regarding, in the first place, the nature of the practices implemented by SRR, these consist of abuses aimed at excluding the competitors of this company. Thus, the Authority considered in its decision No. 09-D-36 of December 9, 2009, that "price differentiation can also be one of the levers of a strategy aimed at excluding or disciplining competitors" (paragraph 336 of the decision). Similarly, in its decision No. 12-D-24 of December 13, 2012, the Authority considered that the practices of price differentiation on-net and off-net are likely to limit the fluidity of the retail mobile telephony market and to raise the costs of competitors, thereby weakening the competition from smaller operators and reinforcing the barriers to entry into the market. They are therefore likely to expose, in the long term, the smaller operators to exclusion from the market (paragraph 619 of the decision).</w:t>
      </w:r>
    </w:p>
    <w:p>
      <w:r>
        <w:t>93. In its decision No. 09-D-36 of December 9, 2009, the Authority had the opportunity to reaffirm that, in view of their nature, exclusionary abuses aimed at eliminating actual or potential competitors from the market are serious practices in themselves (point 446 of the decision; see also decisions No. 04-D-13 of April 9, 2004, and No. 05-D-32 of June 22, 2005).</w:t>
      </w:r>
    </w:p>
    <w:p>
      <w:r>
        <w:t>94. The Paris Court of Appeal similarly considered that "the practices in question are exclusionary abuses, serious in themselves as they tend to eliminate actual or potential competitors from the market; furthermore, they were implemented by the subsidiary of the historical operator in markets characterized by the existence of significant barriers to entry" (judgment of July 4, 2013, Digicel, No. 2012/05160, p. 32).</w:t>
      </w:r>
    </w:p>
    <w:p>
      <w:r>
        <w:t>95. The Authority specified, in its decision No. 12-D-24 of December 13, 2012, that: "[i]t should be noted, however, that price differentiation practices do not necessarily have the effect of preventing the competitors of the companies in question from offering their services profitably. While they have a certain degree of seriousness, they therefore differ from exclusionary practices that have a mechanical and automatic effect of excluding competitors, which are traditionally qualified by competition authorities and by European and national courts as serious, or even very serious, when implemented by a company in a quasi-monopoly situation (see, regarding margin compression practices leading to the establishment of a negative margin, the aforementioned decisions of the European Commission of May 21, 2003, confirmed by the aforementioned judgments of the Union Court of April 10, 2008, Deutsche Telekom/Commission, point 310, and of the Court of Justice of October 14, 2010, Deutsche Telekom/Commission, point 275, and of July 4, 2007, confirmed by the aforementioned judgment of the Union Court of March 29, 2012, Telefonica SA/Commission, points 382 et seq., as well as the aforementioned decision of the competition authority No. 09-D-36, paragraph 448)."</w:t>
      </w:r>
    </w:p>
    <w:p>
      <w:r>
        <w:t>96. Regarding, in the second place, the situation of the sector in which the practices occurred, it should be noted that these were implemented by the first mobile telephony operator in La Réunion and Mayotte, with SRR having been in a de facto monopoly situation in these two territories for more than four years. This de facto monopoly conferred on SRR a particular responsibility not to hinder the entry into the market and the development of a competing operator, as noted by the Authority in its decision No. 09-D-36, regarding Orange Caraïbe (paragraph 450 of the decision).</w:t>
      </w:r>
    </w:p>
    <w:p>
      <w:r>
        <w:t>According to case law, the company, a subsidiary of a historical operator, which held a de facto monopoly for several years in the market targeted by its practices, indeed bears a "particular responsibility" (judgment of July 4, 2013, cited above, p. 32).</w:t>
      </w:r>
    </w:p>
    <w:p>
      <w:r>
        <w:t>97. However, by creating or allowing artificial barriers to the entry of new players into the market, SRR failed to fulfill the particular responsibility that was incumbent upon it.</w:t>
      </w:r>
    </w:p>
    <w:p>
      <w:r>
        <w:t>98. Regarding, in the third place, the nature of the persons likely to be affected, it should be noted that the practice affected almost all SMEs. For all these companies, already subjected to the specific additional costs implied by insularity, the exclusionary practices, which stifle the development of competition and thus the reduction of mobile communication prices, could only result in maintaining their communication costs at a high level, thereby limiting their ability to invest in their production tools.</w:t>
      </w:r>
    </w:p>
    <w:p>
      <w:r>
        <w:t>99. Finally, regarding the concrete characteristics of the practices, it is noted from the investigation that, as early as 2002, SRR could not have been unaware of the anti-competitive nature of the price differentiation practices it implemented. Indeed, as early as November 2002, the Competition Council indicated, in its decision No. 02-D-69 of November 26, 2002, concerning price differentiation practices between on-net and off-net calls implemented by Orange France in mainland France, that "for an operator in a dominant position, the practice of applying price differences not justified by differences in the cost of providing services, and which could therefore be discriminatory, is likely to constitute an abuse if this practice has the object or may have the effect of preventing, restricting, or distorting competition in the relevant market" (paragraph 23 of the decision).</w:t>
      </w:r>
    </w:p>
    <w:p>
      <w:r>
        <w:t>100. The Competition Council subsequently considered, in its decision No. 04-MC-02 of December 9, 2004, concerning a request for interim measures presented by Bouygues Télécom Caraïbe against practices implemented by Orange Caraïbe and France Télécom, confirmed on this point by the Paris Court of Appeal (judgment of the Paris Court of Appeal of January 28, 2005), that it could "reasonably be presumed, based on the state of the file and subject to the substantive investigation, that the price differentiation practiced between on-net and off-net calls by Orange Caraïbe locks in market entry through a 'club' effect, itself reinforced by the significant size gap between the two networks concerned, a practice constituting an abuse of a dominant position falling within the scope of Article L. 420-2 of the Commercial Code" (paragraph 62 of the decision). However, SRR not only maintained such price differentiation between on-net and off-net calls in its offers for its Réunion customers, but also introduced in December 2006 such price differences in the offers for its Mayotte customers, and then between the price of on-net SMS and that of off-net SMS, respectively in March 2006 in La Réunion and in December 2006 in Mayotte.</w:t>
      </w:r>
    </w:p>
    <w:p>
      <w:r>
        <w:t>101. Under these conditions, SRR cannot argue that the historical and economic particularities of the markets concerned could explain and justify the commission of the practices, these particularities not being of a nature to compel or even encourage the company to ignore the applicable decision-making and judicial practice regarding the behaviors in question.</w:t>
      </w:r>
    </w:p>
    <w:p>
      <w:r>
        <w:t>On the importance of the damage caused to the economy</w:t>
      </w:r>
    </w:p>
    <w:p>
      <w:r>
        <w:t>Reminder of principles</w:t>
      </w:r>
    </w:p>
    <w:p>
      <w:r>
        <w:t>102. As a preliminary point, it should be recalled that the legal criterion of the importance of the damage caused to the economy is not to be confused with the harm suffered by the victims of the practices in question, but is assessed based on the general disruption they are likely to cause to the economy (see, for example, judgment of the Paris Court of Appeal, October 8, 2008, SNEF, No. 2007/18 040, p. 4). As indicated in point 27 of the sanctions press release, "given the repressive and deterrent nature, but in no case reparative, of the financial penalties imposed on the authors of anti-competitive practices in order to restore and preserve economic public order, the damage caused to the economy is not to be confused with the harm suffered by the persons victimized by the offense."</w:t>
      </w:r>
    </w:p>
    <w:p>
      <w:r>
        <w:t>103.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2010/12 049, p. 5, confirmed on appeal by the judgment of the Court of Cassation of May 30, 2012, cited above, and of January 26, 2012, Beauté Prestige International, No. 2012/23 945, p. 89). The existence of damage to the economy cannot therefore be presumed (judgment of the Court of Cassation of April 7, 2010, Orange France, No. 09-12984, 09-13163, and 09-65940).</w:t>
      </w:r>
    </w:p>
    <w:p>
      <w:r>
        <w:t>104. Based on established case law, the Authority takes into account, in particular, to assess the economic impact of the practice in question, the magnitude of the offense, as characterized, among other things, by its geographical coverage or by the cumulative market share of participants in the relevant sector or market, its duration, its conjunctural or structural consequences, as well as the relevant economic characteristics of the sector or market concerned (see, for example, judgments of the Paris Court of Appeal of June 30, 2011, cited above, p. 5, and of January 26, 2012, cited above, p. 89; see also, in this sense, judgment of the Court of Cassation of May 30, 2012, cited above). Both proven and potential effects of the practice may be taken into account in this regard (see, in this sense, judgment of the Court of Cassation of June 28, 2005, Novartis Pharma, No. 04-13910).</w:t>
      </w:r>
    </w:p>
    <w:p>
      <w:r>
        <w:t>Arguments of the parties</w:t>
      </w:r>
    </w:p>
    <w:p>
      <w:r>
        <w:t>105. SRR argues that several elements contribute to limiting the damage caused to the economy, particularly in comparison to the damage caused by the practices sanctioned in decision No. 14-D-05, cited above, which occurred in the mobile telephony markets targeting residential customers in La Réunion and Mayotte.</w:t>
      </w:r>
    </w:p>
    <w:p>
      <w:r>
        <w:t>106. SRR considers that account should be taken of the variable intensity of the practices over time. While the offense was widespread until 2009 in La Réunion and Mayotte, its intensity has significantly diminished since 2009, before the disputed practice ceased entirely at the end of 2013.</w:t>
      </w:r>
    </w:p>
    <w:p>
      <w:r>
        <w:t>107. Furthermore, since non-residential customers are more sensitive to network quality than to the prices of packages, the exclusionary effects caused by the abusive differentiation practices between on-net and off-net calls should be of low intensity, and in any case less significant than in the residential market, where price sensitivity is greater.</w:t>
      </w:r>
    </w:p>
    <w:p>
      <w:r>
        <w:t>108. Moreover, SRR contests the maturity of the market and argues that the very high and low-increase penetration rates presented by the investigating services concern both residential and non-residential markets. In the non-residential markets in La Réunion and Mayotte, the penetration rate would actually be much lower, according to surveys cited by SRR (references 3122 to 3126).</w:t>
      </w:r>
    </w:p>
    <w:p>
      <w:r>
        <w:t>109. Regarding the factual findings of market share evolution, SRR notes that the absence of a trend break in the evolution of market shares since the issuance of the decision for interim measures in 2009, while the proportion of disputed offers has significantly decreased, would be a sign that the practices have had little impact on competition in La Réunion and Mayotte. Furthermore, the absence of development in Outremer</w:t>
      </w:r>
    </w:p>
    <w:p>
      <w:r>
        <w:rPr>
          <w:b/>
        </w:rPr>
        <w:t>[Pages 28–30]</w:t>
      </w:r>
    </w:p>
    <w:p>
      <w:r>
        <w:t>Telecom's lack of development in the non-residential market in Mayotte could be explained by the poor quality of its network, which is a key criterion for operator choice in the non-residential market. The late entry of competitors would also explain their poor performance.</w:t>
      </w:r>
    </w:p>
    <w:p>
      <w:r>
        <w:t>110. Finally, non-residential users would not distinguish between calls made on the SRR network or off the SRR network, as their calls are constrained, made for professional needs, and they do not personally bear the cost of their plan. Thus, unlike the residential market, the practices would not be likely to limit the number of off-net outgoing calls from SRR in the non-residential market, nor to degrade the interconnection balance of competing operators.</w:t>
      </w:r>
    </w:p>
    <w:p>
      <w:r>
        <w:t>Assessment in the specific case</w:t>
        <w:br/>
        <w:t>♦ On the extent of the practices in question</w:t>
        <w:br/>
        <w:t>111. The practices in question were implemented by an operator that held, at the time of Orange's entry into La Réunion and Outremer Telecom's entry into Mayotte, a de facto monopoly for several years, and which subsequently maintained very high market shares, well above those of its competitors, both in terms of subscriber base and value. SRR held nearly […] of the non-residential subscriber base in La Réunion and […] in Mayotte at the end of 2012.</w:t>
      </w:r>
    </w:p>
    <w:p>
      <w:r>
        <w:t>112. Until 2009, almost all of SRR's non-residential subscriber base was subscribed to offers that included a disputed price differentiation between on-net and off-net calls, in La Réunion as well as in Mayotte. SRR recalls that during the implementation of the 2009 interim measures decision, a limited share of its non-residential customers continued to be subject to tariff plans that included excessive differentiations. Indeed, in La Réunion, the non-residential lines affected by the disputed practices concerned […] non-residential lines in December 2010, and this share declined before disappearing by the end of 2013. In Mayotte, approximately […] of the lines continued to be affected by the disputed practices between 2010 and September 2013, before disappearing by the end of 2013 (reference 2361). However, these practices, whose systematic and generalized nature may have varied over time in La Réunion and Mayotte since 2009, were nonetheless of maximum extent until 2009.</w:t>
      </w:r>
    </w:p>
    <w:p>
      <w:r>
        <w:t>♦ On the objective economic characteristics of the sector</w:t>
        <w:br/>
        <w:t>113. As the Competition Authority recalled in its decision No. 12-D-25, it emerges from case law that, in a market where competition is already weakened by the dominant position of an economic operator, exclusionary practices implemented by this operator necessarily lead to a weakening of competition by delaying the entry of new entrants (see, in this sense, the judgment of the Paris Court of Appeal of April 2, 2008, SFR, No. 2007/5604, p. 9). This situation characterizes the mobile telephony service markets in La Réunion and Mayotte, where SRR held a de facto monopoly for several years before the arrival of competing operators.</w:t>
      </w:r>
    </w:p>
    <w:p>
      <w:r>
        <w:t>114. The mobile telephony service markets in the DOM have various specific objective economic characteristics that amplify the damage caused by the practices in question, as noted in decision No. 09-D-36, cited above, regarding the markets in the Antilles-Guyane zone, and whose analysis is perfectly transposable to the case at hand: "It should be noted the importance of non-technical barriers to entry into the market, related for example to the need to deploy a relevant sales network, to acquire and retain a customer base in a mature market context that does not include an effective mobile number portability mechanism (effective in the zone as of April 1, 2006). More specifically, for a new entrant, it involves realizing or accessing a single-brand and/or multi-brand distribution network that offers sufficient commercial presence both quantitatively and qualitatively, which implies high sunk costs (establishing a sales force, implementing a franchising policy, obtaining high-performing commercial locations...) and in any case represents an activity spanning several semesters (...). Furthermore, in a mature market, the costs of switching operators ("switching costs") are also likely to constitute barriers to entry for new entrants. Moreover, the number of potential customers for a new entrant is all the more reduced as the mobile telephony market in the Antilles-Guyane zone is characterized, as in mainland France, by significant commitment periods (of 12 or 24 months). The absence of an effective mobile number portability mechanism has also long constituted a very significant barrier to changing operators" (paragraphs 36 to 38 of the decision).</w:t>
      </w:r>
    </w:p>
    <w:p>
      <w:r>
        <w:t>115. Regarding the maturity of the market, it can be noted first that even if the market were not mature (with a high proportion of accessible customers, as they are not subscribed to an operator), as SRR argues, the effects of the practices would remain just as significant. Indeed, abusive on-net/off-net price differentiation practices also have anti-competitive effects on first-time users, attracting them to the network of the larger operator, on which they maximize their chances of being able to call and be called by correspondents on the same network at on-net prices lower than off-net prices (so-called "club effects").</w:t>
      </w:r>
    </w:p>
    <w:p>
      <w:r>
        <w:t>116. Furthermore, the data cited by SRR do not allow for determining whether the market was mature or not during the period of the practices. For the first survey, it is not specified whether it relates to mainland France, La Réunion, Mayotte, or another geographical market. Regarding the second survey, the low equipment rate of Réunionese companies (50%) is primarily due to the lack of equipment of "zero-employee and commerce" companies (reference 3126). However, not only is the market weight of these companies in terms of the number of lines very inferior to their weight in terms of the number of companies, but moreover, they frequently subscribe to residential plans.</w:t>
      </w:r>
    </w:p>
    <w:p>
      <w:r>
        <w:t>117. As SRR indicates, the non-residential clientele is likely more attentive to the quality of the network and the reliability of the service than to the price of the plans. But this observation, while making the price factor less relevant in consumer choices, does not eliminate it altogether. Moreover, it is common for new entrants to have to offer their services at competitive prices to convince customers of the quality of their services. By degrading the price competitiveness of its new entrant competitors, SRR has thus also diminished their ability to penetrate the market, even if they offered services of satisfactory quality. Finally, by reinforcing the "club effects" and thus artificially increasing the attractiveness of SRR's network compared to competing networks, the practices have prevented competitors from reaching a satisfactory size that would allow them to achieve the economies of scale necessary for the potential improvement of their network.</w:t>
      </w:r>
    </w:p>
    <w:p>
      <w:r>
        <w:t>118. Furthermore, in the more specific non-residential market, Arcep emphasizes in its opinion regarding the present case that the costs of switching from one operator to another ("switching costs") are particularly high, which contributes to exacerbating the anti-competitive effect of the practices. Indeed, due to these costs, the penetration of entrants is more difficult, and the differentiation practices add to these difficulties. Moreover, compared to the residential market, where the majority of offers are prepaid in La Réunion and Mayotte, and consequently the clientele is freer to change operators, the importance of "switching costs" in the non-residential market is likely to increase the damage to the economy by allowing the practices to produce effects beyond their commission period, simply due to customer inertia (paragraph 128 below).</w:t>
      </w:r>
    </w:p>
    <w:p>
      <w:r>
        <w:t>♦ On the conjunctural and structural consequences of the practices</w:t>
        <w:br/>
        <w:t>119. As the Authority recalled in its decision No. 12-D-25, cited above, any artificial elevation of barriers to entry by a historical operator, particularly due to exclusionary practices, is likely to slow the penetration of existing new operators, but also to contribute to discouraging potential entrants. This delay and discouragement of potential competitors cause certain damage, even if it is not easily quantifiable.</w:t>
      </w:r>
    </w:p>
    <w:p>
      <w:r>
        <w:t>120. Furthermore, the Council and then the Authority have consistently considered that the practices of price differentiation between on-net and off-net calls tend to produce three types of anti-competitive effects: the reinforcement of a network effect or "club effect," a degradation of the image of the competitors of the operator implementing these practices, and a degradation of interconnection balances related to the retention of off-net traffic.</w:t>
      </w:r>
    </w:p>
    <w:p>
      <w:r>
        <w:t>121. As indicated by the Paris Court of Appeal, the "club effect" is more significant "when such a practice [of price differentiation] is observed in a narrow market (fewer than one million potential customers), involving only two actors with strongly asymmetric positions" (judgment of January 28, 2005). As the Council indicated in its decision No. 04-MC-02 regarding price differentiation practices between on-net and off-net calls in the Caribbean, the "club effect" "is considerably reinforced by the fact that there are only two networks and that the larger of the two holds a market share of over 82%. The size gap between the networks, and not the absolute size of the smaller network, is the crucial element in this case because this gap constitutes a lever multiplying the effect of the amount of the price difference. Furthermore, this gap in the size of the networks deprives the smaller one of means of response: even by practicing high differentiation between its on-net and off-net prices, the smaller network cannot offer more attractive on-net prices by financing them with revenues from call terminations" (paragraph 61 of the decision).</w:t>
      </w:r>
    </w:p>
    <w:p>
      <w:r>
        <w:t>122. This asymmetry in market shares, present from the beginning of the period during which the practices were implemented, has persisted over time: in the markets for mobile offers aimed at non-residential customers, in 2008, SRR's market share in value in La Réunion was […] and SRR was then in a quasi-monopoly situation in Mayotte; by the end of 2013, these market shares were respectively […] and […].</w:t>
      </w:r>
    </w:p>
    <w:p>
      <w:r>
        <w:t>123. As the Competition Council also indicated in its decision No. 04-MC-02, cited above, "the 'club' effect resulting from the price differentiation practiced between off-net and on-net calls on the Orange Caribbean network is directly proportional to the extent of this differentiation" (paragraph 61). In this case, it emerges from the findings that the price differences practiced have greatly exceeded the cost differences (paragraphs 47 and following). The former have been ten times higher than the latter for certain offers in La Réunion for several years. Moreover, in La Réunion as in Mayotte, the disputed offers represented almost the entire non-residential subscriber base of SRR until 2009 (reference 2361). The price differences averaged 3 to 4.5 times the cost differences between 2004 and 2009 in La Réunion and 1.2 to 3 times the cost differences between April 2007 and December 2010 in Mayotte.</w:t>
      </w:r>
    </w:p>
    <w:p>
      <w:r>
        <w:t>124. It follows from the above that SRR's price differentiation practice has had the effect of artificially reinforcing the attractiveness of SRR's network.</w:t>
      </w:r>
    </w:p>
    <w:p>
      <w:r>
        <w:t>125. Secondly, regarding the degradation of the image of competitors, the price differentiation between off-net and on-net calls implemented by SRR can make competitors appear as "expensive" operators in the eyes of customers. In this regard,</w:t>
      </w:r>
    </w:p>
    <w:p>
      <w:r>
        <w:rPr>
          <w:b/>
        </w:rPr>
        <w:t>[Pages 31–33]</w:t>
      </w:r>
    </w:p>
    <w:p>
      <w:r>
        <w:t>in the context of the case that led to decision No. 02-D-69, mentioned above, the ART, which preceded the ARCEP, had emphasized that "this overpricing, which cannot therefore be justified economically by the cost of competing networks, risks being perceived as such by the customer. In particular, when the customer of Orange France receives invoices showing the price of communications to their correspondents subscribed to third-party mobile networks, they will notice the higher price of these calls and may attribute the responsibility to the costs of the called network. There will likely be a 'billing effect' detrimental to the image of Bouygues Télécom and that of SFR, especially since providing the customer with a free detailed billing has been part of the operators' obligations since September 1, 2002" (opinion No. 02-901 of October 10, 2002). Similar considerations apply to the case at hand.</w:t>
      </w:r>
    </w:p>
    <w:p>
      <w:r>
        <w:t>126. Thirdly, while price differentiation between on-net and off-net calls can generally have the effect of increasing the volume of on-net traffic and decreasing the volume of off-net outgoing traffic from the operator practicing it, it is necessary in this case to take into account the specificities of the non-residential market to verify if this is also the case in this market. In a number of businesses, the buyer is not the user, and, as noted by SRR, the user does not, in principle, differentiate between on-net and off-net calls for their professional needs. Therefore, it cannot be considered that the practices have had the effect of limiting SRR's off-net outgoing calls and degrading the interconnection balance of competing operators, unlike the residential market.</w:t>
      </w:r>
    </w:p>
    <w:p>
      <w:r>
        <w:t>127. The significance of these various effects is confirmed by the evolution of market shares, even if these may not result exclusively from the practices in question. In this regard, SRR managed to maintain very high and stable market shares between 2005 and 2012, as they were still [...] in 2012 in La Réunion and [...] in Mayotte in the non-residential market. Orange, for its part, saw its market shares stagnate between [...] and [...] throughout the period 2005-2012 in La Réunion, and its position remained marginal in Mayotte, with less than [...] market share. Outremer Telecom has not succeeded in developing in the non-residential market in La Réunion, its market shares remaining quite marginal and below [...]. In Mayotte, it only managed to obtain [...] market share. The practices have thus been accompanied by a maintenance of particularly asymmetric positions in the markets in question.</w:t>
      </w:r>
    </w:p>
    <w:p>
      <w:r>
        <w:t>128. The fact that the evolution of market shares after the decision on interim measures shows no break from the previous phase can be explained by the importance of switching costs, particularly high in the non-residential market: the practices targeted by this decision are likely to lead to inertia effects, which can explain the stability of market shares after the end of the practices. Moreover, while remaining with the same operator, customers may have benefited from better rates due to increased competitive pressure after the decision on interim measures, which may also explain the relative stability of market shares before and after the decision on interim measures.</w:t>
      </w:r>
    </w:p>
    <w:p>
      <w:r>
        <w:t>♦ Overall assessment of the damage to the economy</w:t>
      </w:r>
    </w:p>
    <w:p>
      <w:r>
        <w:t>129. In light of all the considerations above, the damage caused to the economy by the price differentiation practices between on-net and off-net calls implemented by SRR is certain. Moreover, it is reinforced compared to the practices sanctioned in mainland France by decision No. 12-D-24, mentioned above, insofar as, in this case, the entity in question is also in a dominant position in the downstream market.</w:t>
      </w:r>
    </w:p>
    <w:p>
      <w:r>
        <w:t>130. Similarly, it cannot be considered that the damage to the economy is less significant than in decision No. 14-D-05, mentioned above. Although the degrading effect on interconnection balances related to a retention of off-net outgoing calls is likely not at work in the non-residential markets, which tends to limit the damage, the non-residential markets present other characteristics that, on the contrary, enhance its significance compared to residential markets: (i) higher switching costs, which consolidate the effect of the practices, (ii) much more asymmetric market shares of operators, leading to an increase in the anti-competitive effect of on-net/off-net differentiation practices, (iii) a near stagnation of competitors' market shares, sometimes at very low levels as for Orange in Mayotte, while the increases in market shares of SRR's competitors were more pronounced in the residential market, and (iv) a continuation of practices after the 2009 decision on interim measures that is much more marked than in the residential segment, even if the limited share of the remaining customer base still affected by the practices since 2009 is a factor that may temper the extent of the damage caused to the economy.</w:t>
      </w:r>
    </w:p>
    <w:p>
      <w:r>
        <w:t>Conclusion on the proportion of the value of sales</w:t>
      </w:r>
    </w:p>
    <w:p>
      <w:r>
        <w:t>131. Given the assessment made above of the seriousness of the facts and the importance of the damage caused to the economy, a proportion of 6% of the value of its sales related to the marketing of SRR's offers in the mobile telephony markets of La Réunion and Mayotte for non-residential customers will be retained to determine the base amount of the sanction imposed on SRR and SFR.</w:t>
      </w:r>
    </w:p>
    <w:p>
      <w:r>
        <w:t>b) On the duration of the practices</w:t>
      </w:r>
    </w:p>
    <w:p>
      <w:r>
        <w:t>132. As previously indicated, the duration of the offense is a factor that should be taken into account in the assessment of both the seriousness of the facts and the importance of the damage caused to the economy. Indeed, the longer an offense lasts, the greater the harm it causes to the competitive process and the disruption it brings to the functioning of the sector or market in question, and more generally to the economy, can be substantial and persistent. The Union's case law on this point also notes that: "If an agreement fixes the state of the market at the time it is concluded, its long duration may rigidify its structures (...). The return to a state of free competition will be all the more difficult and lengthy as the duration of the agreement itself has been long" (Judgment of the Court of Justice of December 8, 2011, KME Germany, C-389/10 P, paragraph 75).</w:t>
      </w:r>
    </w:p>
    <w:p>
      <w:r>
        <w:t>133. In cases of offenses that have lasted more than one year, the Authority has committed to taking their duration into account according to the following practical modalities: the proportion retained, to give a quantified translation to the seriousness of the facts and the importance of the damage caused to the economy, is applied once, for the first full year of individual participation in the practices of each company involved, to the value of its sales during the reference accounting year, and then to half of that value, for each of the subsequent full years of participation. Beyond this last full year, the remaining period is taken into account on a monthly basis, as far as the elements of the file allow.</w:t>
      </w:r>
    </w:p>
    <w:p>
      <w:r>
        <w:t>134. In each specific case, this method results in a multiplier coefficient, defined proportionally to the individual duration of participation of each of the companies in the practices and applied to the proportion of the value of the sales made by each of them during the accounting year retained as a reference.</w:t>
      </w:r>
    </w:p>
    <w:p>
      <w:r>
        <w:t>135. In the present case, beyond the full years of participation, the Authority will retain the full months of participation pro rata temporis, but will not consider the days beyond the last full month of participation.</w:t>
      </w:r>
    </w:p>
    <w:p>
      <w:r>
        <w:t>136. Regarding the La Réunion market, SRR introduced an off-net tariff in December 2000 in the tariff plans of its customers in the subscriber base and then launched new offers in this same market, with a price differentiation exceeding cost differences. Although these offers have gradually ceased to be marketed, SRR nevertheless retained until October 2013, which is not contested, customers engaged in tariff plans involving the disputed on-net and off-net price differentiation, for a total duration of twelve years and eleven months.</w:t>
      </w:r>
    </w:p>
    <w:p>
      <w:r>
        <w:t>137. Regarding the Mayotte market, SRR introduced an off-net tariff in December 2006 in the tariff plans of its customers in the subscriber base and then launched new offers in this same market, with a price differentiation exceeding cost differences. This differentiation persisted in the tariff plans of its customers from January 2007 to October 2013, for a total duration of six years and ten months.</w:t>
      </w:r>
    </w:p>
    <w:p>
      <w:r>
        <w:t>138. The table below summarizes the individual duration of participation in the practices of SRR in question and the corresponding multiplier factor:</w:t>
      </w:r>
    </w:p>
    <w:p>
      <w:r>
        <w:t>SRR Individual duration of Coefficient</w:t>
        <w:br/>
        <w:t>participation multiplier</w:t>
        <w:br/>
        <w:t>applicable</w:t>
        <w:br/>
        <w:t>La Réunion market 12 years and 11 months 6.95</w:t>
        <w:br/>
        <w:t>Mayotte market 6 years and 10 months 3.91</w:t>
      </w:r>
    </w:p>
    <w:p>
      <w:r>
        <w:t>c) Conclusion on the determination of the base amount</w:t>
      </w:r>
    </w:p>
    <w:p>
      <w:r>
        <w:t>139. It follows from all of the above that, in light of the seriousness of the facts and the importance of the damage caused to the economy by the practices in question as assessed above, the base amount of the financial sanction determined in proportion to the sales related to the marketing of the offers in connection with the offenses committed by SRR, on the one hand, and the duration of the practices, on the other hand, is 10,890,254 euros.</w:t>
      </w:r>
    </w:p>
    <w:p>
      <w:r>
        <w:t>2. ON INDIVIDUALIZATION</w:t>
      </w:r>
    </w:p>
    <w:p>
      <w:r>
        <w:t>a) On mitigating or aggravating circumstances</w:t>
      </w:r>
    </w:p>
    <w:p>
      <w:r>
        <w:t>140. The Authority has committed to adjusting the base amounts reflecting the seriousness of the facts and the importance of the damage caused to the economy in light of the legal criterion relating to the individual situation of each of the parties involved, whether they are organizations or companies, belonging, where applicable, to larger groups. To this end, and depending on the elements specific to each case, it may take into account various mitigating or aggravating circumstances characterizing the behavior of the interested party in the context of their participation in the offense, as well as other relevant objective elements relating to their individual situation. This consideration may lead to adjustments to the sanctions both upwards and downwards.</w:t>
      </w:r>
    </w:p>
    <w:p>
      <w:r>
        <w:t>141. In the present case, the elements of the file do not reveal any mitigating or aggravating circumstances that would be likely to decrease or increase the sanction, subject to the implementation of III of Article L. 464-2 of the Commercial Code, in its wording applicable to the facts.</w:t>
      </w:r>
    </w:p>
    <w:p>
      <w:r>
        <w:rPr>
          <w:b/>
        </w:rPr>
        <w:t>[Pages 34–36]</w:t>
      </w:r>
    </w:p>
    <w:p>
      <w:r>
        <w:t xml:space="preserve">b) Other elements of individualization  </w:t>
        <w:br/>
        <w:t xml:space="preserve">142. The assessment of the individual situation may lead to taking into account the size of the company involved or the group to which it belongs (see, in this sense, Cass. com., April 28, 2004, Colas Midi-Méditerranée, No. 02-15203).  </w:t>
        <w:br/>
        <w:t xml:space="preserve">143. In this case, the companies involved do not contest that SFR has a significant size, economic power, and substantial overall resources, which constitutes, in accordance with the sanctions communiqué, a circumstance that may lead the Authority to increase the base amount.  </w:t>
        <w:br/>
        <w:t xml:space="preserve">144. The consistent case law of the Union courts goes in the same direction. While indicating that the use of the sales value of the company involved allows for proportioning the basis of the sanction to the economic magnitude of the offense and the relative weight of the entity in the sector or market concerned, it indeed recalls that it is legitimate to take into account, at the same time, the overall turnover of this company, as it provides an indication of its size, economic power, and resources (CJEU, Musique Diffusion Française, cited above, points 119 to 121, and CJEU, June 26, 2006, Showa Denko, C-289/04 P, points 16 and 17).  </w:t>
        <w:br/>
        <w:t xml:space="preserve">145. In fact, the circumstance that a company has significant financial power may justify that the sanction imposed on it, considering one or more specific offenses, is higher than it would be otherwise, in order to ensure that the monetary sanction is both deterrent and proportionate (Paris Court of Appeal ruling of October 11, 2012, cited above, p. 71). In this regard, the Court of Cassation has already had the opportunity to specify that the effectiveness of the fight against anti-competitive practices requires that the monetary sanction be effectively deterrent – an objective also highlighted regarding sanctions that may be imposed in the event of violations of national competition rules, by the ruling of the European Court of Human Rights of September 27, 2011, Menarini Diagnostics/Italy (Application No. 43509/08, point 41) – in light of the financial situation specific to each company at the time it is sanctioned (Court of Cassation ruling of September 18, 2012, Séphora, No. 12-14401).  </w:t>
        <w:br/>
        <w:t xml:space="preserve">146. In this case, SFR has financial resources significantly exceeding the sales value related to the practices in question. Its turnover in 2014 was 9.5 billion euros.  </w:t>
        <w:br/>
        <w:t xml:space="preserve">147. Therefore, in view of the size, economic power, and substantial overall resources of SFR, it is necessary, in order to confer a sufficiently deterrent character to the final sanction, to apply a 10% increase to the base amount. In light of all these assessments, the amount of the sanction imposed on SRR, jointly with its parent company SFR, amounts to 11,979,279 euros.  </w:t>
        <w:br/>
        <w:t xml:space="preserve">3. ON THE FINAL ADJUSTMENTS  </w:t>
        <w:br/>
        <w:t xml:space="preserve">a) On the verification of the applicable maximum  </w:t>
        <w:br/>
        <w:t xml:space="preserve">148. The highest known consolidated worldwide turnover excluding taxes achieved by the Altice group, which consolidates the turnover of the companies SRR and SFR, was 3,954,500,000 euros in 2014, the year corresponding to the highest turnover during the period from the year preceding the start of the offense to the day of the decision. Due to the implementation of the procedure for not contesting the charges, the maximum amount of the sanction for the companies SRR and SFR amounts to 5% of Altice's worldwide turnover excluding taxes for the year 2014, which is 196,725,000 euros. This amount exceeds the amount of the sanction mentioned in paragraph 147 above, which therefore does not need to be reduced on this basis.  </w:t>
        <w:br/>
        <w:t xml:space="preserve">b) On the consideration of the non-contestation of the charges  </w:t>
        <w:br/>
        <w:t xml:space="preserve">149. At the time of the facts, III of Article L. 464-2 of the Commercial Code allowed the general rapporteur to propose to the Authority to take into account, in the context of determining the sanction, the fact that a company or organization waived contesting the charges that had been notified to it. The general rapporteur could also propose to take into account the fact that the interested party committed to modifying its behavior for the future.  </w:t>
        <w:br/>
        <w:t xml:space="preserve">150. In this case, the companies SRR and SFR chose to waive contesting the charges that had been notified to them under III of Article L. 464-2 of the Commercial Code. The deputy general rapporteur responded to this request with a report dated July 31, 2013, committing to propose a 10% reduction on this basis.  </w:t>
        <w:br/>
        <w:t xml:space="preserve">151. The waiver to contest the charges, which primarily serves to lighten and accelerate the investigation work, particularly by exempting the investigation services from drafting a report when it is the case for all the companies involved, can only lead to granting the interested parties a relatively limited reduction of the sanction. It is, where applicable, the nature and quality of the commitments presented that may allow for a more significant reduction of the sanction (decisions No. 07-D-21 of the Council of June 26, 2007, regarding practices implemented in the linen rental and maintenance sector, paragraph 129, No. 08-D-13 of June 11, 2008, regarding practices identified in the regular maintenance of premises, paragraph 99, and No. 09-D-05 of February 2, 2009, regarding practices implemented in the temporary work sector, paragraph 155).  </w:t>
        <w:br/>
        <w:t xml:space="preserve">152. In the context of the case that was the subject of decision No. 14-D-05 cited above, SRR and SFR did indeed sign, on July 31, 2013, a report of non-contestation of the charges, accompanied by a commitment to implement a compliance program with competition law. This commitment allowed the parties involved to benefit from a reduction of the monetary sanction by 8%.  </w:t>
        <w:br/>
        <w:t xml:space="preserve">153. SRR and SFR, although not having proposed any commitments in the context of the present case, nevertheless request to benefit from a reduction greater than the 10% proposed by the deputy general rapporteur. The parties indeed believe that in the absence of the disjunction decision of August 1, 2013, which occurred after the date of the report of non-contestation of the charges dated July 31, 2013, the practices identified in decision No. 14-D-05 cited above and those identified in the present decision would have been the subject of a single decision. According to SRR and SFR, the additional 8% reduction of the monetary sanction granted under decision No. 14-D-05 for the proposed commitments should therefore be granted to them in the present decision without them having to propose new commitments.  </w:t>
        <w:br/>
        <w:t xml:space="preserve">154. However, the circumstance that the decision to disjoin the investigation, taken on August 1, 2013, is subsequent to the date of the report is in this case irrelevant. Indeed, the notification of charges, dated July 12, 2013, exclusively targeted the "market for mobile telephony services for residential customers." Under these conditions, the report of non-contestation dated July 31, 2013, which reproduces in full the charges notified on the 12th, was signed with full knowledge of the facts by the companies. At that date, the parties involved indeed knew that the offers that SRR proposed to its non-residential customers, although falling within the scope of the referral, had not yet been formally qualified by the investigation services. The scope of the commitments was therefore proposed by the company with full knowledge of the facts.  </w:t>
        <w:br/>
        <w:t xml:space="preserve">155. If no new commitment was presented under the new non-contestation of charges signed on July 31, 2013, the parties explain that they were unable "to present new commitments" on the grounds that those presented in the previous case were "extremely broad, going well beyond the residential or non-residential mobile markets but also the practice and sector of mobile telephony" (observations on the supplementary note, p. 24).  </w:t>
        <w:br/>
        <w:t xml:space="preserve">156. However, it was entirely possible for SFR to enrich the previous commitments beyond what had been proposed in the previous case. Thus, for example, the commitment provided in the non-contestation of charges of July 31, 2013, relating to the establishment of a formalized procedure for verifying new offers, which is the most precise commitment made by the parties, states "that in order to respond very precisely to the competition concerns expressed by the notification of charges, SRR commits to implement a formalized procedure for verifying new mobile telephony offers. This procedure applies to all residential offers of SRR." Clearly, nothing prevented SFR from extending this commitment from the residential market to the non-residential market following the notification of charges concerning this market.  </w:t>
        <w:br/>
        <w:t xml:space="preserve">157. Furthermore, the reduction granted in 2014 took into account all the commitments then made by the companies, notably the fact that the compliance program went beyond the strict marketing of residential mobile services in certain respects. A second reduction granted under the same program would therefore have compensated for the same commitment twice.  </w:t>
        <w:br/>
        <w:t xml:space="preserve">158. Under these conditions and in order to take into account the waiver to contest the charges, the sanction imposed on SRR and SFR is reduced by 10%. Thus, the final amount of the sanction amounts, for charges No. 1 and 2, to 10,781,351 euros, rounded to 10,780,000 euros.  </w:t>
        <w:br/>
        <w:t xml:space="preserve">4. ON THE FINAL AMOUNT OF THE SANCTION  </w:t>
        <w:br/>
        <w:t xml:space="preserve">159. In light of all the elements described above, it is necessary to impose the following sanction on SRR and SFR:  </w:t>
        <w:br/>
        <w:t xml:space="preserve">Sanction before taking into account the Non-contestation of charges  </w:t>
        <w:br/>
        <w:t xml:space="preserve">11,979,279 euros 10,780,000 euros  </w:t>
        <w:br/>
        <w:t xml:space="preserve">5. ON THE OBLIGATION OF PUBLICATION  </w:t>
        <w:br/>
        <w:t>160. Under I of Article L. 464-2 of the Commercial Code, "the Competition Authority may order the publication, dissemination, or posting of its decision or an excerpt thereof according to the modalities it specifies (...). The costs are borne by the interested party."</w:t>
      </w:r>
    </w:p>
    <w:p>
      <w:r>
        <w:rPr>
          <w:b/>
        </w:rPr>
        <w:t>[Pages 37–39]</w:t>
      </w:r>
    </w:p>
    <w:p>
      <w:r>
        <w:t>161. In this case, in order to inform consumers of the present decision and to encourage them to be vigilant regarding the practices condemned for abuse of dominant position by this decision, it is necessary to order the parties involved to publish, at their own expense, the publication in the paper editions of "Quotidien de La Réunion et de l’Océan Indien" and "Mayotte Hebdo" of the summary of the present decision appearing in the following paragraph.</w:t>
      </w:r>
    </w:p>
    <w:p>
      <w:r>
        <w:t>162. "Publication obligation imposed by the Competition Authority The Competition Authority rendered a decision on November 30, 2015, by which it sanctions SRR and SFR in the amount of 10,780,000 euros for implementing anti-competitive practices in the mobile telephony market aimed at non-residential customers in La Réunion and Mayotte. SRR abused its dominant position in the market for its call termination (that is, the interconnection service it offers to other operators to "terminate" calls on its network) by implementing excessive price differentiation between "on-net" calls (made on its own network) and "off-net" calls (to a competing network). The excessive differentiation between on-net and off-net calls implemented by SRR has hindered the development of competition in the mobile telephony market aimed at non-residential customers in La Réunion and Mayotte. From December 2000 in La Réunion and from January 2007 in Mayotte, SRR introduced price differentiation between on-net and off-net calls, that is, different facial rates depending on the destination network of the calls, not justified by underlying cost differences, in almost all of its offers. The nearly universal price differentiation in SRR's offers included significant price gaps between on-net and off-net calls. While the existence of price differentiation is not condemnable in itself, it becomes so when, as in this case, this price difference exceeds the cost differences related to these calls borne by the operator. For example, regarding the offers marketed in La Réunion, the price gaps of certain offers were up to 10 times higher than the cost gaps. These practices are likely to harm the competitive landscape in the retail mobile telephony market intended for professionals and businesses, as they tend to reinforce the "club" effect at work in this market to the detriment of the smaller operators. Indeed, the excessive price differentiation between "on-net" and "off-net" calls encourages businesses to subscribe to the operator with the largest network, as these businesses are likely to consider the networks to which their main correspondents belong. This "club" effect thus favors the largest pool, with customers of these offers valuing the ability to call and be called by as many correspondents as possible at a lower rate. Consequently, the practices implemented by SRR may also have tarnished the image of its competitors, who may have appeared as expensive networks to call. The price differentiation practice implemented by SRR has therefore harmed the development of its two competitors, also limiting their investment capacity. Proportional sanctions to the severity of the facts, the extent of the damage caused to the economy, and the situation of SRR and SFR For the determination of the sanctions, the Competition Authority first considered the certain severity of the facts, regarding abusive pricing practices aimed at weakening, or even exposing smaller competitors to eviction from the retail mobile telephony market intended for the non-residential sector. However, it took into account the also certain but moderate extent of the damage caused to the economy in this case, as competitors have managed, thanks to their own merits, to maintain themselves in this market. The Authority then took into account the elements specific to the behavior and individual situation of SRR, notably the fact that SFR has significant size, economic power, and overall resources, which constitutes a circumstance likely to lead the Authority to increase the base amount, in order to ensure both the deterrent and proportional nature of the monetary sanction. In this regard, the Authority increased the amount of the sanction imposed on SRR and SFR by 10%. The Authority finally noted that the companies SRR and SFR did not contest the reality of the grievances that were notified to them. In this regard, the Authority reduced the amount of the sanction imposed on SRR and SFR by 10%. Consequently, the Authority imposed a monetary sanction of 10,780,000 euros on the companies SRR and SFR. The full text of the decision of the Competition Authority is available on the website: www.autoritedelaconcurrence.fr".</w:t>
      </w:r>
    </w:p>
    <w:p>
      <w:r>
        <w:t>DECISION Article 1: It is established that the Réunionnaise du Radiotéléphone Company, as the author of the practices, and the Française du Radiotéléphone Company, in its capacity as the parent company of the Réunionnaise du Radiotéléphone Company, have violated the provisions of Article 102 TFEU and Article L. 420-2 of the Commercial Code by implementing abusive price differentiation in La Réunion. Article 2: It is established that the Réunionnaise du Radiotéléphone Company, as the author of the practices, and the Française du Radiotéléphone Company, in its capacity as the parent company of the Réunionnaise du Radiotéléphone Company, have violated the provisions of Article L. 420-2 of the Commercial Code by implementing abusive price differentiation in Mayotte. Article 3: A monetary sanction of 10,780,000 euros is imposed, jointly and severally, on the Réunionnaise du Radiotéléphone Company and the Française du Radiotéléphone Company for the practices referred to in Articles 1 and 2. Article 4: The Réunionnaise du Radiotéléphone Company and the Française du Radiotéléphone Company shall publish, at their shared expense, the text appearing in paragraph 162 of this decision, respecting the formatting, in the paper editions of "Quotidien de La Réunion et de l’Océan Indien" and "Mayotte Hebdo". These publications shall appear in a box in black characters on a white background with a height of at least three millimeters under the following title, in bold characters of the same size: "Decision No. 15-D-17 of November 30, 2015, regarding practices implemented in the mobile telephony market aimed at non-residential customers in La Réunion and Mayotte". They may be followed by a mention that the decision has been appealed to the Court of Appeal of Paris if such appeals are filed. The Réunionnaise du Radiotéléphone Company and the Française du Radiotéléphone Company shall send to the procedure office, by registered mail, a copy of these publications, as soon as they are published and no later than January 29, 2016. Deliberated on the oral report of Mr. Mathieu Guennec, rapporteur, and the intervention of Mr. Nicolas Deffieux, deputy general rapporteur, by Ms. Élisabeth Flüry-Herard, vice-president, session chair, Mr. Thierry Dahan, vice-president, and Ms. Pierrette Pinot, member. The session secretary, The vice-president, Caroline Chéron Élisabeth Flüry-Herard © Competition Authority</w:t>
      </w:r>
    </w:p>
    <w:p>
      <w:r>
        <w:rPr>
          <w:b/>
        </w:rPr>
        <w:t>[Pages 40–40]</w:t>
      </w:r>
    </w:p>
    <w:p>
      <w:r>
        <w:t xml:space="preserve">FRENCH REPUBLIC  </w:t>
        <w:br/>
        <w:t xml:space="preserve">Annex 1: Comparison between price and cost differences of On-net and Off-net calls in La Réunion and Mayotte  </w:t>
        <w:br/>
        <w:t xml:space="preserve">Price differences by  </w:t>
        <w:br/>
        <w:t xml:space="preserve">December December 2004 - Apr. 05 - Jan. 07 - Apr. 07 - Jan. 09 - Sept. 09 - Jan. 2013 -  </w:t>
        <w:br/>
        <w:t xml:space="preserve">Tariff plan 2002 2003 2006 2008 2010 2011 2012 Apr. 2012 Oct. 2013  </w:t>
        <w:br/>
        <w:t xml:space="preserve">2000 2001 Mar. 05 Dec. 05 Mar. 07 Dec. 07 Aug. 09 Dec. 09 Mar. 2013  </w:t>
        <w:br/>
        <w:t xml:space="preserve">in La Réunion (c€ excl. VAT/min)  </w:t>
        <w:br/>
        <w:t xml:space="preserve">MAXXI ENT PACKAGE 145 € ND ND ND ND ND ND 14.00 14.00 14.00 14.00 14.00 14.00 0 0 0 0 0 0  </w:t>
        <w:br/>
        <w:t xml:space="preserve">MAXXI ENT PACKAGE 85 € ND ND ND ND ND ND 15.00 15.00 15.00 15.00 15.00 15.00 0 0 0 0 0 0  </w:t>
        <w:br/>
        <w:t xml:space="preserve">INTEGRAL ENTERPRISE 17.51 € ND ND ND ND 9.00 9.00 9.00 9.00 9.00 9.00 9.00 9.00 0 0 0 0 0 0  </w:t>
        <w:br/>
        <w:t xml:space="preserve">INTEGRAL ENTERPRISE 22.12 € ND ND ND ND 14.00 14.00 14.00 14.00 14.00 14.00 14.00 14.00 0 0 0 0 0 0  </w:t>
        <w:br/>
        <w:t xml:space="preserve">INTEGRAL ENTERPRISE 34.10 € ND ND ND ND 18.00 18.00 18.00 18.00 18.00 18.00 18.00 18.00 0 0 0 0 0 0  </w:t>
        <w:br/>
        <w:t xml:space="preserve">INTEGRAL ENTERPRISE 40.55 € ND ND ND ND 20.00 20.00 20.00 20.00 20.00 20.00 20.00 20.00 0 0 0 0 0 0  </w:t>
        <w:br/>
        <w:t xml:space="preserve">INTEGRAL ENTERPRISE 49.77 € ND ND ND ND 22.00 22.00 22.00 22.00 22.00 22.00 22.00 22.00 0 0 0 0 0 0  </w:t>
        <w:br/>
        <w:t xml:space="preserve">SRR PRO METER 2.76 2.76 2.76 2.76 2.76 2.76 2.76 2.76 2.76 2.76 2.76 2.76 2.76 2.76 2.76 2.76 2.76 0  </w:t>
        <w:br/>
        <w:t xml:space="preserve">PRO PACKAGE 100 4.61 4.61 4.61 4.61 4.61 4.61 4.61 4.61 4.61 4.61 4.61 4.61 4.61 4.61 4.61 4.61 4.61 0  </w:t>
        <w:br/>
        <w:t xml:space="preserve">PRO PACKAGE 150 9.22 9.22 9.22 9.22 9.22 9.22 9.22 9.22 9.22 9.22 9.22 9.22 9.22 9.22 9.22 9.22 9.22 0  </w:t>
        <w:br/>
        <w:t xml:space="preserve">PRO PACKAGE 200 11.06 11.06 11.06 11.06 11.06 11.06 11.06 11.06 11.06 11.06 11.06 11.06 11.06 11.06 11.06 11.06 11.06 0  </w:t>
        <w:br/>
        <w:t xml:space="preserve">PRO PACKAGE 300 12.90 12.90 12.90 12.90 12.90 12.90 12.90 12.90 12.90 12.90 12.90 12.90 12.90 12.90 12.90 12.90 12.90 0  </w:t>
        <w:br/>
        <w:t xml:space="preserve">PRO PACKAGE 400 14.75 14.75 14.75 14.75 14.75 14.75 14.75 14.75 14.75 14.75 14.75 14.75 14.75 14.75 14.75 14.75 14.75 0  </w:t>
        <w:br/>
        <w:t xml:space="preserve">PRO PACKAGE 600 15.67 15.67 15.67 15.67 15.67 15.67 15.67 15.67 15.67 15.67 15.67 15.67 15.67 15.67 15.67 15.67 15.67 0  </w:t>
        <w:br/>
        <w:t xml:space="preserve">PRO PACKAGE 800 15.67 15.67 15.67 15.67 15.67 15.67 15.67 15.67 15.67 15.67 15.67 15.67 15.67 15.67 15.67 15.67 15.67 0  </w:t>
        <w:br/>
        <w:t xml:space="preserve">PRO PACKAGE 1000 16.59 16.59 16.59 16.59 16.59 16.59 16.59 16.59 16.59 16.59 16.59 16.59 16.59 16.59 16.59 16.59 16.59 0  </w:t>
        <w:br/>
        <w:t xml:space="preserve">EVIDENCE ND 11.98 11.98 11.98 11.98 11.98 11.98 11.98 11.98 11.98 11.98 11.98 11.98 11.98 11.98 11.98 11.98 11.98 0  </w:t>
        <w:br/>
        <w:t xml:space="preserve">FLEET PACKAGE ND 21.20 21.20 21.20 21.20 21.20 21.20 21.20 21.20 21.20 21.20 21.20 21.20 21.20 21.20 21.20 21.20 21.20 0  </w:t>
        <w:br/>
        <w:t xml:space="preserve">Cost difference (TA Only) (excl. VAT) -0.22 -0.22 0.03 1.93 6.24 4.20 3.29 3.31 3.39 4.63 3.61 3.61 2.22 0.72 0.30 0.30 0.00  </w:t>
        <w:br/>
        <w:t xml:space="preserve">Price differences by  </w:t>
        <w:br/>
        <w:t xml:space="preserve">Jan. 07 - Apr. 07 - Jan. 09 - Sept. 09 - Jan. 2013 -  </w:t>
        <w:br/>
        <w:t xml:space="preserve">Tariff plan Dec. 06 2008 2010 2011 2012 Apr. 2012 Oct. 2013  </w:t>
        <w:br/>
        <w:t xml:space="preserve">Mar. 07 Dec. 07 Aug. 09 Dec. 09 Mar. 2013  </w:t>
        <w:br/>
        <w:t xml:space="preserve">in Mayotte (c€ excl. VAT/min)  </w:t>
        <w:br/>
        <w:t xml:space="preserve">MAXXI ENT PACKAGE MTM 145 € 15.00 15.00 15.00 15.00 15.00 15.00 0.00 0.00 0.00 0.00 0.00 0.00  </w:t>
        <w:br/>
        <w:t xml:space="preserve">MAXXI ENT PACKAGE MTM 85 € 14.00 14.00 14.00 14.00 14.00 14.00 0.00 0.00 0.00 0.00 0.00 0.00  </w:t>
        <w:br/>
        <w:t xml:space="preserve">EVIDENCE MTM 23.00 23.00 23.00 23.00 23.00 23.00 23.00 23.00 23.00 23.00 23.00 0.00  </w:t>
        <w:br/>
        <w:t>Cost difference (TA Only) (excl. VAT) 29.28 16.73 12.94 13.43 7.83 7.83 4.94 1.38 0.30 0.30 0.00 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