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https://www.autoritedelaconcurrence.fr/fr/decision/relative-des-pratiques-mises-en-oeuvre-sur-le-marche-de-la-vente-sur-internet-dappareils</w:t>
      </w:r>
    </w:p>
    <w:p>
      <w:r>
        <w:t>Pages translated : 13</w:t>
      </w:r>
    </w:p>
    <w:p/>
    <w:p>
      <w:r>
        <w:rPr>
          <w:b/>
        </w:rPr>
        <w:t>[Pages 1–3]</w:t>
      </w:r>
    </w:p>
    <w:p>
      <w:r>
        <w:t xml:space="preserve">RÉPUBLIQUE FRANÇAISE  </w:t>
        <w:br/>
        <w:t xml:space="preserve">Decision No. 05-D-34 of June 27, 2005  </w:t>
        <w:br/>
        <w:t xml:space="preserve">regarding practices implemented in the market for the online sale of audiovisual equipment  </w:t>
        <w:br/>
        <w:t xml:space="preserve">The Competition Council (section IV),  </w:t>
        <w:br/>
        <w:t xml:space="preserve">Having regard to the letters registered on March 10, 2005, under numbers 05/0018F and 05/0019M, and the supplementary letter registered on April 12, 2005, by which the company Concurrence referred to the Competition Council practices implemented by the companies Google France, Kelkoo, Sony France, and Fotovista in the market for the online sale of audiovisual equipment and requested that conservatory measures be pronounced on the basis of Article L. 464-1 of the Commercial Code;  </w:t>
        <w:br/>
        <w:t xml:space="preserve">Having regard to Book IV of the Commercial Code relating to price freedom and competition and Decree 2002-689 of April 30, 2002, setting the conditions for its application;  </w:t>
        <w:br/>
        <w:t xml:space="preserve">Having regard to the observations presented by the companies Concurrence, Google France, Kelkoo, Sony France, Fotovista, and by the government commissioner;  </w:t>
        <w:br/>
        <w:t xml:space="preserve">Having regard to the other documents in the file;  </w:t>
        <w:br/>
        <w:t xml:space="preserve">The rapporteur, the deputy general rapporteur, the government commissioner, and the representatives of the companies Concurrence, Google France, Kelkoo, Sony France, and Fotovista heard during the session of May 24, 2005;  </w:t>
        <w:br/>
        <w:t xml:space="preserve">Adopts the following decision:  </w:t>
        <w:br/>
        <w:t xml:space="preserve">I. Findings  </w:t>
        <w:br/>
        <w:t xml:space="preserve">A. THE SECTORS OF ACTIVITY  </w:t>
        <w:br/>
        <w:t xml:space="preserve">1. This case concerns the sector of the distribution of consumer electronics, and more specifically those of the Sony brand, as well as the sector of advertising on the Internet.  </w:t>
        <w:br/>
        <w:t>2. The sector of electronic product distribution is understood in a general manner, regardless of the distribution channel (in-store sales, online sales, mail order sales, sales to professionals).</w:t>
      </w:r>
    </w:p>
    <w:p>
      <w:r>
        <w:t xml:space="preserve">3. Advertising can be done on the Internet by several means: banners, "pop-ups" (advertising windows), contextual links, etc. On the Internet, advertising aims both to convey a message and to provide traffic to advertisers towards their site or a specific page thereof. The means of advertising on the Internet examined in the present case are the commercial link service offered by the company Google France on its search engine "Google.fr" and on partner sites, as well as the referencing and promotion service offered by the company Kelkoo on its site "Kelkoo.com".  </w:t>
        <w:br/>
        <w:t xml:space="preserve">B. THE COMPANIES  </w:t>
        <w:br/>
        <w:t xml:space="preserve">4. The company Concurrence distributes consumer electronics and computer equipment. It operates two stores in Paris and has a website, "Concurrence.fr", which allows users to know the prices of products sold in-store, but not to purchase remotely.  </w:t>
        <w:br/>
        <w:t xml:space="preserve">5. The company Google France offers, on its site "Google.fr", two categories of services. First, it has installed a so-called natural search engine managed by Google Inc. (based in California) and whose results are provided by an algorithm based on a database created by cataloging websites from around the world. Secondly, it has created an advertising program allowing advertisements related to the queries entered by Internet users on the search engine or to the themes addressed by the partner site to be displayed on the search engine "Google.fr" (Adwords service) or on partner sites (Adsense service). The act of a user clicking on one of these advertisements leads to a redirect to the relevant page and a billing per click of the advertiser by Google France.  </w:t>
        <w:br/>
        <w:t xml:space="preserve">6. The company Kelkoo operates a site, "Kelkoo.com", which allows online merchants to reference their commercial offers for all types of products in a database and offers Internet users, through a category ranking or a dedicated shopping search engine, the presentation of offers listed in the database that meet a search according to various criteria, the most sought-after being price. It charges merchants for referencing and traffic provision based on the number of clicks, the value of which depends on various criteria, notably the visibility sought by the merchant.  </w:t>
        <w:br/>
        <w:t xml:space="preserve">7. The company Sony France is the main supplier of the company Concurrence in consumer electronics. It does not practice selective distribution. From this point of view, the supply of Sony brand products is free. However, direct supply from Sony France and the benefit of quantitative or qualitative discounts are subject to the signing of a contract with Sony, the European Management Agreement (EMA). The pricing discount system of Sony France is based on a scale, unique since April 1, 2005, which, based on large categories of similar services, differentiates the validation methods of these services according to the distribution channel (in-store sales, online sales, mail order sales, sales to professionals).  </w:t>
        <w:br/>
        <w:t xml:space="preserve">8. The company Fotovista is part of the Fotovista group, whose activity is divided into three poles: photography, photo counter, and distribution. Pixmania is a site for selling electronic products online. It is part of the distribution pole of the group, just like the Foci stores (selling equipment, but also photography services) and the wholesaler Japan Diffusion (activity with independent traditional resellers). These three channels are supplied with Sony equipment via La Centrale Fotovista, a signatory of the EMA contract and a direct customer of Sony France.  </w:t>
        <w:br/>
        <w:t xml:space="preserve">C. THE CONDEMNED PRACTICES  </w:t>
        <w:br/>
        <w:t xml:space="preserve">9. The company Concurrence denounces five categories of practices: unlawful commercial practices (notably misleading advertising), practices of imposing abusive conditions and refusal of access to the service of Google France, a practice of refusal of access to the service of Kelkoo, practices related to the use of the Sony brand as a means of advertising on the Internet, and practices of discrimination in the application of the pricing discount scale of Sony France.  </w:t>
        <w:br/>
        <w:t xml:space="preserve">1. UNLAWFUL COMMERCIAL PRACTICES  </w:t>
        <w:br/>
        <w:t xml:space="preserve">10. The company Concurrence accuses the company Kelkoo of engaging in misleading advertising, notably in its self-promotion but also through the misleading display of shipping and collection fees and the lack of price updates or indication of their validity period. The referring company also accuses Kelkoo of not complying with the legal obligations imposed by its advertising activity.  </w:t>
        <w:br/>
        <w:t xml:space="preserve">11. The referring company further accuses the company Fotovista (operator of the Pixmania site) of engaging in deceptive advertising, primarily regarding the prices offered, as well as unlawful pricing practices.  </w:t>
        <w:br/>
        <w:t xml:space="preserve">2. PRACTICES RELATING TO THE COMMERCIAL LINK SERVICE OF GOOGLE FRANCE  </w:t>
        <w:br/>
        <w:t xml:space="preserve">12. The company Concurrence accuses the company Google France of including the following abusive clauses in the conditions of access to its Adwords service: original texts in English being authoritative, jurisdiction of California law and courts, discretionary freedom to modify, delete, or display advertisements on another site. The referring company also accuses Google France of denying it access to its Adwords commercial link service and of using the keyword "sony".  </w:t>
        <w:br/>
        <w:t xml:space="preserve">13. It argues that, as Google France is in a dominant position in the search engine market, these practices constitute an abuse of dominant position.  </w:t>
        <w:br/>
        <w:t xml:space="preserve">3. PRACTICES RELATING TO ACCESS TO THE SERVICE OFFERED BY KELKOO  </w:t>
        <w:br/>
        <w:t>14. The company Concurrence accuses the company Kelkoo of refusing to reference its offers on its site "Kelkoo.com". The offers of the referring company appeared on the price comparator "Kelkoo.com" starting in October 2003. The relations between the two companies ceased in February 2004, as the company Concurrence did not wish to appear on a site that it considered to be in violation of numerous legal obligations and the company Kelkoo</w:t>
      </w:r>
    </w:p>
    <w:p>
      <w:r>
        <w:rPr>
          <w:b/>
        </w:rPr>
        <w:t>[Pages 4–6]</w:t>
      </w:r>
    </w:p>
    <w:p>
      <w:r>
        <w:t>relevant that the company Concurrence was not paying its invoices (which were contested as being unlawful by the company Concurrence).</w:t>
      </w:r>
    </w:p>
    <w:p>
      <w:r>
        <w:t>15. The seizing company claims that, since Kelkoo is in a dominant position in the price comparison market, these practices constitute an abuse of dominant position.</w:t>
      </w:r>
    </w:p>
    <w:p>
      <w:r>
        <w:t>4. PRACTICES RELATING TO THE USE OF THE SONY BRAND AS A MEANS OF ADVERTISING ON THE INTERNET</w:t>
      </w:r>
    </w:p>
    <w:p>
      <w:r>
        <w:t>16. The company Concurrence argues that the Sony brand is being used and attributed on the Internet in an abusive and discriminatory manner. This would create a disruption of the network, unfair competition from unauthorized resellers, as well as false and misleading advertising that misrepresents unauthorized resellers as authorized resellers.</w:t>
      </w:r>
    </w:p>
    <w:p>
      <w:r>
        <w:t>17. The seizing company thus denounces the discriminatory attribution of the authorization to use the Sony brand in the commercial links service of Google France and on the price comparison site "Kelkoo.com," an authorization that would be denied to the company Concurrence, a signatory of the EMA contract, and granted to companies that are not signatories of said contract. It also denounces the practice of excluding the site "concurrence.fr" from the results of certain searches on the natural search engine "Google.fr."</w:t>
      </w:r>
    </w:p>
    <w:p>
      <w:r>
        <w:t>18. Regarding these practices, the company Concurrence accuses the companies Google France and Kelkoo of having abused their dominant position, respectively in the search engine market and in the price comparison market, and of having colluded with Sony France, which would have granted them the discriminatory use of the Sony brand in their respective services, and accuses Sony France of failing to fulfill its obligation to execute the European distribution contract by enforcing the use of its brand.</w:t>
      </w:r>
    </w:p>
    <w:p>
      <w:r>
        <w:t>5. PRACTICES RELATING TO THE APPLICATION OF THE DISCOUNT PRINCIPLES OF SONY</w:t>
      </w:r>
    </w:p>
    <w:p>
      <w:r>
        <w:t>19. The company Concurrence contests the discounts granted to certain distributors, particularly online. It denounces the discounts that certain non-signatory sites of the EMA contract can access through wholesalers without providing the related services. It also denounces the possibility for signatories of the EMA contract distributing products through multiple distribution channels to benefit from discounts on all Sony products purchased in exchange for services provided through their main distribution channel.</w:t>
      </w:r>
    </w:p>
    <w:p>
      <w:r>
        <w:t>20. The seizing company thus accuses Sony France of colluding with certain resellers, including Fotovista, to grant discriminatory exemptions to the qualitative discount scale related to the purchase of Sony equipment.</w:t>
      </w:r>
    </w:p>
    <w:p>
      <w:r>
        <w:t>D. THE REQUESTED CONSERVATORY MEASURES</w:t>
      </w:r>
    </w:p>
    <w:p>
      <w:r>
        <w:t>21. The company Concurrence requests the Competition Council to pronounce the following conservatory measures:</w:t>
        <w:br/>
        <w:t>• order the company Google France to sell the keywords consisting notably of the brands distributed by Concurrence, as well as associations between these brands and the types of products sold by Concurrence, according to the current rate without imposing any abusive clause, notably of incompetence of French courts, possibility of modification by Google France of the advertisements and choice of media without the authorization of Concurrence;</w:t>
        <w:br/>
        <w:t>• order the company Kelkoo to sell the keywords consisting notably of the brands distributed by Concurrence, as well as associations between these brands and the types of products sold by Concurrence;</w:t>
        <w:br/>
        <w:t>• order the company Sony France to prohibit Kelkoo and Google France from using its brand without authorization and to impose non-discriminatory treatment towards its authorized resellers, should they wish to appear by paying, on the results of search engines and price comparison sites;</w:t>
        <w:br/>
        <w:t>• order the company Sony France to cease the exemptions in the application of its pricing scales and cooperation agreements, consisting of allowing non-authorized sites to benefit from qualitative remuneration, either directly if Sony delivers them, or indirectly through wholesalers, purchasing centers, or any other company benefiting from these remunerations for its usual activities, which would retrocede products;</w:t>
        <w:br/>
        <w:t>• order the company Sony France to no longer grant exemptions to its authorized resellers, who operate both retail stores and an online sales site, while retaining for online sales the benefit of qualitative remunerations attributed for services rendered in their retail store, through discounts, rebates, or cooperation agreements.</w:t>
      </w:r>
    </w:p>
    <w:p>
      <w:r>
        <w:t>II. Discussion</w:t>
      </w:r>
    </w:p>
    <w:p>
      <w:r>
        <w:t>22. Article 42 of the decree of April 30, 2002 states that "the request for conservatory measures mentioned in Article L. 464-1 of the Commercial Code can only be made incidentally to a substantive referral to the Competition Council. It can be presented at any time during the procedure and must be justified." A request for conservatory measures can therefore only be examined as long as the substantive referral is not rejected for lack of sufficiently probative elements, in application of paragraph 2 of Article L. 462-8 of the Commercial Code according to which the Competition Council, "(...) may also reject the referral by reasoned decision when it considers that the facts invoked are not supported by sufficiently probative elements."</w:t>
      </w:r>
    </w:p>
    <w:p>
      <w:r>
        <w:t>A. ON THE PRELIMINARY GROUND RAISED BY GOOGLE FRANCE</w:t>
      </w:r>
    </w:p>
    <w:p>
      <w:r>
        <w:t>23. The company Google France requests the Competition Council, as a preliminary matter, to dismiss the complaint and the request for conservatory measures due to the lack of a clear connection to any legal basis and the nonexistent justification of the complaint, making it difficult to exercise the rights of defense.</w:t>
      </w:r>
    </w:p>
    <w:p>
      <w:r>
        <w:t>24. In this case, the various referral acts refer to legal qualifications and notably mention Articles L. 420-1, L. 420-2, and L. 464-1 of the Commercial Code. Furthermore, the various acts of the investigation have allowed the company Google France to become aware of the details of the practices denounced as well as the requests of the company Concurrence and to respond to them. This ground must therefore be dismissed.</w:t>
      </w:r>
    </w:p>
    <w:p>
      <w:r>
        <w:t>B. ON THE GROUND RELATING TO THE WITHDRAWAL OF CONSERVATORY MEASURES AGAINST GOOGLE FRANCE</w:t>
      </w:r>
    </w:p>
    <w:p>
      <w:r>
        <w:t>25. The company Google France requests the Competition Council to acknowledge the withdrawal by the company Concurrence of the request for conservatory measures against it on the grounds that, in its supplementary observations of May 3, 2005, it recognizes that the contractual conditions that created difficulties for it have disappeared and consequently seems to renounce its requests for conservatory measures.</w:t>
      </w:r>
    </w:p>
    <w:p>
      <w:r>
        <w:t>26. However, the withdrawal of all or part of the requests of a referral, as well as a withdrawal, cannot be implicit or inferred and must result from an explicit act of the referrer. This is not the case here, so the requested conservatory measures against the company Google France cannot be considered withdrawn. This ground must therefore be dismissed.</w:t>
      </w:r>
    </w:p>
    <w:p>
      <w:r>
        <w:t>C. ON THE ADMISSIBILITY OF DOCUMENTS TRANSMITTED ON MAY 23, 2005</w:t>
      </w:r>
    </w:p>
    <w:p>
      <w:r>
        <w:t>27. The company Concurrence transmitted to the Competition Council on May 23, 2005, the day before the Council meeting, observations and various documents concerning the companies Google France, Kelkoo, or Sony France. Some documents were transmitted by the company Concurrence to the lawyers of certain companies by fax, but were not sent to all parties, nor to the government commissioner.</w:t>
      </w:r>
    </w:p>
    <w:p>
      <w:r>
        <w:t>28. The Competition Council considered, notably in its decisions No. 01-MC-07 of December 21, 2001, and No. 03-D-41 of August 4, 2003, that no provision of the Commercial Code imposes a deadline for the preparation of conservatory measures procedures, which are characterized by urgency but whose instruction must allow, within a necessarily limited time, to gather as many elements as possible on the merits of the request. When the general rapporteur, exercising the power conferred by Article 34 of the decree of April 30, 2002, decides, for better organization of the debate, to set deadlines for the parties, the submission of documents after the expiration of the allotted time cannot justify, on this sole basis, their rejection from the procedure as long as the opposing party has benefited from sufficient time to ensure its defense in light of the submitted documents.</w:t>
      </w:r>
    </w:p>
    <w:p>
      <w:r>
        <w:rPr>
          <w:b/>
        </w:rPr>
        <w:t>[Pages 7–9]</w:t>
      </w:r>
    </w:p>
    <w:p>
      <w:r>
        <w:t>29. In this case, the documents were numerous and contained a number of new elements for reflection or contestation. A deadline was necessary for the parties to examine and respond to them. Their transmission under the conditions stated above did not allow the parties to ensure their defense. The documents dated May 23, 2005, must therefore be excluded from the proceedings.</w:t>
      </w:r>
    </w:p>
    <w:p>
      <w:r>
        <w:t>D. ON THE PRACTICES REPORTED</w:t>
      </w:r>
    </w:p>
    <w:p>
      <w:r>
        <w:t>1. ON ILLEGAL COMMERCIAL PRACTICES</w:t>
        <w:br/>
        <w:t>30. Generally, the Competition Council is not competent to address pricing practices or misleading advertising. This would be different if such practices were carried out by a company in a dominant position or resulted from an agreement between several companies and had as their object or could have the effect of restricting competition in a market. However, in this case, the referral does not provide any elements suggesting that these conditions are met.</w:t>
      </w:r>
    </w:p>
    <w:p>
      <w:r>
        <w:t>2. ON THE PRACTICES RELATING TO THE COMMERCIAL LINK SERVICE OF GOOGLE FRANCE</w:t>
        <w:br/>
        <w:t>a) On the conditions of access to the Adwords commercial link service</w:t>
        <w:br/>
        <w:t>31. Regarding the general conditions of access to the Adwords service, the referring company argues that the contested clauses harm the rights of defense of a small business in the event of a dispute and are contrary to the rules of fair trial.</w:t>
      </w:r>
    </w:p>
    <w:p>
      <w:r>
        <w:t>32. It should first be noted that the clauses incriminated by the company Concurrence in support of its referral dated March 10, 2005, dated back to 2003 and were no longer in effect at the time of the referral, having been replaced in June 2004.</w:t>
      </w:r>
    </w:p>
    <w:p>
      <w:r>
        <w:t>33. The contested clauses, concerning the attribution of jurisdiction and the rules of interpretation, intended to govern the relationships between professionals, parties to a contract, do not raise difficulties in terms of competition law. Furthermore, the possibility for Google to display an advertisement on partner sites (which actually corresponds to the Adsense service) does not appear to be illegal, especially since it is provided that the advertiser can oppose it. Finally, the clause allowing Google to modify or delete an advertisement at its discretion does not have an anticompetitive character, but its use could have been. However, nothing in the referral suggests that this clause has been used by Google France for anticompetitive purposes or with anticompetitive consequences. Moreover, these various clauses were updated on April 19, 2005. They now stipulate the jurisdiction of French courts, the application of French law, and provide that modifications and deletions of advertisements are made in accordance with the contract.</w:t>
      </w:r>
    </w:p>
    <w:p>
      <w:r>
        <w:t>34. It follows from the above that none of the elements provided are sufficient to characterize the existence of an anticompetitive practice regarding the conditions of access to the Adwords service.</w:t>
      </w:r>
    </w:p>
    <w:p>
      <w:r>
        <w:t>b) On the refusal of access to the Adwords commercial link service</w:t>
        <w:br/>
        <w:t>35. The company Concurrence supports its complaint with a letter it addressed on February 4, 2005, to the company Google France.</w:t>
      </w:r>
    </w:p>
    <w:p>
      <w:r>
        <w:t>36. However, this letter, which is the only contact made by the company Concurrence with the company Google France regarding access to the Adwords service prior to May 17, 2005, does not constitute a request for access to said service. It mentions the reservations of the company Concurrence concerning certain conditions of access to the Adwords service and its desire to access this service under conditions different from those proposed by Google France. Thus, the request of the company Concurrence does not comply with the registration methods (two possibilities: an online "self-service" and registration via a commercial service for "large accounts"), nor with the freely established access conditions by Google France. This letter cannot therefore be considered as an effective request for access, regarding which the absence of response from the company Google France could be interpreted as a refusal.</w:t>
      </w:r>
    </w:p>
    <w:p>
      <w:r>
        <w:t>37. Furthermore, it emerges from the elements provided by the investigation, notably from the written observations of the company Concurrence dated May 18, 2005, and its oral statements in session, that from its first attempt to register for "self-service" on May 17, 2005, it was able to access the commercial link service of the site "Google.fr" and display advertisements, including for the keyword "sony".</w:t>
      </w:r>
    </w:p>
    <w:p>
      <w:r>
        <w:t>38. Since its registration, the company Concurrence has denounced the operating conditions of the Adwords service and their opacity. Such requests, moreover new in the procedure and on which the Council is not required to rule since they were not mentioned in the referral (judgment of the Paris Court of Appeal of April 12, 2005, Export Press), do not fall within the competence of the Competition Council, as they concern the commercial relations between the two companies, without the complaining company providing any element to substantiate an anticompetitive practice.</w:t>
      </w:r>
    </w:p>
    <w:p>
      <w:r>
        <w:t>39. It follows from the above that none of the elements advanced are sufficient to characterize the existence of an anticompetitive practice regarding access to the Adwords service.</w:t>
      </w:r>
    </w:p>
    <w:p>
      <w:r>
        <w:t>3. ON THE PRACTICES RELATING TO ACCESS AND PRICING OF THE SERVICE OFFERED BY KELKOO</w:t>
        <w:br/>
        <w:t>40. It appears that all the requests from the company Concurrence regarding its referencing on the site "Kelkoo.com" were conditional, first on requests for modification of the site which, according to the referring company, were contingent upon the cessation of violations of legal obligations, and then, from the observations submitted to the Competition Council on May 8, 2005, and a letter addressed to the company Kelkoo on May 9, 2005, on the validation by the French competition authorities of the practices denounced.</w:t>
      </w:r>
    </w:p>
    <w:p>
      <w:r>
        <w:t>41. Thus, the requests from the company Concurrence could not be assimilated to a genuine request to access the service, as freely proposed by the company Kelkoo; consequently, the silence of Kelkoo cannot be interpreted as constituting a refusal of access to the service.</w:t>
      </w:r>
    </w:p>
    <w:p>
      <w:r>
        <w:t>42. Moreover, the argument regarding the illegality of the site "Kelkoo.com" is ineffective, as it concerns a refusal to engage in contractual relations and not the terms of these relations or the assessment of compliance by the site "Kelkoo.com" with the legal constraints specific to its activity, which do not fall within the competence of the Competition Council, in the absence of any element allowing to presume a potential anticompetitive object or effect.</w:t>
      </w:r>
    </w:p>
    <w:p>
      <w:r>
        <w:t>43. In its observations of May 8, 2005, the company Concurrence denounces a lack of criteria and favoritism in the pricing of the service of the company Kelkoo. These allegations, moreover new in the procedure and on which the Council is not required to rule since they were not mentioned in the referral (judgment of the Paris Court of Appeal of April 12, 2005, Export Press), are not supported by any element allowing to presume that the criteria explicitly cited in the general terms of sale of Kelkoo are not actually used.</w:t>
      </w:r>
    </w:p>
    <w:p>
      <w:r>
        <w:t>44. It follows from the above that none of the elements provided are sufficient to characterize the existence of an anticompetitive practice regarding access to the service offered by the company Kelkoo.</w:t>
      </w:r>
    </w:p>
    <w:p>
      <w:r>
        <w:t>4. ON THE PRACTICES RELATING TO THE USE OF THE SONY BRAND AS A MEANS OF ADVERTISING ON THE INTERNET</w:t>
        <w:br/>
        <w:t>45. The company Concurrence argues that the attribution of the keyword "sony" must be controlled by Sony itself, which, in the absence of such control, would fail to meet the obligations arising from the EMA contract. It specifies that the network of quasi-selective distribution established for the distribution of Sony products would render the use of the Sony brand by an unauthorized reseller illegal and that by allowing the use of the keyword "sony", Google France would commit an act of infringement similar to those condemned in the recent Vuitton (TGI Paris, February 4, 2005) or Accor (TGI Nanterre, January 17, 2005) cases and a reprehensible abuse under Article L. 420-2 of the Commercial Code due to its dominant position.</w:t>
      </w:r>
    </w:p>
    <w:p>
      <w:r>
        <w:t>46. It further asserts that the discriminatory management of the keywords "sony" in the commercial links of the site "Google.fr" is likely based on control by Sony and consequently on an agreement between Google France and Sony France. A broadly similar reasoning is made regarding an agreement between Sony France and Kelkoo.</w:t>
      </w:r>
    </w:p>
    <w:p>
      <w:r>
        <w:t>47. In its observations of May 12, 2005, Sony France emphasized that there is no selective distribution of Sony products. It also recalled that, under current intellectual property rules, a reseller who has lawfully acquired products of a brand can promote them using that brand, as long as it is done in a normal manner and does not harm the image of the brand, product, or manufacturer. It specified in this regard: As for the use [that resellers] can make of the brand or the word "sony" to describe their activities in the advertisement that serves as the basis for their referencing by the Google or Kelkoo sites, it falls within a completely normal use, since it is limited, in fact, to indicating that these operators actually sell Sony products.</w:t>
      </w:r>
    </w:p>
    <w:p>
      <w:r>
        <w:t>48. Thus, the situation is different from that of the cited judgments, in which the trademark holder opposed the sale of keywords incorporating its brand or in which the keyword was used to link to competitor sites or those marketing obviously counterfeit products. In any case, control of the use of the brand falls within the prerogatives of its holder, who is the sole judge of what is abusive, illegitimate, or harmful to its image. Such a dispute does not fall within the competence of the Competition Council, nor does that which seeks to engage the liability of Sony.</w:t>
      </w:r>
    </w:p>
    <w:p>
      <w:r>
        <w:rPr>
          <w:b/>
        </w:rPr>
        <w:t>[Pages 10–12]</w:t>
      </w:r>
    </w:p>
    <w:p>
      <w:r>
        <w:t>l’hypothèse où son absence de réaction créerait un préjudice à certains revendeurs et contreviendrait aux engagements pris dans son contrat EMA.</w:t>
      </w:r>
    </w:p>
    <w:p>
      <w:r>
        <w:t>49. In this state, the elements provided are therefore insufficient to characterize an individual anticompetitive practice by the company Google France or a collective practice with the company Sony France in the operation of the Adwords service. This would be different if the use of the keyword "sony" were, as alleged, granted in a discriminatory manner and denied to the company Concurrence. However, this is not the case since, as previously stated, the statements of the company Concurrence confirm its use of the Adwords service and the keyword "sony" after May 17, 2005.</w:t>
      </w:r>
    </w:p>
    <w:p>
      <w:r>
        <w:t>50. Similarly, the referencing of offers concerning Sony products on the site "Kelkoo.com" is not closed to the company Concurrence, which was able to reference such offers from October 2003 to February 2004. It should be noted that the operation of the "Kelkoo.com" site service does not rely on keywords but on the communication of references and commercial data concerning the products offered. The dispute between the two companies generally concerns access to the service of the company Kelkoo and not specifically the sole referencing of offers concerning Sony products (the company Concurrence offering, indeed marginally, products from other brands). Furthermore, nothing in the file suggests the existence of an anticompetitive agreement between the companies Kelkoo and Sony France.</w:t>
      </w:r>
    </w:p>
    <w:p>
      <w:r>
        <w:t>51. Regarding the partial exclusion of the site "Concurrence.fr" from the natural search results on the site "Google.fr", it emerges from the technical explanations provided by the company Google France during the investigation that the exclusion of a site from the natural search engine can only occur at the database level (in which case the site does not appear in the results of any query) and not at the stage of results after a query (unless modified by Google Inc. of the search algorithm and consequently all search results). However, it results from the investigation documents, and notably from the observations of the company Google dated May 12, 2005, that the site "Concurrence.fr" appears in the results for certain queries made on the search engine. Moreover, the Competition Council considered, in decision no. 00-D-32 of June 9, 2000, that "the exercise of the function of a search guide on the Internet does not imply obligations concerning the referencing of all websites (...) or the adoption of particular methods of ranking sites." It follows that the fact that the site "Concurrence.fr" does not appear in the results given for all queries concerning the activity of the company Concurrence cannot, in itself, be indicative of any abusive discrimination.</w:t>
      </w:r>
    </w:p>
    <w:p>
      <w:r>
        <w:t>52. Thus, concerning the discriminatory use of the Sony brand as a means of advertising on the Internet, the elements provided by the complainant company do not allow for the characterization of either an agreement between Sony France and Google France or between Sony France and Kelkoo, nor the abuse of a dominant position having an object or that could have an anticompetitive effect. In this regard, the relationships established between an advertising agency and Google France concerning the use by Sony France of the Adwords service cannot reasonably be considered, contrary to what the complainant company argues, as a relevant indication of an agreement between Sony France and Google France.</w:t>
      </w:r>
    </w:p>
    <w:p>
      <w:r>
        <w:t>53. It follows from the above that none of the elements provided are sufficient to characterize the existence of an anticompetitive practice regarding the use of the Sony brand as a means of advertising on the Internet.</w:t>
      </w:r>
    </w:p>
    <w:p>
      <w:r>
        <w:t>5. ON THE PRACTICES RELATING TO THE APPLICATION OF THE DISCOUNT PRINCIPLES OF SONY FRANCE</w:t>
      </w:r>
    </w:p>
    <w:p>
      <w:r>
        <w:t>54. The company Concurrence argues that Sony France unlawfully grants qualitative discounts to non-signatory resellers of the EMA contract through wholesalers. It also claims that certain resellers benefit, in a derogatory and discriminatory manner, for their online sales or their wholesale activity, from discounts obtained for in-store sales. It mentions several resellers but only provides elements regarding the company Fotovista and its site "Pixmania.fr". It argues in this regard that the question of whether the site "Pixmania.fr" provides a significant number of services is not relevant. It considers, on the one hand, that these do not meet the criteria of the general rate and, on the other hand, that the structure of Sony's rate does not allow for such a practice, which is characteristic of an unlawful derogation.</w:t>
      </w:r>
    </w:p>
    <w:p>
      <w:r>
        <w:t>55. The company Sony France emphasized in its observations that, in general, the construction of its qualitative discount rate aimed not to prejudge the most relevant distribution channel and to ensure that none is favored, the maximum discount amount being very close for the four types of sales provided. It also noted that, specifically regarding the company Fotovista and its site "Pixmania.fr", the company Concurrence benefited from a total of discounts practically similar to that of the company Fotovista, for a turnover ten times lower.</w:t>
      </w:r>
    </w:p>
    <w:p>
      <w:r>
        <w:t>56. The Competition Council has already dealt with the derogatory application by Sony France of certain qualitative discounts. In decision no. 93-D-19 of July 7, 1993, confirmed by a ruling of the Paris Court of Appeal on November 18, 1997, it sanctioned the granting, without consideration and without justification, of a 5% discount for after-sales service to certain large distribution companies. However, it did not sanction certain contractual arrangements, particularly since they were granted to all distributors (see also decision no. 02-D-67 of November 7, 2002).</w:t>
      </w:r>
    </w:p>
    <w:p>
      <w:r>
        <w:t>57. Regarding the resale to non-signatory distributors of the EMA contract, Sony's rate does not provide for specific conditions relating to resale to professionals, understood in a broad sense, unless the image of the brand or its products could suffer. Discounts are then granted in consideration of the services rendered by the signatories of the EMA contract in their resale activity to professionals. Only the granting of the logistical discount (which does not only concern sales to professionals) is limited to the delivery of resellers meeting the assessment criteria set by the EMA contract (without necessarily being signatories thereof). Consequently, the pricing set by a wholesaler for its clients can therefore be freely determined, within the limits of legal constraints, such as the prohibition of selling at a loss, for example.</w:t>
      </w:r>
    </w:p>
    <w:p>
      <w:r>
        <w:t>58. Regarding the possibility for a distributor to benefit from qualitative discounts acquired for all products purchased and regardless of the channel used for their resale, it should be noted that Sony's rate does not directly address such a situation. It therefore does not prohibit the interpretation, explicitly formulated by Sony in its observations and in at least one letter addressed to the company Concurrence on November 19, 2004, according to which the discounts granted under the main distribution channel are also acquired for the equipment resold via an ancillary distribution channel. The company Sony France does not thus grant a derogation but provides for a contractual arrangement, which it has moreover proposed to the company Concurrence in the aforementioned letter. It explicitly reserves, in its rate, the possibility to verify whether the criteria for granting discounts are met or to control that the products are indeed resold under the stipulated conditions and, if necessary, to cease or suspend the granting of discounts. However, nothing indicates that such control would not be carried out by the company Sony France.</w:t>
      </w:r>
    </w:p>
    <w:p>
      <w:r>
        <w:t>59. In the case of Centrale Fotovista, a signatory of the EMA contract and a direct client of Sony, the discounts granted are based on the general rate (in-store sales). However, it emerges from the figures communicated by the company Fotovista that the online activity of the site Pixmania is greater than the sales made in the physical stores of the Foci chain. However, this fact alone is not sufficient to constitute a reprehensible anticompetitive practice.</w:t>
      </w:r>
    </w:p>
    <w:p>
      <w:r>
        <w:t>60. Indeed, it emerges from the elements of the investigation, and notably from the examination of the site "Pixmania.fr", from the presentation of the services offered by this site in the observations of the company Fotovista, from the statements made in session by the company Sony France as well as from the study of the Sony rate, that the level of services rendered on the Pixmania site is high and similar to the level of services rendered by the Foci stores and that the total amount of discounts that can be obtained with the Internet rate is roughly the same as with the general rate. Nothing indicates that the situation denounced leads to the granting to the company Fotovista of additional and undeserved discounts or reveals discrimination against the company Concurrence.</w:t>
      </w:r>
    </w:p>
    <w:p>
      <w:r>
        <w:t>61. Thus, none of the elements put forward regarding the practices of Sony France in the application of its qualitative discount rates allow for the presumption of the existence of a derogation deliberately granted by Sony France to certain distributors to the exclusion of others, without real consideration and without justification, nor of a lack of willingness to verify the existence of the services rendered or of a desire to distort competition by favoring one form or channel of distribution. No discrimination that could be qualified under Article L 420-1 of the Commercial Code seems to be characterized.</w:t>
      </w:r>
    </w:p>
    <w:p>
      <w:r>
        <w:t>62. It follows from the above that none of the elements submitted by the complainant party or collected during the investigation are sufficient to characterize the existence of an anticompetitive practice regarding the application of the discount principles of Sony France.</w:t>
      </w:r>
    </w:p>
    <w:p>
      <w:r>
        <w:t>63. It follows from all of the above that the complainant party does not provide sufficient probative elements to characterize the existence of practices that would have the object or effect of hindering the free play of competition within the meaning of the provisions of Articles L. 420-1 and L. 420-2 of the Commercial Code, without the need to rule on the exact delimitation of the relevant markets or on the existence of a possible dominant position.</w:t>
      </w:r>
    </w:p>
    <w:p>
      <w:r>
        <w:t>64. It is therefore appropriate to apply the provisions of Article L. 462-8 of the Commercial Code and, consequently, to reject the request for conservatory measures.</w:t>
      </w:r>
    </w:p>
    <w:p>
      <w:r>
        <w:rPr>
          <w:b/>
        </w:rPr>
        <w:t>[Pages 13–13]</w:t>
      </w:r>
    </w:p>
    <w:p>
      <w:r>
        <w:t xml:space="preserve">DECISION  </w:t>
        <w:br/>
        <w:t xml:space="preserve">Article 1: The substantive application registered under number 05/0018 F is rejected.  </w:t>
        <w:br/>
        <w:t xml:space="preserve">Article 2: The request for conservatory measures registered under number 05/0019 M is rejected.  </w:t>
        <w:br/>
        <w:t xml:space="preserve">Deliberated on the oral report of Mr. Berkani, by Mrs. Aubert, vice-president, presiding over the session, Mrs. Mader-Saussaye, Messrs. Combe, Flichy, Gauron, Piot, and Ripotot, members.  </w:t>
        <w:br/>
        <w:t xml:space="preserve">The session secretary,  </w:t>
        <w:br/>
        <w:t xml:space="preserve">The vice-president,  </w:t>
        <w:br/>
        <w:t xml:space="preserve">Rita Sougoumarane  </w:t>
        <w:br/>
        <w:t xml:space="preserve">Françoise Aubert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