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https://www.autoritedelaconcurrence.fr/fr/decision/relative-des-pratiques-mises-en-oeuvre-sur-le-marche-de-lassistance-fonciere-de</w:t>
      </w:r>
    </w:p>
    <w:p>
      <w:r>
        <w:t>Pages translated : 18</w:t>
      </w:r>
    </w:p>
    <w:p/>
    <w:p>
      <w:r>
        <w:rPr>
          <w:b/>
        </w:rPr>
        <w:t>[Pages 1–3]</w:t>
      </w:r>
    </w:p>
    <w:p>
      <w:r>
        <w:t>FRENCH REPUBLIC</w:t>
        <w:br/>
        <w:t>Decision No. 16-D-27 of December 2, 2016</w:t>
        <w:br/>
        <w:t>regarding practices implemented in the market for land assistance of the public land establishment of West Rhône-Alpes</w:t>
        <w:br/>
        <w:t>The Competition Authority (section II);</w:t>
        <w:br/>
        <w:t>Having regard to decision No. 15-SO-02 of February 26, 2015, registered under number 15/0015F, by which the Competition Authority initiated proceedings ex officio regarding practices implemented in the market for land assistance of the public land establishment of West Rhône-Alpes;</w:t>
        <w:br/>
        <w:t>Having regard to the decision of the general rapporteur dated July 11, 2016, made pursuant to Article L. 463-3 of the Commercial Code, which provides that the matter will be subject to a decision by the Competition Authority without prior establishment of a report;</w:t>
        <w:br/>
        <w:t>Having regard to the transaction report dated September 22, 2016, signed by the deputy general rapporteur and the companies EURL SETIS and Groupe Degaud pursuant to the provisions of III of Article L. 464-2 of the Commercial Code;</w:t>
        <w:br/>
        <w:t>Having regard to the decisions relating to business secrecy No. 16-DSA-83 of April 5, 2016, No. 16-DSA-102 of April 27, 2016, No. 16-DSA-121 of June 1, 2016, No. 16-DSA-167 of July 5, 2016;</w:t>
        <w:br/>
        <w:t>Having regard to the declassification decision No. 16-DECR-142 of June 10, 2016;</w:t>
        <w:br/>
        <w:t>Having regard to Book IV of the Commercial Code as amended and in particular its Article L. 420-1;</w:t>
        <w:br/>
        <w:t>Having regard to the other documents in the file;</w:t>
        <w:br/>
        <w:t>Having regard to the observations presented by the company SETIS, Groupe Degaud, and the Government Commissioner;</w:t>
        <w:br/>
        <w:t>The rapporteur, the deputy general rapporteur, the Government Commissioner, and the representatives of SETIS and Groupe Degaud, heard during the session of the Competition Authority on November 3, 2016;</w:t>
        <w:br/>
        <w:t>Adopts the following decision:</w:t>
      </w:r>
    </w:p>
    <w:p>
      <w:r>
        <w:t>Summary1</w:t>
        <w:br/>
        <w:t>In the decision below, the Authority condemns the company SETIS as the author and Groupe Degaud as the parent company to a fine of €40,000 due to SETIS's participation, starting in April 2012, in a horizontal agreement with the company SCET during the awarding of the land assistance contract of the Public Land Establishment of West Rhône-Alpes (EPORA), in violation of Article L. 420-1 of the Commercial Code.</w:t>
        <w:br/>
        <w:t>The purpose of this anti-competitive agreement was the allocation of subsequent contracts to the two framework agreements concluded by EPORA respectively with the companies SETIS and SCET in 2011, through an exchange of sensitive information prior to the awarding of these contracts.</w:t>
        <w:br/>
        <w:t>1 This summary is strictly informative. Only the reasons for the decision numbered below are authoritative.</w:t>
      </w:r>
    </w:p>
    <w:p>
      <w:r>
        <w:t>SUMMARY</w:t>
        <w:br/>
        <w:t>I. Procedural Reminder .......................................................................................... 4</w:t>
        <w:br/>
        <w:t>II. Findings ............................................................................................................... 4</w:t>
        <w:br/>
        <w:t>A. The Public Contracts Concerned ...................................................................... 4</w:t>
        <w:br/>
        <w:t>1. Presentation of the Public Land Establishment of West Rhône-Alpes .......... 4</w:t>
        <w:br/>
        <w:t>2. The Calls for Tenders ....................................................................................... 5</w:t>
        <w:br/>
        <w:t>a) Framework Agreements ................................................................................ 5</w:t>
        <w:br/>
        <w:t>b) Subsequent Contracts .................................................................................... 6</w:t>
        <w:br/>
        <w:t>B. The Companies Involved .................................................................................. 9</w:t>
        <w:br/>
        <w:t>1. The Company SA services, consulting, expertise, and territories ................. 9</w:t>
        <w:br/>
        <w:t>2. EURL SETIS .................................................................................................... 9</w:t>
        <w:br/>
        <w:t>C. The Behaviors Noted ....................................................................................... 9</w:t>
        <w:br/>
        <w:t>1. Price Exchanges Between Candidates for the Award of Framework Agreements . 9</w:t>
        <w:br/>
        <w:t>a) The Material Evidence Collected .................................................................. 9</w:t>
        <w:br/>
        <w:t>b) The Dates of the Exchanges ......................................................................... 11</w:t>
        <w:br/>
        <w:t>2. The Allocation of Subsequent Contracts ....................................................... 11</w:t>
        <w:br/>
        <w:t>a) In Sector 1 A: Roanne, surrounding area, periphery of the Monts de la Madeleine ........................................................................................................ 12</w:t>
        <w:br/>
        <w:t>b) In Sector 2: North-West Rhône ................................................................. 13</w:t>
        <w:br/>
        <w:t>c) In Sector 3A: Saint-Etienne, Ondaine Valley, Gier Valley, Forez Plain .... 13</w:t>
        <w:br/>
        <w:t>d) In Sector 4: North-Drôme, North-Ardèche, North-Isère, South-Rhône .... 14</w:t>
        <w:br/>
        <w:t>3. The Difficulties in Managing EPORA Contracts ......................................... 14</w:t>
        <w:br/>
        <w:t>D. The Notified Grievance ................................................................................... 15</w:t>
        <w:br/>
        <w:t>E. The Implementation of the Transaction Procedure ....................................... 16</w:t>
        <w:br/>
        <w:t>III. Discussion ........................................................................................................ 16</w:t>
        <w:br/>
        <w:t>A. On the Existence of an Anti-Competitive Agreement .................................... 16</w:t>
        <w:br/>
        <w:t>B. On the Sanction ............................................................................................... 17</w:t>
        <w:br/>
        <w:t>1. On the Severity of the Practices and the Harm to the Economy .................. 17</w:t>
        <w:br/>
        <w:t>2. On the Final Amount of the Sanction ............................................................. 18</w:t>
        <w:br/>
        <w:t>DECISION ..................................................................................................................... 18</w:t>
      </w:r>
    </w:p>
    <w:p>
      <w:r>
        <w:rPr>
          <w:b/>
        </w:rPr>
        <w:t>[Pages 4–6]</w:t>
      </w:r>
    </w:p>
    <w:p>
      <w:r>
        <w:t>I. Procedural Reminder</w:t>
        <w:br/>
        <w:t>1. The Competition Authority took up the case ex officio, by decision of February 26, 2015, regarding the practices implemented in the market for land assistance of the public land establishment of West Rhône-Alpes (hereinafter EPORA).</w:t>
        <w:br/>
        <w:t>2. This ex officio action, registered under number 15/0015 F, follows the transmission of an investigation report prepared by the General Directorate for Competition, Consumer Affairs and Fraud Control (hereinafter DGCCRF) concluding, on the one hand, to a prior price exchange between the companies Services, Conseil, Expertises et Territoires (hereinafter "SCET") and SETIS (hereinafter "SETIS"), declared awardees of two framework agreements for land assistance missions launched by EPORA in 2011, and on the other hand, to a practice of allocation of eleven subsequent contracts to these framework agreements.</w:t>
        <w:br/>
        <w:t>3. A decision of July 11, 2016, by the General Rapporteur taken pursuant to Article L. 463-3 of the Commercial Code states that the case will be subject to a decision by the Competition Authority without prior establishment of a report.</w:t>
        <w:br/>
        <w:t>4. On July 11, 2016, the General Rapporteur of the Authority sent a simplified notification of grievances for practices prohibited by Article L. 420-1 of the Commercial Code to the following companies:</w:t>
        <w:br/>
        <w:t>- SA SCET, as author,</w:t>
        <w:br/>
        <w:t>- Groupe Caisse des dépôts as parent entity,</w:t>
        <w:br/>
        <w:t>- EURL SETIS, as author,</w:t>
        <w:br/>
        <w:t>- Groupe Degaud, as parent company.</w:t>
        <w:br/>
        <w:t>II. Findings</w:t>
        <w:br/>
        <w:t>A. THE PUBLIC CONTRACTS CONCERNED</w:t>
        <w:br/>
        <w:t>1. PRESENTATION OF THE PUBLIC LAND ESTABLISHMENT OF WEST RHÔNE-ALPES</w:t>
        <w:br/>
        <w:t>5. The public land establishment of West Rhône-Alpes (hereinafter "EPORA") is a public establishment of an industrial and commercial nature located in Saint-Etienne. It was created by decree No. 98-923 of October 14, 1998.</w:t>
        <w:br/>
        <w:t>6. In accordance with the provisions of Article L. 321-1 of the Urban Planning Code, EPORA is authorized to carry out all land acquisitions and real estate operations aimed at facilitating development. It may also conduct the studies and works necessary for their completion, and, where applicable, participate in their financing. These missions may be carried out by the establishment either on its own behalf or on behalf of the State and its public establishments, or for local authorities and their groupings or their public establishments under agreements made with them.</w:t>
        <w:br/>
        <w:t>7. EPORA is competent throughout the territory of the departments of Loire, Ardèche, and Drôme as well as in the cantons of the departments of Isère and Rhône and in the municipalities or public establishments of intermunicipal cooperation with their own taxation, the list of which is annexed to the amended decree of October 14, 1998.</w:t>
        <w:br/>
        <w:t>8. The activities of the establishment are carried out within the framework of a multiannual intervention program (PPI) provided for in Articles L. 321-5 and following of the Urban Planning Code. The PPI 2009-2013 is structured around two priorities:</w:t>
        <w:br/>
        <w:t>- promoting sustainable development of territories;</w:t>
        <w:br/>
        <w:t>- acting for social cohesion, primarily through the production of social housing.</w:t>
        <w:br/>
        <w:t>9. It emerges from the statements of Mr. X... and Ms. Y..., respectively territorial director and lawyer of EPORA, that the establishment is currently focusing its efforts on the development of economic offerings, housing offerings, particularly social, and more accessibly the creation of land for environmental protection. In this regard, EPORA ensures land acquisitions and real estate and land operations aimed at facilitating the subsequent development of the land by local authorities. Specifically, the establishment acquires, demolishes, and decontaminates land on behalf of local authorities before reselling it to them.</w:t>
        <w:br/>
        <w:t>2. THE CALLS FOR TENDERS</w:t>
        <w:br/>
        <w:t>10. On August 2, 2011, EPORA launched a call for tenders for the conclusion of framework agreements for land assistance missions for project management (programming, acquisition, management, and disposal of assets) within the framework of public utility declaration procedures initiated in its intervention territories. These two contracts, with purchase orders, were awarded according to the open tender procedure defined by Articles 33 and 57 to 59 of the Public Procurement Code. Based on these framework agreements, EPORA launched, starting in April 2012, consultations for the awarding of subsequent contracts.</w:t>
        <w:br/>
        <w:t>a) The framework agreements</w:t>
        <w:br/>
        <w:t>11. The services that could be executed within the entire scope of competence of EPORA were divided into two lots, each subject to a distinct framework agreement. Lot No. 1 concerned industrial, commercial, or activity zones and dense urban areas (collective or individual dense housing). Lot No. 2 concerned rural or peri-urban areas (dispersed or isolated individual housing) and agricultural, natural, or forested areas.</w:t>
        <w:br/>
        <w:t>12. Under the special administrative clauses common to both lots, each framework agreement is multi-awardee. Its duration is twelve months, renewable three times, by express decision of EPORA, and may not exceed four years. It is concluded without minimum or maximum amount.</w:t>
        <w:br/>
        <w:t>13. Article 7.6 of the special administrative clauses states that "the holders of the framework agreement must submit an offer at each re-competition of the contracts based on the framework agreement. For each year, they are allowed not to respond to three consultations; beyond that, the contracting authority will be entitled to terminate the framework agreement for the defaulting provider without formal notice or right to compensation."</w:t>
        <w:br/>
        <w:t>14. Article 9.3 stipulates that "when awarding contracts concluded based on this framework agreement, the holder commits to limit, at each re-competition, the increase in prices detailed in the unit price schedule or the DPGF of the framework agreement to 20%."</w:t>
        <w:br/>
        <w:t>15. The criteria for evaluating offers, common to both lots, were weighted as follows:</w:t>
        <w:br/>
        <w:t>- human and technical resources made available: 40%</w:t>
        <w:br/>
        <w:t>- methodological note: 30%</w:t>
        <w:br/>
        <w:t>- price of services: 30%</w:t>
        <w:br/>
        <w:t>16. At the end of the consultation, Lot No. 1 was awarded to SCET and Lot No. 2 to SETIS.</w:t>
        <w:br/>
        <w:t>17. In July 2012, EPORA concluded with each of the awardees an amendment to the framework agreement aimed at modifying the price unit of two service items (the public inquiry file and the administrative follow-up of public inquiries prior to the declaration of public utility). The unit prices, initially expressed in terms of the number of owners affected by the land operations, were then expressed as a flat rate per file.</w:t>
        <w:br/>
        <w:t>b) The subsequent contracts</w:t>
        <w:br/>
        <w:t>18. Between April 2012 and January 2013, EPORA launched consultations for the awarding of twelve subsequent contracts to the two geographical lots of the framework agreements. Each lot was divided into four sectors as follows:</w:t>
        <w:br/>
        <w:t>- sector 1A: Roanne, crown, periphery of the Monts de la Madeleine,</w:t>
        <w:br/>
        <w:t>- sector 2: North-West Rhône,</w:t>
        <w:br/>
        <w:t>- sector 3A: Saint-Etienne, Ondaine Valley, Gier Valley, Forez Plain,</w:t>
        <w:br/>
        <w:t>- sector 4: North-Drôme, North-Ardèche, North-Isère, South-Rhône.</w:t>
        <w:br/>
        <w:t>19. The criteria for awarding offers were identical to those defined for each lot. The table below details, for each contract, its characteristics, the offers submitted, and the selected company:</w:t>
        <w:br/>
        <w:t>CONTRACTS DEADLINE FOR DATE OF OFFERS AWARDEES</w:t>
        <w:br/>
        <w:t>SUBMISSION OF AWARD</w:t>
        <w:br/>
        <w:t>OFFERS</w:t>
        <w:br/>
        <w:t>SETIS SCET</w:t>
        <w:br/>
        <w:t>DQE2: DQE:</w:t>
        <w:br/>
        <w:t>€126,870 excluding VAT €136,220 excluding VAT</w:t>
        <w:br/>
        <w:t>No. 12-069 – Lot 1 –</w:t>
        <w:br/>
        <w:t>Sector Roanne – Increase Increase</w:t>
        <w:br/>
        <w:t>April 16, 2012 June 4, 2012</w:t>
        <w:br/>
        <w:t>Gambetta Site of prices by of prices by SETIS</w:t>
        <w:br/>
        <w:t>Republic regarding regarding</w:t>
        <w:br/>
        <w:t>the framework agreement: the framework agreement:</w:t>
        <w:br/>
        <w:t>5.5% 0%</w:t>
        <w:br/>
        <w:t>2 The DQE (Detailed Quantitative Estimate) is a document, generally non-contractual, used in contracts with purchase orders, intended to allow price comparison. It sums the products of the estimated quantities by the unit prices.</w:t>
      </w:r>
    </w:p>
    <w:p>
      <w:r>
        <w:rPr>
          <w:b/>
        </w:rPr>
        <w:t>[Pages 7–9]</w:t>
      </w:r>
    </w:p>
    <w:p>
      <w:r>
        <w:t>DQE:</w:t>
        <w:br/>
        <w:t>€49,066 excluding VAT</w:t>
        <w:br/>
        <w:t>No. 12-118 – Lot 2 –</w:t>
        <w:br/>
        <w:t>Sector 4 – North Offer</w:t>
        <w:br/>
        <w:t>Drôme – North October 1, 2012 unacceptable: Contract declared</w:t>
        <w:br/>
        <w:t>Ardèche – North non-compliance No submission unsuccessful.</w:t>
        <w:br/>
        <w:t>Isère – South Rhône with offer conditions Consultation</w:t>
        <w:br/>
        <w:t>re-launched</w:t>
        <w:br/>
        <w:t>financial of</w:t>
        <w:br/>
        <w:t>the framework agreement</w:t>
        <w:br/>
        <w:t>– position 2004:</w:t>
        <w:br/>
        <w:t>+25.58%</w:t>
        <w:br/>
        <w:t>DQE: DQE:</w:t>
        <w:br/>
        <w:t>€49,042 excluding VAT €57,588 excluding VAT</w:t>
        <w:br/>
        <w:t>No. 12-144 (relaunch</w:t>
        <w:br/>
        <w:t>of contract No. 12- Price Increase Offer</w:t>
        <w:br/>
        <w:t>November 20, 2012 December 7, 2012</w:t>
        <w:br/>
        <w:t>118) by SETIS</w:t>
        <w:br/>
        <w:t>compared to unacceptable: non-compliance</w:t>
        <w:br/>
        <w:t>the framework agreement: with financial conditions</w:t>
        <w:br/>
        <w:t>19.99% of the framework agreement:</w:t>
        <w:br/>
        <w:t>+37.14%</w:t>
        <w:br/>
        <w:t>DQE:</w:t>
        <w:br/>
        <w:t>€67,668 excluding VAT</w:t>
        <w:br/>
        <w:t>No. 12-119 – Lot 1 –</w:t>
        <w:br/>
        <w:t>Sector 4 – North Price Increase</w:t>
        <w:br/>
        <w:t>October 1, 2012 October 23, 2012 Apology letter SCET</w:t>
        <w:br/>
        <w:t>Drôme – North by</w:t>
        <w:br/>
        <w:t>Ardèche – North compared to</w:t>
        <w:br/>
        <w:t>Isère – South Rhône the framework agreement:</w:t>
        <w:br/>
        <w:t>20%</w:t>
        <w:br/>
        <w:t>DQE:</w:t>
        <w:br/>
        <w:t>€67,668 excluding VAT</w:t>
        <w:br/>
        <w:t>No. 12-123 – Lot 1 –</w:t>
        <w:br/>
        <w:t>Sector 2 – North- Price Increase</w:t>
        <w:br/>
        <w:t>November 6, 2012 November 14, 2012 No submission SCET</w:t>
        <w:br/>
        <w:t>West Rhône of offer</w:t>
        <w:br/>
        <w:t>compared to</w:t>
        <w:br/>
        <w:t>the framework agreement:</w:t>
        <w:br/>
        <w:t>20%</w:t>
        <w:br/>
        <w:t>Contract No. 12-125 – DQE:</w:t>
        <w:br/>
        <w:t>Lot 2 – Sector 2 – €57,588 excluding VAT</w:t>
        <w:br/>
        <w:t>North-West</w:t>
        <w:br/>
        <w:t>Offer</w:t>
        <w:br/>
        <w:t>Rhodanien</w:t>
        <w:br/>
        <w:t>unacceptable:</w:t>
        <w:br/>
        <w:t>November 6, 2012 No submission non-compliance Consultation not</w:t>
        <w:br/>
        <w:t>of offer with financial conditions re-launched</w:t>
        <w:br/>
        <w:t>of the framework agreement</w:t>
        <w:br/>
        <w:t>- position 601.1:</w:t>
        <w:br/>
        <w:t>+37.14%</w:t>
        <w:br/>
        <w:t>Contract No. 12-130 – DQE: DQE:</w:t>
        <w:br/>
        <w:t>Lot 1 – Sector 3A €55,335 excluding VAT €66,534 excluding VAT</w:t>
        <w:br/>
        <w:t>– St-Etienne –</w:t>
        <w:br/>
        <w:t>Offer Price Increase</w:t>
        <w:br/>
        <w:t>unacceptable: of prices by</w:t>
        <w:br/>
        <w:t>November 9, 2012 November 14, 2012 non-compliance compared to SCET</w:t>
        <w:br/>
        <w:t>the framework agreement:</w:t>
        <w:br/>
        <w:t>18%</w:t>
        <w:br/>
        <w:t>and</w:t>
        <w:br/>
        <w:t>position 1011:</w:t>
        <w:br/>
        <w:t>+22.13% and</w:t>
        <w:br/>
        <w:t>position 1050.1:</w:t>
        <w:br/>
        <w:t>+41.18%</w:t>
        <w:br/>
        <w:t>DQE: DQE:</w:t>
        <w:br/>
        <w:t>€51,129 excluding VAT €56,622 excluding VAT</w:t>
        <w:br/>
        <w:t>Offer Price Increase</w:t>
        <w:br/>
        <w:t>unacceptable: of prices by</w:t>
        <w:br/>
        <w:t>No. 12-131 – Lot 2 – non-compliance compared to</w:t>
        <w:br/>
        <w:t>Sector 3A – St- the framework agreement: 18.4%</w:t>
        <w:br/>
        <w:t>November 9, 2012 November 14, 2012 SCET</w:t>
        <w:br/>
        <w:t>Etienne – Valley of financial conditions</w:t>
        <w:br/>
        <w:t>the Ondaine – Valley of</w:t>
        <w:br/>
        <w:t>the Gier – Plain of</w:t>
        <w:br/>
        <w:t>Forez – position</w:t>
        <w:br/>
        <w:t>1050.1:</w:t>
        <w:br/>
        <w:t>+41.18%;</w:t>
        <w:br/>
        <w:t>position 1200.3:</w:t>
        <w:br/>
        <w:t>+23.46% and</w:t>
        <w:br/>
        <w:t>position 1070:</w:t>
        <w:br/>
        <w:t>+77.78%</w:t>
        <w:br/>
        <w:t>No. 12-132 – Lot 2 DQE: DQE:</w:t>
        <w:br/>
        <w:t>Sector 1A – €48,858 excluding VAT €57,588 excluding VAT</w:t>
        <w:br/>
        <w:t>Contract declared</w:t>
        <w:br/>
        <w:t>Roanne, Crown,</w:t>
        <w:br/>
        <w:t>Offer Unsuccessful.</w:t>
        <w:br/>
        <w:t>Periphery of the November 9, 2012</w:t>
        <w:br/>
        <w:t>unacceptable: irregular: Consultation</w:t>
        <w:br/>
        <w:t>Monts de la</w:t>
        <w:br/>
        <w:t>non-compliance act re-launched</w:t>
        <w:br/>
        <w:t>Madeleine</w:t>
        <w:br/>
        <w:t>with financial conditions</w:t>
        <w:br/>
        <w:t>not submitted.</w:t>
        <w:br/>
        <w:t>DQE: No submission</w:t>
        <w:br/>
        <w:t>€48,858 excluding VAT of offer</w:t>
        <w:br/>
        <w:t>No. 13-005 (relaunch</w:t>
        <w:br/>
        <w:t>of contract No. 12- Price Increase</w:t>
        <w:br/>
        <w:t>January 3, 2013 January 15, 2013 SETIS</w:t>
        <w:br/>
        <w:t>132) of prices by</w:t>
        <w:br/>
        <w:t>compared to</w:t>
        <w:br/>
        <w:t>the framework agreement:</w:t>
        <w:br/>
        <w:t>19.5%</w:t>
        <w:br/>
        <w:t>No. 12-133 – Lot 1 – DQE: DQE:</w:t>
        <w:br/>
        <w:t>Sector 1 A – €57,782 excluding VAT €67,668 excluding VAT</w:t>
        <w:br/>
        <w:t>Contract declared</w:t>
        <w:br/>
        <w:t>Roanne, Crown,</w:t>
        <w:br/>
        <w:t>Offer Unsuccessful.</w:t>
        <w:br/>
        <w:t>Periphery of the November 9, 2012</w:t>
        <w:br/>
        <w:t>unacceptable: irregular: Consultation</w:t>
        <w:br/>
        <w:t>Monts de la</w:t>
        <w:br/>
        <w:t>non-compliance act re-launched.</w:t>
        <w:br/>
        <w:t>Madeleine</w:t>
        <w:br/>
        <w:t>with financial conditions</w:t>
        <w:br/>
        <w:t>not submitted</w:t>
        <w:br/>
        <w:t>No. 13-006 (relaunch DQE:</w:t>
        <w:br/>
        <w:t>of contract No. 12- €57,782 excluding VAT</w:t>
        <w:br/>
        <w:t>No submission</w:t>
        <w:br/>
        <w:t>133)</w:t>
        <w:br/>
        <w:t>Price Increase of offer</w:t>
        <w:br/>
        <w:t>January 3, 2013 January 15, 2013 SETIS</w:t>
        <w:br/>
        <w:t>of prices by</w:t>
        <w:br/>
        <w:t>compared to</w:t>
        <w:br/>
        <w:t>the framework agreement:</w:t>
        <w:br/>
        <w:t>19.5%</w:t>
        <w:br/>
        <w:t>B. THE COMPANIES INVOLVED</w:t>
        <w:br/>
        <w:t>1. THE COMPANY SA SERVICES, CONSULTING, EXPERTISES AND TERRITORIES</w:t>
        <w:br/>
        <w:t>20. SCET is a public engineering company that supports local authorities, local public enterprises, or social landlords in the design, implementation, and management of their projects. SCET is a subsidiary of the Caisse des dépôts et consignations Group.</w:t>
        <w:br/>
        <w:t>21. SCET is structured into different divisions, including the land division, subdivided into agencies. Each agency has a director and dedicated staff. The agencies located in Lyon and Dijon both intervened in the framework of the land assistance contracts of EPORA.</w:t>
        <w:br/>
        <w:t>22. In 2011, SCET achieved a turnover of over €65 million.</w:t>
        <w:br/>
        <w:t>2. EURL SETIS</w:t>
        <w:br/>
        <w:t>23. SETIS is engaged in engineering and conducting technical studies for land use planning and the environment. SETIS is a subsidiary of the Degaud group.</w:t>
        <w:br/>
        <w:t>24. The management of SETIS is ensured by three co-managers. Each has a specific area of expertise and enjoys decision-making autonomy within this area. Mr. Z..., co-manager, is responsible for the activities "environment, land action, and legal".</w:t>
        <w:br/>
        <w:t>In 2011, SETIS achieved a turnover of approximately €6.6 million.</w:t>
        <w:br/>
        <w:t>C. THE BEHAVIORS NOTED</w:t>
        <w:br/>
        <w:t>1. THE PRICE EXCHANGES BETWEEN CANDIDATES FOR THE AWARD OF FRAMEWORK AGREEMENTS</w:t>
        <w:br/>
        <w:t>a) The material elements collected</w:t>
        <w:br/>
        <w:t>25. During their first intervention at the Dijon agency of SCET on April 3, 2014, the competition agents collected, on CD-Rom, a digital copy of the files related to the EPORA contract. (references 110 to 1784).</w:t>
        <w:br/>
        <w:t>26. The screen copy provided contains a file titled "AO DIJON 2012 EPORA". This file contains a sub-folder "EPORA various" which includes 3 files:</w:t>
        <w:br/>
        <w:t>- the price schedule of lot 1 of the framework agreement of the company SETIS (references 110 to 113);</w:t>
        <w:br/>
        <w:t>- the price schedule of lot 2 of the framework agreement of the company SETIS (references 114 to 117);</w:t>
        <w:br/>
        <w:t>- an Excel document named "DQE simulation lot 1 and 2_SCET_SETIS.xlsx" (references 118 to 122).</w:t>
        <w:br/>
        <w:t>27. This last document contains five sheets:</w:t>
      </w:r>
    </w:p>
    <w:p>
      <w:r>
        <w:rPr>
          <w:b/>
        </w:rPr>
        <w:t>[Pages 10–12]</w:t>
      </w:r>
    </w:p>
    <w:p>
      <w:r>
        <w:t>- lot 1_SCET: including the DQE of SCET for lot 1 with a price increase simulation of 18% and 20%;</w:t>
        <w:br/>
        <w:t>- lot 2_SCET: including the DQE of SCET for lot 2 with a price increase simulation of 18% and 20%;</w:t>
        <w:br/>
        <w:t>- lot 1_SETIS: including the DQE of SETIS for lot 1 with a price increase simulation of 18% and 20%;</w:t>
        <w:br/>
        <w:t>- lot 2_SETIS: including the DQE of SETIS for lot 2 with a price increase simulation of 18% and 20%;</w:t>
        <w:br/>
        <w:t>- lot 1_SCET St-Etienne including the DQE of SCET for lot 1 with a price increase simulation of 13% and 20%.</w:t>
      </w:r>
    </w:p>
    <w:p>
      <w:r>
        <w:t>28. The unit price schedules (BPU) of SETIS for lots 1 and 2 of the framework agreement collected at the SCET premises are in PDF format, dated September 15, 2011, and mention Mr. Z... as the signatory. However, they are not signed and do not bear the stamp of the company SETIS.</w:t>
      </w:r>
    </w:p>
    <w:p>
      <w:r>
        <w:t>29. The properties of these BPUs indicate a registration and last modification date of October 26, 2012, by a person designated as "A...". Mr. Z... indicated that the author of these documents is Ms. A..., an employee of the Degaud Group, the parent company of SETIS. Ms. A... holds the position of market assistant for the companies of the group. She contributed to the preparation of the response file for the call for tenders for the land assistance missions of EPORA.</w:t>
      </w:r>
    </w:p>
    <w:p>
      <w:r>
        <w:t>30. An analysis software was used to calculate the respective digital footprints of the BPUs (lots 1 and 2) of the framework agreement of SETIS copied from SCET and that made available by Mr. Z... (references 2514 to 2578). The comparison of the analysis results reveals a strict digital identity of the unit price schedules emanating from the companies SCET and SETIS.</w:t>
      </w:r>
    </w:p>
    <w:p>
      <w:r>
        <w:t>31. During her hearing on July 9, 2014, Ms. B... stated: "I declared that I did not know the prices of my competitor SETIS. You inform me that you found the BPUs of the framework agreement of SETIS in my Dijon agency. Indeed, I became aware of the prices of SETIS at the end of November 2012." She added: "I communicated my prices to Mr. Z..., co-manager of SETIS, towards the end of 2012, as he had previously communicated his to me by email. The director of the financial division was not aware of these exchanges with SETIS. I no longer remember who initiated this exchange" (references 1899 to 1902).</w:t>
      </w:r>
    </w:p>
    <w:p>
      <w:r>
        <w:t>32. Regarding the same elements, Mr. Z... stated during his hearing on June 30, 2014: "In the EPORA market, SCET did not communicate its prices to me (...) SCET could know our prices through markets for which we have common partners. However, they can only know global prices and not itemized prices (...) We did not transmit any prices to SCET, I do not even believe I communicated a range." Mr. Z... added: "You tell me that you found our BPUs lots 1 and 2 for the EPORA framework agreement at SCET. These prices are prior to the amendment of July 2012. I have no explanation. I am very surprised. This means that since 2012 SCET knows our prices. (...) Since there was no competition, Ms. A... may have thought it was a partnership and may have decided to transmit our prices. (...) I maintain that I do not know that my BPUs were transmitted to SCET. I think there was a misunderstanding." (references 2380 to 2412).</w:t>
      </w:r>
    </w:p>
    <w:p>
      <w:r>
        <w:t>33. In an email dated July 2, 2014 (reference 2491), Mr. Z... hypothesizes that the BPUs from his company copied from SCET might have actually been transmitted to his competitor by EPORA.</w:t>
      </w:r>
    </w:p>
    <w:p>
      <w:r>
        <w:t>34. However, according to EPORA, SETIS responded to the framework agreement in a non-digital format. Therefore, the public establishment only had a paper version of SETIS's BPU (reference 41). Furthermore, the BPUs from SETIS copied from SCET are not signed and do not bear the company's stamp, unlike those produced by EPORA.</w:t>
      </w:r>
    </w:p>
    <w:p>
      <w:r>
        <w:t>35. Mr. Z... emphasized that BPUs had been transmitted in Excel format to EPORA for the preparation of purchase orders. However, EPORA indicated that in such cases, the transmitted BPUs present the title of the relevant subsequent contract and not that of the framework agreement. It also specified that the matrices used clearly differ from the BPUs as they include an additional column titled "quantity" (references 44 to 47).</w:t>
      </w:r>
    </w:p>
    <w:p>
      <w:r>
        <w:t>36. Therefore, these price schedules cannot originate from the services of EPORA.</w:t>
      </w:r>
    </w:p>
    <w:p>
      <w:r>
        <w:t>b) The Dates of Exchanges</w:t>
      </w:r>
    </w:p>
    <w:p>
      <w:r>
        <w:t>37. The fact that the two BPUs of SETIS collected at the SCET premises were created on October 26, 2012, does not allow for a certain determination of the date of transmission of these documents.</w:t>
      </w:r>
    </w:p>
    <w:p>
      <w:r>
        <w:t>38. On this point, the properties of the Excel document titled "DQE simulation lot 1 and 2_SCET_SETIS.xlsx" provide additional information.</w:t>
      </w:r>
    </w:p>
    <w:p>
      <w:r>
        <w:t>39. The last modification made to this document dates from November 23, 2012. It was carried out by Ms. C..., executive assistant at SCET. At the latest by this date, SCET had knowledge of the prices of its competitor either prior to the awarding of two subsequent contracts out of a total of twelve.</w:t>
      </w:r>
    </w:p>
    <w:p>
      <w:r>
        <w:t>2. THE DISTRIBUTION OF SUBSEQUENT CONTRACTS</w:t>
      </w:r>
    </w:p>
    <w:p>
      <w:r>
        <w:t>40. During his hearing on April 3, 2014 (references 2015 to 2018), Mr. Z... stated that he had a telephone exchange with Ms. B... after the notification in December 2011 of the two framework agreements in these terms: "Following the awarding of the framework agreement, the other awardee, SCET, through Ms. B..., called us to introduce herself, to know my company, its positioning, and to see if any sectors would interest my company more for the EPORA market and for all land markets. (...) At that moment, we knew that we were only two and we could discuss to see who would work in which area to better satisfy the client."</w:t>
      </w:r>
    </w:p>
    <w:p>
      <w:r>
        <w:t>41. Mr. Z... added: "I indicated to Ms. B... that I was not going to break the price and that I was not going to respond beyond my lines (everything except North-West Rhône except Roanne) and depending on the volume of files entrusted by EPORA."</w:t>
      </w:r>
    </w:p>
    <w:p>
      <w:r>
        <w:t>42. He also indicated: "(...) We knew that only SCET and ourselves had been retained following the meeting initiated by the project manager. That the latter intended to have both companies work given the volume of files to be entrusted and the deadlines for submissions. That during this meeting, SETIS announced - without any ambiguity - that it intended to prioritize operations close to its bases and those for which it knew the real estate market and even the players." (reference 2494).</w:t>
      </w:r>
    </w:p>
    <w:p>
      <w:r>
        <w:t>43. Ms. B... specified that this conversation took place in April 2012, a few months after her appointment and during the period of awarding the first subsequent contract, the deadline for submission of offers for which was set for April 16, 2012.</w:t>
      </w:r>
    </w:p>
    <w:p>
      <w:r>
        <w:t>44. The commitment document for the first subsequent contract, awarded to SCET, was signed by Mr. D..., director of the financial/transaction division. It was only from the 2nd subsequent contract that Ms. B... signed the commitment documents in response to the contracts launched by EPORA. In contrast, Mr. Z... stated that he received Ms. B... at his company's premises shortly after her appointment, which Ms. B... does not confirm.</w:t>
      </w:r>
    </w:p>
    <w:p>
      <w:r>
        <w:t>45. During his second hearing on June 30, 2014, Mr. Z... stated: "Being only two, we knew which territories interested each. When I saw Ms. B..., I indicated to her the territories on which I would respond (those near my bases in order to be able to act in time)" (references 2380 to 2412).</w:t>
      </w:r>
    </w:p>
    <w:p>
      <w:r>
        <w:t>46. Ms. Y... and Mr. E..., respectively legal advisor and territorial director of EPORA, confirm that the establishment launched a consultation with a view to awarding the framework agreements while reserving the possibility of retaining four awardees in order to stimulate competition for these contracts. However, SETIS and SCET only submitted compliant offers during the first consultation concerning subsequent contract No. 12-069 (lot 1 - Sector Roanne - Site Gambetta République), which was ultimately awarded to SETIS. For the eleven other subsequent contracts, EPORA was unable to arbitrate between two compliant offers.</w:t>
      </w:r>
    </w:p>
    <w:p>
      <w:r>
        <w:t>47. For her part, Ms. B... indicated (references 1786 to 1789): "Regarding our relations with SETIS in the context of the EPORA market, it is true that we had contact regarding certain geographical sector points but this had no impact on the contracts (SETIS is a competitor), there was no sharing between us."</w:t>
      </w:r>
    </w:p>
    <w:p>
      <w:r>
        <w:t>48. During her second hearing on July 9, 2014, Ms. B... elaborated on her remarks as follows: "I must have called Mr. Z... following the first contract that was awarded in April 2012 but I do not really remember. I contacted him for commercial purposes. We subsequently contacted each other to discuss the amendment to the framework agreement. I previously stated that we discussed the geographical sectors of the market together. Indeed, we discussed these sectors in order to exchange information on what operations there were, as well as the number of files per sector. I did not have this information and neither did he. I think even EPORA did not know it. However, I deny any exchange regarding the distribution of sectors" (references 1899 to 1902).</w:t>
      </w:r>
    </w:p>
    <w:p>
      <w:r>
        <w:t>49. The analysis of the respective responses of SETIS and SCET to the various consultations launched by EPORA for the awarding of subsequent contracts reveals the following elements:</w:t>
      </w:r>
    </w:p>
    <w:p>
      <w:r>
        <w:t>a) On sector 1 A: Roanne, crown, periphery of the Monts de la Madeleine</w:t>
      </w:r>
    </w:p>
    <w:p>
      <w:r>
        <w:t>50. Four subsequent contracts concerned this sector. During the consultations launched for the awarding of contracts No. 12-132 (lot 2, sector 1A) and No. 12-133 (lot 1, sector 1A), SCET submitted two irregular offers by failing to submit the commitment document. According to the statements of Ms. B..., director of the land agencies of Lyon and Dijon during her hearing on April 3, 2014 (references 1786 to 1789), the irregularity of the offers thus submitted would result from an administrative error made by her assistant. SETIS submitted two offers including a price increase of 19.5% compared to the framework agreements.</w:t>
      </w:r>
    </w:p>
    <w:p>
      <w:r>
        <w:rPr>
          <w:b/>
        </w:rPr>
        <w:t>[Pages 13–15]</w:t>
      </w:r>
    </w:p>
    <w:p>
      <w:r>
        <w:t xml:space="preserve">two offers were wrongly declared unacceptable by EPORA, which did not take into account the amendment signed in July 2012.  </w:t>
        <w:br/>
        <w:t xml:space="preserve">51. EPORA therefore relaunched consultations for these two contracts (contracts No. 13-005 and No. 13-006). SCET refrained from responding by sending a letter of apology to EPORA. When questioned by DGCCRF agents on April 3, 2014, Ms. B... explained that the company's workload did not allow her to respond to these consultations. However, during her second hearing on July 9, 2014, she stated that she had informed her competitor that she would not respond in this sector because SETIS was already present there (reference 1899 to 1902). Mr. Z..., co-manager of SETIS, also indicated during his hearing on June 30, 2014: "When I saw Ms. B..., I informed her of the territories on which I would respond (those near my bases) in order to be able to act in time (...). SCET had to agree to let us have Roanne" (reference 2380 to 2412).  </w:t>
        <w:br/>
        <w:t xml:space="preserve">52. SETIS was declared the awardee by applying a price increase of 19.5% on its price offers. By comparison, on the first contract related to the Roanne sector (No. 12-069), whose submission date is prior to the first contact between Ms. B... and Mr. Z..., SETIS had only applied a 5.5% increase. When questioned about the differences in price increases between contract No. 12-069 and contracts No. 13-005 and No. 13-006, Mr. Z... stated: "We did not apply the 20% on the first subsequent contract (Roanne). I only applied a 5.5% increase. I think it was because I knew the file well" (reference 2380 to 2412).  </w:t>
        <w:br/>
        <w:t xml:space="preserve">b) On Sector 2: Northwest Rhône  </w:t>
        <w:br/>
        <w:t xml:space="preserve">53. During the consultation launched for the award of contract No. 12-123 (lot 1, sector 2), SETIS did not submit an offer. SCET was declared the awardee based on a price offer increased by 20% compared to the framework agreement, which is the maximum allowed by the special administrative clauses.  </w:t>
        <w:br/>
        <w:t xml:space="preserve">54. SETIS also did not submit an offer in the procedure launched for the awarding of contract No. 12-125 (lot 2, sector 2).  </w:t>
        <w:br/>
        <w:t xml:space="preserve">55. When questioned, Mr. Z... stated: "I informed Ms. B... that I would not respond for the territories of the northwest Rhône that I know poorly" (references 2380 to 2412). Regarding this sector, Ms. B... specified: "I do not remember if Mr. Z... told me that he would not respond in the Northwest Rhône. All the contracts arrived at the same time" (references 1899 to 1902).  </w:t>
        <w:br/>
        <w:t xml:space="preserve">c) On Sector 3A: Saint-Etienne, Ondaine Valley, Gier Valley, Forez Plain  </w:t>
        <w:br/>
        <w:t xml:space="preserve">56. The offer submitted by SETIS during the procedure launched for the awarding of contract No. 12-130 (lot 1, sector 3A) was rejected as unacceptable by EPORA due to a price increase of +22% and 41% on two items compared to the prices defined in the framework agreement. The same was true for contract No. 12-131 (lot 2, sector 3A) due to increases ranging from 23% to 77% compared to the initial prices. Regarding this contract, Ms. B... (SCET) stated: "He knew that I wanted the Saint-Etienne sector given that I was previously employed at EPORA and that I am from Saint-Etienne, but I did not tell him openly" (references 1988 to 1902).  </w:t>
        <w:br/>
        <w:t xml:space="preserve">d) On Sector 4: North Drôme, North Ardèche, North Isère, South Rhône  </w:t>
        <w:br/>
        <w:t xml:space="preserve">57. During the consultation launched for the awarding of contract No. 12-118 (lot 2, sector 4), SCET did not submit an offer. SETIS submitted an offer that was, however, rejected as unacceptable due to an increase in the price of item No. 2004 (land negotiator) of more than 25%. During this consultation, SETIS increased nearly all of its rates by 20%, except for item No. 401 (acquisition research from the land registry), whose price was only increased by 18.52%.  </w:t>
        <w:br/>
        <w:t xml:space="preserve">58. In this context, EPORA was forced to declare the call for tenders unsuccessful and to relaunch the procurement procedure, under No. 12-144. SETIS increased all its prices by 20%, except for item No. 401, for which it did not change the amount. SCET, for its part, submitted an offer presenting a markup of 37.14% on item No. 601.1, thus rendering it unacceptable.  </w:t>
        <w:br/>
        <w:t xml:space="preserve">59. Regarding this sector, Mr. Z... stated: "Lot 1 of the North Drôme sector (sector 4) did not interest me because SCET was already operating in this territory. I was not going to compete with them. I was, however, interested in lot 2 sector 4" (references 2380 to 2412).  </w:t>
        <w:br/>
        <w:t xml:space="preserve">60. Concerning lot 2, Ms. B... (SCET) indicated during her first hearing on April 3, 2014: "Regarding contract No. 12-118 lot 2 North Drôme, North Ardèche, North Isère, South Rhône, it corresponds to a rural area. I was not very interested. Conversely, we are rather interested in urban areas, particularly because within our EPL network, we are led to work with the latter" (references 1786 to 1789).  </w:t>
        <w:br/>
        <w:t xml:space="preserve">61. When questioned about the unacceptable offer submitted by her competitor, Mr. Z... stated: "On contract 12-144, SCET responds with +37% on an item following a relaunch. I find that surprising. We knew the rule eliminating any candidate exceeding 20%. They may have done it knowing that we were very interested in this sector."  </w:t>
        <w:br/>
        <w:t xml:space="preserve">62. According to Ms. B..., the unacceptable nature of SCET's offer results from the erroneous inversion of items between lot 1 and lot 2.  </w:t>
        <w:br/>
        <w:t xml:space="preserve">3. THE DIFFICULTIES IN MANAGING EPORA'S CONTRACTS  </w:t>
        <w:br/>
        <w:t xml:space="preserve">63. During their hearings, Ms. B... (SCET) and Mr. Z... (SETIS) reported the difficulties they encountered during the calls for tenders launched by EPORA. They notably indicated that the volume of purchase orders was uncertain, that the price schedules to be filled out were too detailed, and that consultations for the awarding of subsequent contracts had been launched on very close dates.  </w:t>
        <w:br/>
        <w:t xml:space="preserve">64. Ms. B... notably stated on April 3, 2014 (references 1786 to 1789): "I wish to clarify that we are not used to filling out such detailed unit price schedules. I had never seen this before. This is not the usual practice for contracts, which made the drafting of contract documents complex. The amendment to the framework agreement (item given by owner instead of being given by file) illustrates a certain lack of knowledge by EPORA about this sector of activities. (...) Ultimately, I would say that there is nothing more complicated than the contract as it was awarded by EPORA. It should be noted that at the end of 2013, EPORA did not wish to renew its contract (whereas three renewals were possible)."  </w:t>
        <w:br/>
        <w:t xml:space="preserve">65. She specified during her second hearing on July 9, 2014 (references 1899 to 1902): "I did not suspect that EPORA would question the number of missions of the purchase orders. I knew they had the internal skills to carry out the negotiations, but I did not think it would lead to a non-compliance with the purchase orders."  </w:t>
        <w:br/>
        <w:t xml:space="preserve">66. Regarding the amendments to the framework agreements, Mr. Z... stated (references 2015 to 2018): "This amendment established a flat rate instead of a price per owner. There are at least three owners per operation. The amendment led to a reduction by about three times the total amount of the item without compensation on the other items. It was Mr. X... from EPORA who led this negotiation. There were recurring dysfunctions. During the subsequent contracts, I decided to use the 20% margin because we did not want to take risks in view of the amendment."  </w:t>
        <w:br/>
        <w:t xml:space="preserve">67. He added, regarding the periodicity of the subsequent contracts: "I think we used the maximum increase clause of 20% wisely because it seems to me that the unfolding of the subsequent contracts is not optimal in terms of smoothing out activity for us. For a year we have no work and then we have several files over a short period, thus the obligation to strengthen teams to meet demand."  </w:t>
        <w:br/>
        <w:t xml:space="preserve">68. Regarding the conduct of this consultation, Mr. Z... specified: "Ultimately, we frankly feel that we have been 'trapped' both by a heavy contractual context that has experienced various delays and by the administrative management that is at least chaotic of these contracts, which has made us lose a lot of time before all our operational interventions, which explains why we are currently working without a real margin on the various files entrusted."  </w:t>
        <w:br/>
        <w:t xml:space="preserve">69. The representatives of EPORA questioned confirmed the complexity of these contracts and the resulting difficulty for co-awardees in anticipating their workload (references 35 to 37): "Another reason for the variety of prices may be that when we awarded our subsequent contracts, the operations were not known to the awardees. (...) We know that the engineering resources of SCET and SETIS to respond to our missions are limited. Moreover, they could not presume the workload that the contract with purchase orders would generate. This uncertainty could lead to financial precautions. Their offers, quite high, may have aimed to be deterrent and limit financial risks from a statistical point of view."  </w:t>
        <w:br/>
        <w:t xml:space="preserve">70. Ms. Y... and Mr. E... (EPORA) also stated in this regard: "The framework agreement has not been renewed since December 2013, notably because the prices proposed on the subsequent contracts were high and the competition was insufficient."  </w:t>
        <w:br/>
        <w:t xml:space="preserve">D. THE NOTIFIED GRIEVANCE  </w:t>
        <w:br/>
        <w:t xml:space="preserve">71. By letter dated July 11, 2016, the general rapporteur of the Authority notified the following grievance to SCET and SETIS, Group Caisse des Dépôts et Consignations and Group Degaud:  </w:t>
        <w:br/>
        <w:t>72. "The legal entities SA SCET and EURL SETIS as authors of the practices, as well as the legal entities Group Caisse des Dépôts and Group Degaud SARL as parent companies, are accused of having exchanged prior to the submission date of the offers, that is, between April 2012, the date of the awarding of the second subsequent contract, and January 2013, the date of the awarding of the last subsequent contract by the project owner, of...</w:t>
      </w:r>
    </w:p>
    <w:p>
      <w:r>
        <w:rPr>
          <w:b/>
        </w:rPr>
        <w:t>[Pages 16–18]</w:t>
      </w:r>
    </w:p>
    <w:p>
      <w:r>
        <w:t>information about their offers with a view to the awarding of the land assistance contract of EPORA, resulting in misleading the contracting authority regarding the reality and extent of competition in the market, a practice contrary to the provisions of Article L. 420-1, notably 2° and 4° of the Commercial Code, prohibiting anti-competitive agreements."</w:t>
      </w:r>
    </w:p>
    <w:p>
      <w:r>
        <w:t>E. IMPLEMENTATION OF THE TRANSACTION PROCEDURE</w:t>
        <w:br/>
        <w:t>73. III of Article L. 464-2 of the Commercial Code states: "When an organization or a company does not contest the reality of the grievances notified to it, the general rapporteur may submit a transaction proposal setting the minimum and maximum amount of the contemplated financial penalty. When the company or organization commits to modifying its behavior, the general rapporteur may take this into account in his transaction proposal. If, within a timeframe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w:t>
      </w:r>
    </w:p>
    <w:p>
      <w:r>
        <w:t>74. In this case, the companies EURL SETIS, as the author, and Groupe Degaud, as the parent company, did not contest the reality of the grievance notified to them and requested the application of the provisions of III of Article L. 464-2 of the Commercial Code from the general rapporteur of the Authority, who submitted a transaction proposal to them.</w:t>
      </w:r>
    </w:p>
    <w:p>
      <w:r>
        <w:t>75. The implementation of the aforementioned text led to the establishment of a transaction report dated September 22, 2016, by which SETIS and Groupe Degaud agreed to a transaction proposal.</w:t>
      </w:r>
    </w:p>
    <w:p>
      <w:r>
        <w:t>76. During the session on November 3, 2016, these two companies confirmed their agreement with the terms of the transaction, of which they accepted, fully aware, the legal consequences, particularly regarding the amount of the financial penalty.</w:t>
      </w:r>
    </w:p>
    <w:p>
      <w:r>
        <w:t>III. Discussion</w:t>
        <w:br/>
        <w:t>A. ON THE EXISTENCE OF AN ANTI-COMPETITIVE AGREEMENT</w:t>
        <w:br/>
        <w:t>77. It follows from the elements outlined above that the company SETIS, as the author, and the Groupe Degaud, as the parent company, exchanged information with SCET, between April 2012 and January 2013, about their offers with a view to the awarding of the land assistance contract of EPORA. These exchanges of information between SETIS and SCET concerned the price schedules of the relevant contract as well as their respective interest in the subsequent contracts to the framework agreements.</w:t>
      </w:r>
    </w:p>
    <w:p>
      <w:r>
        <w:t>78. The exchanges of information between the companies SETIS and SCET aimed to allocate the subsequent contracts to the two framework agreements. They resulted in misleading EPORA regarding the reality and extent of competition in the market.</w:t>
      </w:r>
    </w:p>
    <w:p>
      <w:r>
        <w:t>79. Furthermore, these practices allowed each company designated at the end of the framework agreements to win four subsequent contracts out of the eight ultimately awarded, thanks to cover bids as well as non-submissions of bids. They also allowed the two co-awardees to maintain a high pricing level.</w:t>
      </w:r>
    </w:p>
    <w:p>
      <w:r>
        <w:t>80. By participating in such an agreement with SCET, the company SETIS violated the provisions of Article L. 420-1 of the Commercial Code.</w:t>
      </w:r>
    </w:p>
    <w:p>
      <w:r>
        <w:t>B. ON THE SANCTION</w:t>
        <w:br/>
        <w:t>81. The third paragraph of I of Article L. 464-2 of the Commercial Code provides that "financial penalties are proportionate to the seriousness of the facts alleged, the importance of the damage caused to the economy, the individual situation of the organization or company sanctioned or the group to which the company belongs, and the possible repetition of prohibited practices. They are determined individually for each sanctioned company or organization and motivated for each sanction."</w:t>
      </w:r>
    </w:p>
    <w:p>
      <w:r>
        <w:t>82.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 question.</w:t>
      </w:r>
    </w:p>
    <w:p>
      <w:r>
        <w:t>1. ON THE SERIOUSNESS OF THE PRACTICES AND THE DAMAGE TO THE ECONOMY</w:t>
        <w:br/>
        <w:t>83. Agreements between competing companies in the same market made during calls for tenders are among the most serious anti-competitive practices because they jointly harm the interests of consumers or users and taxpayers.</w:t>
      </w:r>
    </w:p>
    <w:p>
      <w:r>
        <w:t>84. In this case, the agreement between SETIS and SCET aimed at obtaining the subsequent land assistance contracts of EPORA has, by its nature, resulted in misleading the contracting authority regarding the existence and intensity of competition among operators.</w:t>
      </w:r>
    </w:p>
    <w:p>
      <w:r>
        <w:t>85. However, the behavior of EPORA during the awarding of the contract will be taken into account as a factor that may mitigate the seriousness of the facts in this case. Indeed, it follows from the findings that EPORA, at the end of the open call for tenders it launched for the conclusion of a multi-award framework agreement, retained only two companies instead of at least three as is customary, thereby contributing to restricting competition during the awarding of the contracts implementing these framework agreements and facilitating the exchange of sensitive information between the only two companies allowed to submit bids.</w:t>
      </w:r>
    </w:p>
    <w:p>
      <w:r>
        <w:t>86. The call for tenders launched by EPORA for the awarding of almost all subsequent contracts were rendered ineffective since, with the exception of the first subsequent contract whose awarding procedure predates the practices, EPORA was not able, for the other contracts, to arbitrate between two regularly submitted bids due to either the abstention of one of the two companies from submitting a bid or the submission of an unacceptable bid. Furthermore, although it is difficult to estimate the increase in costs borne by the community due to the observed practices, all subsequent contracts awarded during the practices were based on prices close to the upper end of the range provided by the framework agreements.</w:t>
      </w:r>
    </w:p>
    <w:p>
      <w:r>
        <w:t>87. Nevertheless, the land assistance contract of EPORA concerned by the practices is of local dimension. Its estimated total amount is approximately 414,000 euros, and the services that were actually billed by the two companies are below the estimated amount of the contract. Moreover, EPORA did not renew the framework agreements even though the CCAP allowed it. These elements are likely to moderate the significance of the damage caused to the economy, even if they do not call into question either its existence or its certainty.</w:t>
      </w:r>
    </w:p>
    <w:p>
      <w:r>
        <w:t>2. ON THE FINAL AMOUNT OF THE SANCTION</w:t>
        <w:br/>
        <w:t>88. In light of all these elements and in accordance with the terms of the transaction, the amount of the sanction imposed jointly on EURL SETIS and Groupe Degaud is set at 40,000 euros.</w:t>
      </w:r>
    </w:p>
    <w:p>
      <w:r>
        <w:t>DECISION</w:t>
        <w:br/>
        <w:t>Article 1: It is established that EURL SETIS, as the author, and Groupe Degaud, as the parent company, violated the provisions of Article L. 420-1 of the Commercial Code by participating in an agreement with SCET during the awarding of the land assistance contract of EPORA.</w:t>
      </w:r>
    </w:p>
    <w:p>
      <w:r>
        <w:t>Article 2: A financial penalty of 40,000 euros is imposed jointly on EURL SETIS and Groupe Degaud.</w:t>
      </w:r>
    </w:p>
    <w:p>
      <w:r>
        <w:t>Deliberated on the oral report of Mr. Jérôme Cazal, rapporteur, and the intervention of Mr. Nicolas Deffieux, deputy general rapporteur, by Ms. Claire Favre, vice-president, chair of the session, Ms. Chantal Chomel, Ms. Séverine Larere, Ms. Reine-Claude Mader, and Mr. Noël Diricq, members.</w:t>
      </w:r>
    </w:p>
    <w:p>
      <w:r>
        <w:t>The session secretary, The session chair,</w:t>
        <w:br/>
        <w:t>Claire Villeval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