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https://www.autoritedelaconcurrence.fr/fr/decision/relative-des-pratiques-mises-en-oeuvre-sur-le-marche-de-loptique-medicale-par-les</w:t>
      </w:r>
    </w:p>
    <w:p>
      <w:r>
        <w:t>Pages translated : 14</w:t>
      </w:r>
    </w:p>
    <w:p/>
    <w:p>
      <w:r>
        <w:rPr>
          <w:b/>
        </w:rPr>
        <w:t>[Pages 1–3]</w:t>
      </w:r>
    </w:p>
    <w:p>
      <w:r>
        <w:t>COMPETITION COUNCIL Decision No. 97 D 49 of June 24, 1997 regarding practices implemented in the medical optics market by the companies of the KRYS network (Guild of French Opticians) The Competition Council (section I), Considering the letter dated November 10, 1994, registered under number F 710, by which the Minister of Economy referred to the Competition Council, based on Article 11 of the ordinance of December 1, 1986, practices implemented by the companies of the distribution network of medical optics products under the KRYS brand (Guild of French Opticians); Considering ordinance No. 86 1243 of December 1, 1986 as amended, relating to price and competition freedom and decree No. 86 1309 of December 29, 1986 as amended, taken for its application; Considering the observations presented by the cooperative company La Guilde des Lunetiers de France and by the Government Commissioner; Considering the other documents in the file; The rapporteur, the general rapporteur, the Government Commissioner, and the representative of the Guild of French Opticians heard; Adopts the decision based on the findings (I) and the reasons (II) set out below: I. - Findings A. - THE MEDICAL OPTICS SECTOR 1. Medical optics products The medical optics sector is that of selling to individuals items intended to correct vision defects. According to the annual statistical note of the Groupement des Industries Françaises de l'Optique, 46% of the French population wore glasses or contact lenses in 1992. Medical optics products include glasses, which consist of corrective lenses and frames, as well as contact lenses, which equipped only 3.3% of the concerned population in 1992. Unlike frames, contact lenses are only dispensed on medical prescription. Lenses, for which this prescription is mandatory only for children under sixteen, are most often subject to such a prescription as it conditions the reimbursement of the expense by social security organizations. 2. Sector participants a) Manufacturers The manufacturing of medical optics products requires specific materials and manufacturing methods, so the manufacturers of these various products are rarely the same. While there are only about twenty suppliers of lenses (including manufacturers and importers), there are about a hundred suppliers of frames, the largest of which held, according to a 1992 SOFRES survey, only 8.1% of the market. There are about fifteen suppliers of lenses, three of which dominate the market: Allergan, Essilor, and Johnson &amp; Johnson, the latter accounting for 80% of disposable lens sales, which represent 20% of the lens market. Lens sales account for 10% of the wholesale turnover of medical optics products, while they constitute only about 4% of the turnover at the retail distribution stage. b) Distributors Only individuals holding a professional diploma or a higher technician diploma in optical eyewear can practice the profession of optician and distribute medical optics products. This profession has three aspects: a commercial aspect, regarding the sale of products, a technical aspect, which consists of vision assessment, analysis of medical prescriptions... and a manual aspect, as opticians shape the lenses which are generally delivered in the form of semi-finished products and adapt them to the frames. There are approximately 6,700 retail outlets for medical optics products in France. More than half of these businesses are part of networks: cooperative networks, with or without a common brand (La Guilde des Lunetiers de France, Atol, Optic 2000...), franchise networks (Alain Afflelou, Les Frères Lissac...), branch networks (Les Opticiens Associés, which operate under the Grand Optical brand...), mutual center groupings (Mutoptic, Cooptimut...). Furthermore, many independent opticians belong to a local or national referencing center, the largest being the Centrale des Opticiens (CDO), which grouped nearly 1,000 retail outlets in 1993. B. - THE GUILD OF FRENCH OPTICIANS The Guild of French Opticians, a cooperative company of retail merchants, was established in 1966. The Guild's network consists of three brands: KRYS, which is the oldest and most significant in terms of the number of retail outlets (613 in 1993), Vision Plus, a more recently established brand that grouped, in 1993, 44 stores and operates in the same sales niche as KRYS stores, and finally, Primoptic, also a recent brand, which only included 24 retail outlets at the time of the events, and whose brand image is based on price competitiveness. The chairman and CEO of the Guild is an optician from the network, elected by his peers, but its management is entrusted to salaried executives. It achieved a turnover of 236 million francs in 1992. The Guild controls two subsidiaries: one, Codir, is a purchasing center reserved for members, the other, KRYS expansion company, is the company responsible for managing the few branches under the KRYS brand owned by the cooperative (about twenty retail outlets). The Guild performs three main functions for its members: First, it is a supplier referencing center, with which it negotiates, on behalf of the associates, commercial conditions that will be applied to each of them. However, members are not obliged to source from the suppliers referenced by the Guild, even if, according to the statements of its general director, purchases from non-referenced suppliers represent less than 10% of the total purchases of the associates. Secondly, it acts as a purchasing center, through the company Codir, which buys products in bulk from manufacturers and resells them, in their current state or after processing, to network members, these products bearing either the Krys Diffusion brand or the manufacturers' brand. Members, who are not obliged to source from this company, make about 25% of their lens purchases and 35% of their frame purchases from it. The price discounts granted by this company are communicated to them in the form of "C" indicating the amount of the discount granted, with members knowing that a "C" represents a 3% discount. Thirdly, it is a payment center that settles suppliers on behalf of the members and guarantees the amounts owed by them. Associates are in direct contact with manufacturers regarding orders and deliveries, but make payments to the Guild in the form of periodic payments, across all suppliers. The Guild has experienced significant expansion over the past ten years, increasing from 429 stores in 1985 to 690 in 1993, representing a 61% increase while, during the same period, the number of medical optics retail outlets in France only grew by 24%. In 1993, it accounted for just over 10% of the medical optics stores established in France, making it the largest network in terms of the number of retail outlets after the CDO (14.2%), and ahead of the Afflelou network (6.5%). Although there are few statistical surveys providing precise knowledge of the sector's activity, the data accessible to the investigators, which have not been denied by the Guild, allow us to conclude that it was, in terms of market share, the leading buyer of prescription products in 1992, ahead of the CDO, and the second regarding glasses frames, after the CDO and ahead of the Alain Afflelou network, and that at the retail stage, it would have occupied the second position that same year, both for lenses and frames, behind the Alain Afflelou network.</w:t>
      </w:r>
    </w:p>
    <w:p>
      <w:r>
        <w:rPr>
          <w:b/>
        </w:rPr>
        <w:t>[Pages 4–6]</w:t>
      </w:r>
    </w:p>
    <w:p>
      <w:r>
        <w:t xml:space="preserve">C. - Practices  </w:t>
        <w:br/>
        <w:t xml:space="preserve">1. The territorial exclusivity granted to members of the network  </w:t>
        <w:br/>
        <w:t xml:space="preserve">Articles X1, X2, and X3 of the internal regulations of the Guild provided, in 1992, a set of rules intended to serve as a framework for the decisions of the board of directors regarding any request for the establishment of a new retail outlet under one of the network's brands, whether the request comes from an optician already a member of the Guild or from a new member. Under these articles, the member who creates a new retail outlet obtains, for two years, an exclusivity zone, defined by the board of directors. In other cases, members themselves define a geographical area that is intended, provided they manage to reach a certain percentage of the potential clientele of that territory (percentage referred to as coverage rate), to become their exclusivity zone. The required coverage rate varies according to the brands, with exclusivity potentially being acquired only with respect to certain brands of the network.  </w:t>
        <w:br/>
        <w:t xml:space="preserve">Thus, Articles X1 and X2 stipulate:  </w:t>
        <w:br/>
        <w:t xml:space="preserve">" X.1 KRYS Store in relation to a KRYS establishment  </w:t>
        <w:br/>
        <w:t xml:space="preserve">The exclusivity zone determined by the guild member consists of entire cantons. It includes the city or canton of the store and possibly adjacent cantons.  </w:t>
        <w:br/>
        <w:t xml:space="preserve">Exclusivity is acquired if the coverage rate is greater than or equal to 15%.  </w:t>
        <w:br/>
        <w:t xml:space="preserve">If the guild member requests exclusivity over non-contiguous cantons to that of the store (but in all cases forming a continuous zone), they must provide proof of coverage greater than or equal to 10% for these latter... "  </w:t>
        <w:br/>
        <w:t xml:space="preserve">" X.2 KRYS Store in relation to a Vision Plus establishment or Vision Plus store in relation to a KRYS establishment  </w:t>
        <w:br/>
        <w:t xml:space="preserve">The exclusivity zone determined by the guild member consists of entire cantons. It includes the city or canton of the store and possibly adjacent cantons.  </w:t>
        <w:br/>
        <w:t xml:space="preserve">Exclusivity is acquired if the coverage rate is greater than or equal to 25%.  </w:t>
        <w:br/>
        <w:t xml:space="preserve">If the guild member requests exclusivity over non-contiguous cantons to that of the store (but in all cases forming a continuous zone), they must provide proof of coverage greater than or equal to 15% for these latter. "  </w:t>
        <w:br/>
        <w:t xml:space="preserve">Regarding the establishment of a store under the Primoptic brand, paragraph X.3 states:  </w:t>
        <w:br/>
        <w:t xml:space="preserve">" X.3 KRYS or Vision Plus Store in relation to a Primoptic establishment:  </w:t>
        <w:br/>
        <w:t xml:space="preserve">The formal agreement of the concerned guild members must be obtained for the establishment of a Primoptic store in an exclusivity zone of KRYS or Vision Plus regardless of the coverage rate."  </w:t>
        <w:br/>
        <w:t xml:space="preserve">The general director of the Guild indicated during the investigation: "According to the internal regulations, the catchment area is defined based on turnover. The board of directors decides on the admission of a new member based on the penetration rate of the already established store. If it has a rate higher than that set by the regulations, it can oppose the establishment. Otherwise, their opinion will be sought, but the board of directors is completely free. Quite often, already established opticians express a negative opinion, but the board of directors overrides it (...) Regarding Article X.3 concerning the establishment of Primoptic stores, the internal regulations of 1992 that you presented to me were modified in March 1994. The rules for these stores are the same as for the other brands of the Guild."  </w:t>
        <w:br/>
        <w:t xml:space="preserve">2. The pricing policy of the network  </w:t>
        <w:br/>
        <w:t xml:space="preserve">a) The retail price of contact lenses  </w:t>
        <w:br/>
        <w:t xml:space="preserve">The Guild publishes a retail price list for contact lenses, intended for ophthalmologists, which is offered to members holding the Krys brand who either send it themselves to the ophthalmologists in their area or request the Guild to do so on their behalf. The use of this price list is not mandatory for members. In 1996, 680 members received this price list, and 398 of them requested the Guild's intervention, either for the direct sending of the price list to ophthalmologists or for the provision of additional copies. The investigation did not establish the percentage of network members who, at the time of the events, actually sent this price list to the doctors in their area. Among the members interviewed during the investigation, some stated that they apply the prices listed in this price list (statements from Mr. and Mrs. Sibieude, members based in Carpentras, for example), while others stated that they do not do so, as these prices are not suitable for the local clientele (statement from Mr. de Laet, Krys optician based in Montpellier, for example).  </w:t>
        <w:br/>
        <w:t xml:space="preserve">The price list published for the year 1992 specifies that these are "recommended retail prices," and that for the year 1993 it bears the mention "PVC." However, the latter includes, for certain frequently renewed lenses, the mention "single price." Furthermore, there is a document in the file, dated September 22, 1992, sent by the Guild to its members, titled "ophthalmic technical novelties," in which it is indicated that to clarify the offer of disposable and frequently renewed lenses in the eyes of prescribers, it is proposed, on the one hand, a "purely informative" action through the printing of an updated table of the various market proposals, and on the other hand, a "commercial" action, by a strong proposal that consists of standardizing our retail price proposal for monthly renewal lenses: 175 francs per month for the first purchase; 140 francs from the second purchase... We have included in this proposal the Focus Toric lens, which is distributed at the recommended retail price of 220 francs for the first purchase and 175 francs for the second purchase."  </w:t>
        <w:br/>
        <w:t xml:space="preserve">b) National promotional operations  </w:t>
        <w:br/>
        <w:t xml:space="preserve">The investigation established that the network implements four national promotional operations each year, three of which are widely followed by members: the "prix canon," "forfait solaire," and "rentrée enfants" operations. These national campaigns involve the creation and distribution of advertising leaflets featuring examples of glasses with an accompanying price. The leaflets in the file include an asterisk specifying that the indicated price is the "generally observed price." The products featured in these advertisements are few in number and are part of the Krys Diffusion collection, the network's own brand distributed by the company Codir. In the sales tariffs of this company addressed to members, these items are indicated at a single retail price to the consumer, while for other products, a price range is mentioned.  </w:t>
        <w:br/>
        <w:t xml:space="preserve">The eight members specifically questioned about their pricing practices regarding products subject to national promotions during the investigation stated that they apply the prices indicated during these promotional operations.  </w:t>
        <w:br/>
        <w:t xml:space="preserve">Mr. Morel, owner of the Vision Plus store in Oyonnax, stated:  </w:t>
        <w:br/>
        <w:t xml:space="preserve">"For lens promotions, I follow the Guild's indications (solar lenses, back-to-school package...). If we get a bit sophisticated, I reapply my base price. I respect the Guild's indications for promotions, the loss leader offers (...). In the case of a Guild promotion, I respect the Guild's prices, and then I do not always respect my coefficient and base price."  </w:t>
        <w:br/>
        <w:t xml:space="preserve">Mrs. Lacache, a member operating a store in Brest, stated:  </w:t>
        <w:br/>
        <w:t xml:space="preserve">"In terms of the pricing policy followed, I freely determine my retail prices with always two criteria: business objective (between 2.5 and 3 for frames)  </w:t>
        <w:br/>
        <w:t xml:space="preserve">prices practiced by the competition, except, however, for the optical packages (425.00F) and solar packages (465F) practiced all year round as they are part of the national advertising campaigns of the Guild and it would be commercially difficult for me not to follow them."  </w:t>
        <w:br/>
        <w:t xml:space="preserve">Mr. Baron, a member who owns a store in Rezé, stated:  </w:t>
        <w:br/>
        <w:t>"On the other hand, I take up the national advertisements; in terms of advertised prices, I therefore take up, in March, the 'prix canon,' in May and June, the solar package, and starting in September, the 'back-to-school' prices; I do the '25% frames' in January (sale period), an action recommended by the Guild, but optional; I do not take up the '25% solar' in July and August (...).</w:t>
      </w:r>
    </w:p>
    <w:p>
      <w:r>
        <w:rPr>
          <w:b/>
        </w:rPr>
        <w:t>[Pages 7–9]</w:t>
      </w:r>
    </w:p>
    <w:p>
      <w:r>
        <w:t xml:space="preserve">" I consider myself completely free in setting my prices, except for national promotional actions." Mr. Fouché, a member with two stores (KRYS and PRIM'OPTIC) in Agen, stated: "The prices highlighted during advertising campaigns for glasses frames correspond to the prices commonly practiced in the store. These are Krys Diffusion frames, a private label, which are sold to us by the CODIR Central with reduced margins, at net prices, as the prices granted do not allow for any discounts. The promotional selling price is determined by the board of directors. I do not even know what markup rate is applied to promotions. For items outside promotions, I set my prices based on my costs and the commercial margin that I believe I should apply, which is 40%." Ms. Goineau, manager of the stores located in Nancy (KRYS and PRIM'OPTIC), stated: "The Guild does not impose anything on us regarding our selling prices. However, of course, we are required to follow the prices of national advertising." Mr. Nicolini, an optician operating a retail outlet in Lingolshein, stated: "I do not follow the recommended CODIR prices; I apply my usual coefficients, except in the case of quantified national advertisements. The prices of these promotions are generally 30% to 40% lower than my usual prices." Mr. Pina, a member from Toulon, stated: "It is very rare for there to be a quantified advertisement, but when it does occur, I apply the recommended price." Mr. and Mrs. Sibieude, members based in Carpentras, stated: "In the PVGC column, there is sometimes only one selling price. These are prices that are imposed on us and correspond to products on which the Guild conducts national advertising." </w:t>
        <w:br/>
        <w:t>c) The mechanism for the return of rebates Article IX of the internal regulations provided, in its wording at the time of the events, for the full return to members of the discounts and rebates negotiated by the Guild, with discounts being listed on invoices, while year-end rebates were blocked (for a period of two years) in an account, accruing interest, opened in the name of the member, in order to cover the operating costs of the cooperative. The blocked amounts are capped, with the portion exceeding the cap resulting in an annual payment to the concerned members. They provide the Guild with working capital that allows it, in particular, to pay suppliers in cash, grant members payment terms, and fulfill its obligations of ducroire in the event of a member's default. The investigation revealed that, while discounts are indeed mentioned on invoices, the rebates granted by referenced suppliers are not. Members are only informed of the approximate amount of these rebates through a star system, the number of which, indicated next to each supplier's name on the synoptic tables sent to members, indicates the volume of rebate without specifying the exact amount. None of the members interviewed during the administrative investigation knew the percentage of rebate represented by each star. They receive each year documents, titled synoptic tables, which list the name of each referenced supplier accompanied by stars symbolizing the more or less significant amount of the discount granted to Guild members. The first star represents a 10% discount, and the following stars represent 2.5%. The general director of the Guild explained the reasons for the lack of precise information for members regarding the amount of rebates granted by referenced suppliers in the following terms: "Unlike the majority of its counterparts, the Guild fully pays all discounts and rebates obtained to its members; indicating them clearly to 700 retail outlets would inform the entire profession of our negotiation conditions, which also take into account commercial cooperation operations. Our supplier partners generally ask us for discretion for the same reasons." Each member receives each year a statement of their current account, which shows the total amount of rebates they have obtained from all suppliers, without distinguishing supplier by supplier. The current account is established for each legal entity, regardless of the number of retail outlets managed by it and regardless of their brand. The negotiation of discounts and rebates by the Guild results in the establishment, for each referenced supplier, of annual commercial agreements, distinct for lenses and frames, as the methods for calculating rebates are generally not the same for these two products. The agreements almost always include a portion of the discount that appears on the invoice (generally 8%) and is deducted from the amount of the invoice and the so-called "year-end" rebates, which result in deferred payments, often taking the form of monthly or quarterly payments. With some suppliers, all or part of the rebates not listed on the invoice is, according to the very terms of the commercial agreements, not subject to any conditions and is acquired as soon as the agreements are concluded, although these rebates are sometimes referred to as "random." This is the case for lens suppliers RG Laboratoires and Bourgeois in 1993, Zeiss and Buchmann for the years 1991 to 1993, and frame suppliers Luxottica, Jullien, L'Amy, Hermine Optique, Archives Optic, Marcolin, Néostyle, BK Optic for the years 1991 to 1993, ODLM and Bourgeois in 1993, and Paget Diffusion for certain brands in 1992. Among the main suppliers of the Guild in 1993, only BBGR, Essilor, Rodenstock, New Charmes, and Carrera linked the granting and rate of year-end rebates to achieving a determined turnover. Furthermore, the synoptic tables from 1991 to 1993 show that during these years, the discount and rebate rates granted by lens and frame suppliers did not decrease, with two exceptions in 1993, even though in some cases the turnover achieved by the network with these suppliers was lower compared to the previous year (this was the case, for example, with frame suppliers Rodenstock, Hermine Optique, Archives Optic, and Néostyle). The Guild provided during the investigation three examples, concerning the year 1995, of billing and information for network members showing that, for these three suppliers, the Guild mentions, in the purchasing guide intended for members, the portion of the rebate that is acquired and that it has requested and obtained from these manufacturers that this portion be noted, for reference, on the invoices they send to members. II. - Based on the preceding findings, the council, Regarding practices: Concerning the territorial exclusivity granted to members of the network: Considering that, until 1994, Article X3 of the internal regulations of the Guild subjected the establishment of a Primoptic store in the exclusive area of a member benefiting from the Vision Plus or Krys brand to the formal agreement of that member, regardless of the market coverage rate achieved by that member; But considering that the Primoptic brand constitutes one of the networks created and managed by the Guild; that it is up to this company to define the conditions for establishing stores under the Primoptic brand in order to allow for the greatest efficiency of existing networks within the cooperative; that if, due to its wording at the time, the clause could have been interpreted as granting members operating a Krys or Vision Plus store an unconditional exclusive area, thereby prohibiting any competition between the Krys and Vision Plus brands on one hand and Primoptic on the other, it is clear that it was never applied and, moreover, it was subject, in 1994, to a drafting amendment aimed at avoiding any ambiguity and harmonizing the rules applicable to the Primoptic network with those governing the establishment of retail outlets under other brands of the Guild; that it is therefore not established that the Guild of Opticians of France has, through this article, violated the provisions of Article 7 of the ordinance of December 1, 1986; Regarding the pricing policy of the network: Considering that, since merchants grouped within a cooperative have made the choice...</w:t>
      </w:r>
    </w:p>
    <w:p>
      <w:r>
        <w:rPr>
          <w:b/>
        </w:rPr>
        <w:t>[Pages 10–12]</w:t>
      </w:r>
    </w:p>
    <w:p>
      <w:r>
        <w:t>since they are free to set their own prices; that, however, this collective strategy cannot go so far as to limit the commercial freedom of the cooperative members regarding prices, as some of them are in a position to compete with each other; that, in particular, in this case, the setting of identical or minimum prices or recommended prices that would effectively have the character of imposed prices that all members of the network would, in fact, be required to respect constitutes a practice prohibited by the provisions of Article 7 of the ordinance of December 1, 1986; Considering, in this instance, that it is established that in thirty-one municipalities in the metropolitan territory there are at least two retail outlets under one of the Guild's brands operated by different individuals and that, in twenty-eight of these cases, the retail outlets in question are both under the Krys brand; that, moreover, with regard to medical optical products, the catchment areas may extend beyond the administrative boundaries of the municipalities, as evidenced by the statements of Mr. Morel, manager of a Vision Plus store in Oyonnax, who had to refrain from adopting the Krys brand due to the geographical proximity of the store located in Nantua, even though these two towns are about fifteen kilometers apart, and those of Mr. Neutre, manager of the Krys store in Cavaillon, who stated that the Mistral 7 shopping center, located in Avignon, would attract a significant portion of the Cavaillon clientele, even though these two towns are located about twenty kilometers apart; it can therefore be considered that, in a significant number of cases, members of the Guild are in a position of potential competition; Considering that the Guild argues that it cannot be inferred from the mere observation of the presence of several Guild members in the same city that they are situated in the same market and are competing with each other; that furthermore, this demonstration would encounter, according to this company, the fact that the exclusive zones correspond to the economic reality constituted by the catchment areas and that this would result, de facto, in a lack of competition among network members; that it further emphasizes that the Krys and Vision Plus brands have different promotional and product policies; But considering, first, that consumers in urban areas exhibit significant mobility; that this mobility is all the greater as the products in question are subject to infrequent purchases and are of a high unit price; it can therefore be considered that, regarding the purchase of products for which the Guild estimates the average cost at 1,350 francs, the retail outlets located in the same city are in a position of potential competition; Considering, secondly, that it cannot be considered, in this case, that the exclusive zones assigned to the Guild members exactly cover catchment areas since, on the one hand, the exclusive zones, pursuant to Article X of the internal regulations, are defined by the members themselves and, on the other hand, these zones differ according to the brand of the store whose establishment is envisaged, whereas the definition of catchment areas results from observing the functioning of the market and not from choices made by the members; Considering, thirdly, on the one hand, that the general director of the Guild acknowledged during the investigation that the Krys and Vision Plus brands are commercially situated in the same market, the difference between them being that one advertises nationally and the other does not, and, on the other hand, that the right of cooperators to oppose the establishment of a retail outlet under another brand would be irrelevant if the different brands of the network addressed completely different clientele; Regarding the price of items subject to national promotions: Considering that the Guild has conducted national promotional operations including for certain items the indication of "generally practiced" selling prices, the use of this qualifier can only be explained by the fact that the vast majority of network members actually applied these prices; that several members belonging to the Krys network interviewed during the investigation and whose statements are reported in 2b above, notably Messrs. Morel, Baron, Fouché, Nicolini, and Pina, Ms. Goineau and Lacache, and Mr. and Mrs. Sibieude stated that these prices constituted imposed prices or that they were obliged to "follow" them, or that they complied with them; that this practice may thus have had the effect of eliminating any price competition among Krys network members who were in a position to compete with each other; Considering that, while the Guild of Opticians argues that the announced prices were particularly attractive, that they concerned only about 10% of the items offered to members by the company Codir, which is a very small share of the eyewear market, that no measures were implemented by the Guild to compel its members to adhere to the prices thus disseminated and/or to obligate them to participate in national promotional campaigns, these circumstances, while they may be taken into account for assessing the consequences to be given, have no impact on the qualification of the practice; that thus the publication and dissemination by the Guild of opticians of advertising leaflets containing for certain products unique selling prices to consumers, which in practice take on the character of imposed prices, while several members of the network are in a position to compete with each other, are prohibited by Article 7 of the ordinance of December 1, 1986; Regarding the publication of a national price list for contact lenses: Considering that the Guild publishes a retail price list for contact lenses intended for ophthalmologists, which for the year 1993 includes the indication of unique prices concerning certain frequently renewed lenses; that this pricing policy was implemented as early as the third quarter of 1992; that such a practice aims to and may have the effect of eliminating any price competition among network members in a position of potential competition; that it is therefore prohibited by the provisions of Article 7 of the ordinance of December 1, 1986; Considering that, while the Guild claims the benefit of paragraph 2 of Article 10 of the ordinance of December 1, 1986 regarding this practice, it does not justify how the indication of a unique selling price to consumers concerning this type of lens would contribute to economic progress and would reserve for the consumer a fair share of the profit that would result; that, moreover, while the fact that this price list can be analyzed as a product launch operation and that it only concerned a limited number of lenses may be taken into account in assessing the consequences to be given to the referral, it has no impact on the qualification of the facts in light of the provisions of Article 7 of the ordinance of December 1, 1986; Regarding the terms of the retrocession of rebates: Considering that the investigation established that members were not precisely informed of the year-end rebate rate granted by the referenced suppliers, this rate being indicated in the documents transmitted to the associates by stars whose number increases according to the percentage of rebate, without the network members knowing exactly the percentage corresponding to each star; that, moreover, it is established that, for a certain number of suppliers, the granting of year-end rebates was not subject to any conditions and that they were therefore acquired and quantifiable as soon as the commercial agreements were signed; that furthermore, their retrocession was done globally, all suppliers combined, which prevented members from knowing, even retrospectively, the percentage of rebate paid by each manufacturer; that finally, the amount of rebates obtained by each member was blocked by the Guild for a period of two years, within a ceiling of 240,000 francs; Considering that before the entry into force of law no. 96-588 of July 1, 1996, it could be considered that the granting of deferred discounts and rebates was not restrictive of competition when the principle and amount of these advantages were acquired with certainty, as soon as the quantitative thresholds determining their allocation were crossed and when all distributors could, without risk or restriction, pass on the amount to their selling prices; that in this case, the lack of information for Guild members regarding the amount of rebates whose principle was acquired and the quantifiable amount at the time of invoicing, on the one hand, the globalization and late payment of rebates by the Guild, on the other hand, prevented the associates from taking these additional price reductions into account in calculating the selling price to consumers; that this practice was likely to limit the commercial freedom of the members and may have had the effect of restricting competition among those who were in a position of potential competition; that this practice may also have had the effect of limiting or distorting competition among suppliers, to the extent that they may have been deprived, with respect to the members and consumers, of the commercial benefit of the pricing efforts they had made, due to the insufficiently precise information provided to the members; Considering that the Guild argues, on the one hand, that the fifteen suppliers for whom the investigation highlighted the existence of non-random year-end rebates represent only 13% of the total amount of purchases by members from the hundred referenced suppliers, and on the other hand, that the practice could not have had the effect of limiting competition either with respect to the members, as they use, for determining public selling prices, software disseminated within the profession that takes the gross prices of suppliers as a reference, nor with respect to the suppliers,</w:t>
      </w:r>
    </w:p>
    <w:p>
      <w:r>
        <w:rPr>
          <w:b/>
        </w:rPr>
        <w:t>[Pages 13–14]</w:t>
      </w:r>
    </w:p>
    <w:p>
      <w:r>
        <w:t>since by setting the gap between two stars at 2.5%, the Guild provided sufficiently detailed information to its members to effectively enable competition between two manufacturers and furthermore, the Guild, on its own initiative, requested that they issue invoices in accordance with Article 31 of the ordinance of December 1, 1986, particularly regarding the mention of acquired pricing advantages and improved the pricing information for its members; But considering that the investigation focused on the seven main lens suppliers of the Guild which reference eleven; that while the principal among them, the company ESSILOR, which represents more than 53% of the amount of corrective lens purchases made by the Guild, did indeed condition the granting and amount of year-end rebates on achieving a certain turnover, this was not the case for four suppliers representing, in 1991-1992, approximately 16% of the purchases made by the network, according to the data in the file; that, concerning frames, the investigation, which covered about twenty referenced suppliers, eight of which are among the most important in terms of turnover, established that manufacturers who did not condition the granting of year-end rebates represented, in 1991-1992, approximately 35% of the amount of frame purchases by the network, according to the figures in the file, and that five of them were among the seven main frame suppliers of the Guild; that it cannot therefore be argued that the proportion of suppliers for whom the investigation established that they granted unconditional year-end rebates is not representative; that, moreover, the fact that most members set public selling prices by reference to the manufacturers' gross prices cannot justify the practice in question, since it opposed any attempt to proceed differently on the part of the members; that furthermore, while the fact that they knew the relative importance of the rebates granted by suppliers allowed them to recommend to customers those with the highest number of stars, their ignorance of the exact value of the rebate in the interval between two stars could lead them to place on the same level suppliers granting rebates at different rates; that finally, while the Guild's efforts in 1995 to increase pricing transparency and encourage manufacturers to comply with billing rules must be taken into account in the follow-up to the referral, they have no impact on the qualification of the facts in light of Title III of the ordinance of December 1, 1986; Considering that it follows from the above that the Guild, by not informing its members of the exact amount of year-end rebates that were acquired and quantifiable, prevented them from deducting the entirety of these rebates from their purchase prices to pass them on to their selling prices, which may have had the effect of restricting competition between the referenced suppliers, on the one hand, and between members who were in a situation of potential competition, on the other hand; that this practice is therefore contrary to the provisions of Article 7 of the ordinance of December 1, 1986; On the injunction: Considering that according to the first paragraph of Article 13 of the ordinance of December 1, 1986: "The Competition Council may order the interested parties to cease anti-competitive practices within a specified period or impose specific conditions"; Considering that, while it is established that the commercial policy conducted at the national level by structured networks of merchants is likely to promote competition, that if the anti-competitive practices engaged in by the Guild of Opticians were limited in time, concerned only a limited number of items, and if the coverage areas of its members are few, it is nevertheless necessary to ensure the maintenance of sufficient competition among the members of the networks by ordering the Guild of Opticians to refrain from publishing and disseminating price lists containing unique or minimum public selling prices and to inform its members of the exact amount of discounts and rebates it has obtained for their benefit from the suppliers it references, DECIDES: Article 1. It is established that the Guild of Opticians of France has violated the provisions of Article 7 of the ordinance of December 1, 1986. Article 2. The Guild of Opticians of France is ordered to inform its members of the exact amount of unconditional price reductions it obtains, for their benefit, from their referenced suppliers and to refrain from publishing price lists that contain public selling prices, unique or minimum. Deliberated, on the report of Ms. Lise Leroy Gissinger, by Mr. Cortesse, vice president, presiding over the session, Ms. Hagelsteen, Messrs. Bon, Callu, Marleix, Rocca, Sloan, and Thiolon, members. The general rapporteur, The vice president, Marie Picard presiding over the session, Pierre Cortesse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