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https://www.autoritedelaconcurrence.fr/fr/decision/relative-des-pratiques-relevees-dans-le-reseau-de-distribution-de-la-societe-home-salons</w:t>
      </w:r>
    </w:p>
    <w:p>
      <w:r>
        <w:t>Pages translated : 8</w:t>
      </w:r>
    </w:p>
    <w:p/>
    <w:p>
      <w:r>
        <w:rPr>
          <w:b/>
        </w:rPr>
        <w:t>[Pages 1–3]</w:t>
      </w:r>
    </w:p>
    <w:p>
      <w:r>
        <w:t>COMPETITION COUNCIL</w:t>
        <w:br/>
        <w:t>Decision No. 97 D 77</w:t>
        <w:br/>
        <w:t>of October 22, 1997</w:t>
        <w:br/>
        <w:t>regarding practices identified in the distribution network</w:t>
        <w:br/>
        <w:t>of Home Salons France</w:t>
        <w:br/>
        <w:t>The Competition Council (permanent commission),</w:t>
        <w:br/>
        <w:t>Having regard to the letter dated May 22, 1992, by which the Minister of Economy and Finance referred to the</w:t>
        <w:br/>
        <w:t>Competition Council practices identified in the sector of living room seating distribution (Home Salons network);</w:t>
        <w:br/>
        <w:t>Having regard to Ordinance No. 86 1243 of December 1, 1986, as amended, concerning price and competition freedom and Decree No. 86 1309 of December 29, 1986, as amended, taken for its application;</w:t>
        <w:br/>
        <w:t>Having regard to the decision of the Competition Council No. 94 D 03 of January 11, 1994;</w:t>
        <w:br/>
        <w:t>Having regard to the observations presented by the Government Commissioner;</w:t>
        <w:br/>
        <w:t>Having regard to the other documents in the file;</w:t>
        <w:br/>
        <w:t>The rapporteur, the general rapporteur, and the Government Commissioner heard;</w:t>
        <w:br/>
        <w:t>Adopts the decision based on the findings (I) and the reasons (II) set out below:</w:t>
        <w:br/>
        <w:t>I. Findings</w:t>
        <w:br/>
        <w:t>A. THE RELEVANT SECTOR AND THE HOME SALONS NETWORK</w:t>
        <w:br/>
        <w:t>1. The relevant market.</w:t>
        <w:br/>
        <w:t>The market for living room seating, in fabric and leather, as well as furniture and accessory items (side tables, coffee tables, bedside lamps, decorative items, bookshelves, etc.) is referred to by the profession as the "seating market." It represented 8,911 million francs in 1992, reflecting an average annual growth of 1.9% since 1986. In 1988, it accounted for 8,160 million francs, or 22.8% of total furniture sales and approximately two-thirds of seating sales.</w:t>
        <w:br/>
        <w:t>Demand comes almost exclusively from households. Supply comes from numerous distributors, both specialized and non-specialized.</w:t>
        <w:br/>
        <w:t>While they rank fourth in furniture sales, with 7.4%, behind "household furniture" distributors (Conforama, But, Mobis, etc.: 33.6%), "generalists under 1,200 m²" (21.2%) and "generalists over 1,200 m²" (11.3%), the "living room specialists" (Tousalon, Home Salons, Cuir Center, Siège Center, etc.) ranked second in the living room seating market in 1988, with 21%, behind "household furniture" distributors (23.5%) and ahead of "furniture and decoration" stores (11.5%), "generalists over 1,200 m²" (9.5%), etc. In 1993, the market share of the "living room specialists" would have risen to 28%.</w:t>
        <w:br/>
        <w:t>2. The Home Salons network.</w:t>
        <w:br/>
        <w:t>S.A. Home Salons France, owner of the "Home Salons" brand registered on August 3, 1977, the acronym "H.S." registered on September 25, 1977, and the "Henry Sooner" brand registered on August 24, 1982, constitutes, among other things, a central purchasing body. It has developed a distribution network for products manufactured by third-party companies, both French and foreign (Italy, Germany, and Belgium), of well-known brands (Liviani, Sooner).</w:t>
        <w:br/>
        <w:t>This company, which achieved a turnover of 33.316 million francs in 1991 with a profit of 4.085 million, is associated with S.A. Meurama France (furniture trading) and S.N.C. Home Salons International (commercial agent).</w:t>
        <w:br/>
        <w:t>The turnover generated by all Home Salons stores amounted to 1.1 billion francs in 1990, representing approximately one-third of the market.</w:t>
        <w:br/>
        <w:t>In 1991, there were 110 stores under the Home Salons banner, spread across the entire territory. By 1994, there were only 93 left. They are located either on the outskirts of urban areas or in shopping centers. About thirty percent of these stores chose to have their accounting managed by S.A. Meurama France.</w:t>
        <w:br/>
        <w:t>Of the 93 Home Salons stores existing as of March 3, 1994, three were located in Belgium. The other 90 were scattered across the national territory, generally one per department. However, in thirty-three metropolitan departments, there were no Home Salons stores, eighteen departments had two (Ain, Alpes Maritimes, Corsica, Eure et Loir, Finistère, Haute Garonne, Gironde, Loire, Loiret, Maine et Loire, Marne, Morbihan, Haut Rhin, Saône et Loire, Haute Savoie, Seine Maritime, Seine et Marne, and Tarn), and in five others, there were three (Hérault, Loire Atlantique, Moselle, Nord, and Rhône).</w:t>
        <w:br/>
        <w:t>Among the twenty-three departments where two or three stores coexist, fourteen have catchment areas that are clearly separated due to the geographical configuration of the department and notably the distance between the urban areas where they are located (Ain, Alpes Maritimes, Corsica, Finistère, Gironde, Loire, Loiret, Maine et Loire, Marne, Morbihan, Moselle, Haut Rhin, Haute Savoie, and Tarn) and four where the stores belong to the same company (Eure et Loir, Hérault, Saône et Loire, and Seine Maritime). In four other departments, the catchment areas of the two or three Home Salons stores could potentially overlap. However, in Haute Garonne, the two stores are located respectively to the north and south of the Toulouse urban area; in Loire Atlantique, two stores in the Nantes urban area belong to the same company, and the third is located in the Saint Nazaire urban area; in the North, two stores belonging to the same company are respectively located in the urban areas of Roubaix and Douai, and the third in Cambrai; in Rhône, two stores belonging to the same company are located respectively in the northwest and southeast of the Lyon urban area and the third in Givors. Finally, in Seine et Marne, the catchment areas of the two stores located respectively in Lagny and Claye Souilly were relatively close.</w:t>
        <w:br/>
        <w:t>3. The contractual links within the network.</w:t>
        <w:br/>
        <w:t>The Home Salons distribution network is based on a set of bilateral agreements between independent companies, on the one hand, and Home Salons France, on the other. The distributors sell, under a common banner, products selected by Home Salons France, benefit from exclusive distribution of these products in a granted territory, and are obliged to source almost exclusively from the referenced suppliers. The main purpose of this contract is, however, to allow the dealer, upon payment of a fee, to benefit from the Home Salons brand as well as the know-how and commercial assistance of Home Salons France. This contract thus has characteristics of both an exclusive concession contract and a franchise contract.</w:t>
        <w:br/>
        <w:t>The "concession contract" between Home Salons France and its dealers was amended in 1994. According to statements from the head of Home Salons France, this new contract was signed by all "dealers." In 1991, following the implementation of a new commercial policy by Home Salons France, the contracts required the purchase of 90% of the exclusive referenced models, instead of 80%. The new contract maintained this minimum percentage of 90%. Statements from several "dealers" (SARL G.P. Diffusion, S.A. Feroe Meubles, SARL Distry Confort) as well as from the manager of the Home Salons store in Saint Victor establish that, in practice, these percentages are respected.</w:t>
        <w:br/>
        <w:t>The delimitation of the territorial exclusivity zone provided for in the contract ("Home Salons France commits not to establish itself under the Home Salons banner and not to authorize any other Home Salons establishment in [the] city [where the dealer is located]") was imprecise. Some "dealers" understood it as the city in the strict sense, but others, more numerous, believed that the granted territory was broader and extended over a radius of 30 km around the city, or even to the entire department where it is located. The geographical areas granted have been specified since 1992. Moreover, some geographically close "dealers" would benefit from an agreement, at least tacit, of distribution (department of Marne for Reims and Épernay, department of Haute Savoie).</w:t>
        <w:br/>
        <w:t>B. THE IDENTIFIED PRACTICES</w:t>
        <w:br/>
        <w:t>1. Advertising outside the zone.</w:t>
      </w:r>
    </w:p>
    <w:p>
      <w:r>
        <w:rPr>
          <w:b/>
        </w:rPr>
        <w:t>[Pages 4–6]</w:t>
      </w:r>
    </w:p>
    <w:p>
      <w:r>
        <w:t>Cantal), Cessy (Ain), L'Haÿ les Roses (Val de Marne), Herblay (Val d'Oise), Roubaix et Douai (Nord) montrent que les prix affichés peuvent varier en fonction des remises appliquées. Les concessionnaires ont ainsi la possibilité d'ajuster les prix en fonction de la demande et des négociations avec les clients, tout en respectant les prix conseillés comme référence.</w:t>
      </w:r>
    </w:p>
    <w:p>
      <w:r>
        <w:t>5. Conclusion.</w:t>
        <w:br/>
        <w:t>Il ressort de l'analyse des pratiques commerciales des concessionnaires de Home Salons France que, bien que des prix conseillés soient établis et diffusés, une certaine flexibilité existe dans leur application. Les concessionnaires peuvent, en fonction des circonstances, appliquer des remises et ajuster les prix affichés, tout en restant dans le cadre des directives fournies par Home Salons France. Cette situation souligne la nécessité d'un équilibre entre le respect des prix conseillés et la capacité des concessionnaires à répondre aux attentes du marché et des clients.</w:t>
      </w:r>
    </w:p>
    <w:p>
      <w:r>
        <w:rPr>
          <w:b/>
        </w:rPr>
        <w:t>[Pages 7–8]</w:t>
      </w:r>
    </w:p>
    <w:p>
      <w:r>
        <w:t>Saint Victor, Bellerive, Épagny, Saint Julien, and Mâcon have shown that consumers benefited from discounts ranging from 0 to over 40%, depending in particular on the stores visited and the models.</w:t>
        <w:br/>
        <w:t>5. Promotional campaigns.</w:t>
        <w:br/>
        <w:t>Provided for in the "franchise" contract, promotional campaigns are developed during periodic meetings that bring together Home Salons France and several representative dealers. They consist of annual national campaigns (two distributions of brochures and four advertising campaigns) and local campaigns (an advertising layout defined by Home Salons France, disseminated by the dealers either as is or modified at their initiative). Except for national advertisements focused on the "image" of the Home Salons network, these advertising campaigns consist of a succession of "flash sales," announcing significant discounts (around 50%). As stated by the person in charge of Home Salons France, "rather than promoting the characteristics of a product (aesthetics and quality), the seating profession tends to sell discounts."</w:t>
        <w:br/>
        <w:t>It emerges from the findings made by the administration in Haute Savoie, Cantal, Côte d'Or, Rhône, and Ain that the discounts announced in the controlled advertising brochures were illusory, and reports of violations of the provisions of Article 44 of Law No. 73-1193 of December 27, 1973 were established and transmitted to the judicial authorities, which sanctioned them. The Union Chamber of Furniture Trade of Paris and Ile de France conducted a campaign in 1988-1989 on the theme "Say no to illusory discounts."</w:t>
        <w:br/>
        <w:t>Due to the stagnation recorded in the sector since 1989 and the aforementioned controls and their consequences, Home Salons France implemented a new communication strategy, based on a "charter" towards the consumer and on advertisements of net prices (circulars to dealers dated July 26 and August 14, 1991). For example, a national advertisement published in "TV Magazine" from March 11 to 17, 1991, featuring a drawing of a pigeon, stated: "Home Salons commits / At Home Salons, we do not take you for what you are not."</w:t>
        <w:br/>
        <w:t>However, some dealers continued to independently practice announcements of significant discounts. Eighteen new reports for misleading advertising or unauthorized sales were drawn up in fifteen departments and transmitted to the judiciary during the years 1992 and 1993. Eight of these reports resulted in fines and, in one case, a suspended prison sentence. Home Salons France issued a circular on March 21, 1994, warning dealers about the criminal consequences that misleading price reduction announcements could entail.</w:t>
        <w:br/>
        <w:t>II. Based on the preceding findings, the Council,</w:t>
      </w:r>
    </w:p>
    <w:p>
      <w:r>
        <w:t>Considering that the concerted fixing of prices by independent merchants belonging to a network and grouped under the same brand, assuming it is established, is only prohibited by the provisions of Article 7 of the ordinance of December 1, 1986, if it has the object or may have the effect of limiting competition among these merchants, that is to say, if they, or some of them, are simultaneously present in the same catchment areas;</w:t>
        <w:br/>
        <w:t>Considering that Home Salons France is linked to its retailers by franchise contracts containing brand concession clauses; that under the contracts in force at the time of the facts, each retailer benefited from the exclusivity of using the Home Salons brand and selling products for which the granting company itself benefited from a distribution exclusivity in a defined geographical area; that such a strategy aims to allow each retailer to reap the benefits of the national or local advertising or promotion they are encouraged to undertake;</w:t>
        <w:br/>
        <w:t>Considering that the exclusivity zones defined in these contracts correspond to different catchment areas, so that none of these retailers under the Home Salons brand is in competition with the others; that while the two stores in Seine et Marne located respectively in Lagny and Claye Souilly have relatively close catchment areas, it is not established that they would therefore be in competition, especially since the Seine et Marne department has many furniture distributors, generalists or specialists, particularly active in the living room seating market;</w:t>
        <w:br/>
        <w:t>Considering that it follows from all these elements that the stores under the Home Salons brand are not located in the same catchment areas; that, under these conditions, it is not established that the practices described above implemented by Home Salons France and by the companies belonging to its network constitute practices prohibited by Article 7 of the ordinance of December 1, 1986,</w:t>
        <w:br/>
        <w:t>DECIDES:</w:t>
        <w:br/>
        <w:t>Single Article. It is not established that Home Salons France and the companies that are members of its distribution network have violated the provisions of Article 7 of the ordinance of December 1, 1986.</w:t>
        <w:br/>
        <w:t>Deliberated, on the report of Mr. Jean Claude Facchin, by Mr. Barbeau, president, Mr. Cortesse, vice president, and Mr. Rocca, member, designated in place of Mr. Jenny, vice 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