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https://www.autoritedelaconcurrence.fr/fr/decision/relative-des-pratiques-relevees-dans-le-reseau-de-distribution-de-materiel-de-jardin-de-la</w:t>
      </w:r>
    </w:p>
    <w:p>
      <w:r>
        <w:t>Pages translated : 7</w:t>
      </w:r>
    </w:p>
    <w:p/>
    <w:p>
      <w:r>
        <w:rPr>
          <w:b/>
        </w:rPr>
        <w:t>[Pages 1–3]</w:t>
      </w:r>
    </w:p>
    <w:p>
      <w:r>
        <w:t xml:space="preserve">FRENCH REPUBLIC  </w:t>
        <w:br/>
        <w:t xml:space="preserve">Decision No. 96-D-17 of March 19, 1996  </w:t>
        <w:br/>
        <w:t xml:space="preserve">regarding practices identified in the distribution network of gardening equipment of the Sarl Société commerciale des Outils Wolf  </w:t>
        <w:br/>
        <w:t xml:space="preserve">The Competition Council (section I),  </w:t>
        <w:br/>
        <w:t xml:space="preserve">Having regard to the letter registered on July 19, 1993, under number F 613, by which the Minister of Economy referred to the Competition Council a file concerning anti-competitive practices identified in the distribution network of gardening equipment of the Société commerciale Outils Wolf;  </w:t>
        <w:br/>
        <w:t xml:space="preserve">Having regard to Ordinance No. 86-1243 of December 1, 1986, relating to the freedom of prices and competition as amended and Decree No. 86-1309 of December 29, 1986, as amended, taken for its application;  </w:t>
        <w:br/>
        <w:t xml:space="preserve">Having regard to the observations presented by the Government Commissioner and by the Sarl Société commerciale des Outils Wolf;  </w:t>
        <w:br/>
        <w:t xml:space="preserve">Having regard to the other documents in the file;  </w:t>
        <w:br/>
        <w:t xml:space="preserve">The rapporteur, the general rapporteur, the Government Commissioner, and the representatives of the Société commerciale des Outils Wolf heard;  </w:t>
        <w:br/>
        <w:t xml:space="preserve">Adopts the decision based on the findings (I) and the reasons (II) set out below:  </w:t>
        <w:br/>
        <w:t xml:space="preserve">I - FINDINGS  </w:t>
        <w:br/>
        <w:t xml:space="preserve">A. The sector  </w:t>
        <w:br/>
        <w:t xml:space="preserve">The practices submitted to the Competition Council concern the market for thermal and electric lawn mowers. According to Nielsen data, in 1992-1993, its size was estimated at 1.723 billion francs and at 1.952 billion francs in 1993-1994. In this market, at the end of October 1992, the market share held by the Sarl Société commerciale des Outils Wolf was estimated at 13.9%; at the end of October 1995, it was at 8.7%. The offer of the Société commerciale des Outils Wolf is competed by many other operators such as Alko, Bernard, Black and Decker, Husqvarna, Flymo, Toro, Honda, Nauder, Valex, Yamaha, John Deere. A substantial part of this equipment is sold under distributor brands which, in 1995, represented 24% of the market.  </w:t>
        <w:br/>
        <w:t xml:space="preserve">B. The organization of the commercial network of the Société commerciale des Outils Wolf and the practices identified  </w:t>
        <w:br/>
        <w:t xml:space="preserve">In 1991-1992, the Société commerciale des Outils Wolf established commercial relationships with 1184 clients, purchasing groups, wholesalers, retail stores, large chains, dealers, etc. To these various partners, the Société commerciale des Outils Wolf proposed nine types of agreements, six of which were examined under the present referral. The Société commerciale des Outils Wolf also established and disseminated documents related to resale prices.  </w:t>
        <w:br/>
        <w:t xml:space="preserve">The contracts concluded  </w:t>
        <w:br/>
        <w:t xml:space="preserve">For the fiscal year 1991-1992, the Société commerciale des Outils Wolf concluded a "cooperation agreement" with four wholesalers. According to Article 3 of this agreement, the supplier "…commits not to offer a cooperation agreement of the same type as the present agreement to new wholesalers close to the signing wholesaler, as long as the latter does not distribute any additional competing brand compared to its indications…".  </w:t>
        <w:br/>
        <w:t xml:space="preserve">Operating in the area allocated to him, the wholesaler benefits from a functional discount. However, according to Article 5.3 of the agreement, "the turnover resulting from deliveries retroceded to third parties and from deliveries to buyers having their establishment outside the area of the signing wholesaler is expressly excluded from the benefit of the functional discount". The Société commerciale des Outils Wolf is able to control the pricing adopted by the wholesaler towards customers because the wholesaler "…commits to send to the Société commerciale des Outils Wolf upon first request, the duplicates of the invoices issued to its customers and justifying the delivery" (Article 5.3).  </w:t>
        <w:br/>
        <w:t xml:space="preserve">During the same period, 982 clients concluded agreements either as "official advisor" or as "official distributor advisor". Under Article 3.2 of these agreements, the official advisor may not deliver to other resellers except "after the prior written agreement" of the Société commerciale des Outils Wolf.  </w:t>
        <w:br/>
        <w:t xml:space="preserve">The "official distributor advisor" agreement has provisions similar to those of the wholesaler agreement. According to Article 3 of the contract, "the supplier commits not to offer a cooperation agreement of the same type as the present agreement to new wholesalers and/or official distributor advisors located in the exclusive area of the signing official distributor advisor as long as the latter does not distribute any additional competing brand". Furthermore, the turnover resulting from deliveries retroceded to third parties and from deliveries to buyers having their establishment outside the area of the official distributor advisor is excluded from the benefit of the functional discount (Article 5.3).  </w:t>
        <w:br/>
        <w:t xml:space="preserve">In 1991-1992, the Société commerciale des Outils Wolf concluded a "reseller-repairer" contract with 561 distributors. Under Article 3.2 of this contract, the reseller-repairer with "approved workshop acknowledges that this cooperation agreement excludes the revisions and repairs of ride-on mowers as well as the supply of spare parts for these devices. These activities are reserved for dealers".  </w:t>
        <w:br/>
        <w:t xml:space="preserve">During the same season, the Société commerciale des Outils Wolf concluded a "service station agreement" with 78 operators. This agreement stipulates that "the service station waives the sale of new mowers and tools of any brand... likewise, the service station waives the execution of revisions and repairs of ride-on mowers as well as the supply of spare parts for these devices. These activities are reserved for dealers" (Article 3).  </w:t>
        <w:br/>
        <w:t xml:space="preserve">The sale of "ride-on" mowers is subject to a concession regime; towards the 96 dealer clients, the Société commerciale des Outils Wolf committed not to offer a concession contract of the same type to other operators close to the dealer as long as the latter "distributes no other additional competing brand" compared to what is noted at the time of the signing of the contract (Article 4.1). For its part, the dealer is assured of a geographical monopoly as long as every dealer is required to "not deliver any reseller outside the agreed area" (Article 5.1).  </w:t>
        <w:br/>
        <w:t xml:space="preserve">The dissemination by the Société commerciale des Outils Wolf of documents titled "prices practiced at the Outils Wolf stands at Sima and at the Paris Fair" and the issue of the supplier's interventions in the pricing policy of distributors  </w:t>
        <w:br/>
        <w:t xml:space="preserve">Both in 1990 and in 1991, the Société commerciale des Outils Wolf published documents indicating the "consumer" sale prices applicable during the International Agricultural Machinery Show and the Paris Fair. These price lists constituted the basis for calculating the basic discount offered to the Wolf brand reseller. It follows from the file that the Société commerciale des Outils Wolf communicated the "fair prices" lists to distributors who requested them.  </w:t>
        <w:br/>
        <w:t xml:space="preserve">During the verification of the referencing lists on behalf of several distributors, including Pictoral-Batco, Baktor, Auchan S.A., Franchise Concepts et Développement, Bricorama, and Univert, which led the supplier to check the accuracy of the references, the characteristics of the products, and their purchase price, the Société commerciale des Outils Wolf specified the selling price it recommends for each product.  </w:t>
        <w:br/>
        <w:t xml:space="preserve">II - BASED ON THE FINDINGS ABOVE, THE COUNCIL  </w:t>
        <w:br/>
        <w:t xml:space="preserve">On the procedure,  </w:t>
        <w:br/>
        <w:t xml:space="preserve">Considering that the Société commerciale des Outils Wolf invokes the violation of the principle of the right to a fair trial as set out in Article 6 of the European Convention for the Protection of Human Rights and Fundamental Freedoms; that it observes that grievances were notified to it on December 12, 1994; that the date of notification triggered, according to Article 21 of the Ordinance of December 1, 1986, a two-month period to establish and submit observations; that within this two-month period, including the year-end holidays, it was obliged to become acquainted with the grievances that had been notified to it, to consult the file, and to prepare its defense in fact and in law; that the rights of the defense were fundamentally disregarded and that there was a breach of the principle of equal opportunities in view of the preparation time of the file available to the administration, the distance from the headquarters of the Société commerciale des Outils Wolf, and the absence of communication of the complete file to it;  </w:t>
        <w:br/>
        <w:t xml:space="preserve">But considering that it is established that the Société commerciale des Outils Wolf benefited from a two-month period, in application of the provisions of Article 21 of the Ordinance of December 1, 1986, to consult the file and submit observations; that these were recorded at the Council on February 10, 1995; that thus, by merely asserting that it only benefited from a two-month period, including the holiday season, the Société commerciale des Outils Wolf does not demonstrate how the rights of the parties were violated; that, furthermore, the mere fact that the investigation period, justified by the number of contracts involved and the complexity of the analysis, was longer than the legally fixed period for the possible submission of observations by the parties cannot demonstrate a violation of the principle of equality of arms; that consequently, the argument must be dismissed;  </w:t>
        <w:br/>
        <w:t xml:space="preserve">On the practices,  </w:t>
        <w:br/>
        <w:t xml:space="preserve">Regarding the clauses of the contracts  </w:t>
        <w:br/>
        <w:t xml:space="preserve">Considering that the "wholesaler cooperation agreement" contains a clause whereby the Société commerciale des Outils Wolf commits not to propose similar agreements to new wholesalers close to the signing wholesaler as long as the latter does not distribute any additional competing brand (Article 3); that a similar provision appears in the "official distributor advisor" agreement (Article 3) and in the "concession contract relating to the distribution of ride-on mowers" (Article 4.1); that, under these conditions, wholesalers, official distributor advisors, and dealer distributors of ride-on mowers are prevented from referencing new competing brands for the distribution of Wolf products;  </w:t>
        <w:br/>
        <w:t>But considering that by subordinating the maintenance of exclusivity for both wholesalers and distributor advisors to the condition that they do not increase the number of brands of mowers they market, the Société commerciale des Outils Wolf aims to dissuade its distributors from expanding their offer of competing equipment to Wolf mowers; that some distributors may indeed refrain from offering one or more brands of mowers.</w:t>
      </w:r>
    </w:p>
    <w:p>
      <w:r>
        <w:rPr>
          <w:b/>
        </w:rPr>
        <w:t>[Pages 4–6]</w:t>
      </w:r>
    </w:p>
    <w:p>
      <w:r>
        <w:t xml:space="preserve">additional measures to prevent the emergence of a direct competitor in their trading area for the distribution of Wolf brand equipment;  </w:t>
        <w:br/>
        <w:t xml:space="preserve">Considering that if the Société commerciale des Outils Wolf argues that these clauses would have no effect on competition since "it is evident that each competitor of Outils Wolf has a wholesaler network and can therefore freely supply the market across the entire national territory," it provides no conclusive evidence to support its claim;  </w:t>
        <w:br/>
        <w:t xml:space="preserve">Considering furthermore that if the Société commerciale des Outils Wolf alleges that wholesalers and official distributor advisors "who would have accepted new contractors would no longer be able to fulfill the obligations to develop the 'OUTILS WOLF' product, due to lack of time and resources" and that "it would not be conceivable in this case that 'OUTILS WOLF' be bound by an exclusivity in favor of a person who no longer has the time to devote to this exclusivity," it provides no evidence to justify this principle limitation, applicable indiscriminately to all its co-contractors regardless of their organization, the evolution of their sales force, and their actual capacity to meet their commitments; that such a provision is likely to artificially restrict, on the one hand, the activity of certain distributors and, on the other hand, competition among manufacturers of lawn mowers;  </w:t>
        <w:br/>
        <w:t xml:space="preserve">Considering that the "cooperation agreement" with wholesalers includes a clause stating that the turnover resulting from deliveries retroceded to third parties and from deliveries to buyers having their establishment outside the area of the signing wholesaler is expressly excluded from the benefit of the functional discount (Article 5.3); that identical provisions have been introduced in the "official distributor advisor" agreement (Article 5.3) as well as in the "distribution concession contract for self-propelled mowers" (Article 5.1); that the official advisor may not deliver to other resellers without the prior written agreement of the supplier (Article 3.2); that such provisions have the effect of compartmentalizing the market for equipment sold under the Outils Wolf brand;  </w:t>
        <w:br/>
        <w:t xml:space="preserve">Considering that if, as stated orally by the leaders of the Société commerciale des Outils Wolf, most "service stations" were originally mostly small artisanal businesses, lacking the financial means and commercial experience necessary to market mowers, it is established that a number of them have been able, in agreement with the Société commerciale des Outils Wolf, to attain the status of reseller-repairer; that in any case, if the Société commerciale des Outils Wolf was entitled to require from repairers wishing to engage in resale the same guarantees it imposes on other categories of resellers and to apply to them the same general sales conditions as those imposed on the latter, it has provided no evidence that could justify the a priori limitation of the activity of these artisans; that such clauses aim to artificially restrict competition both within the Outils Wolf network and between the Société commerciale des Outils Wolf and its competitors;  </w:t>
        <w:br/>
        <w:t xml:space="preserve">Considering that the Société commerciale des Outils Wolf cannot effectively argue that the holders of the wholesaler contracts, official distributor advisor, and self-propelled mower distributor concession retain the freedom to supply distributors outside the geographical area allocated to them since such sales do not allow them to obtain the functional discount and must therefore be made without any remuneration;  </w:t>
        <w:br/>
        <w:t>Considering that the Société commerciale des Outils Wolf states that the provision limiting the resale activity of distributor advisors is essentially aimed at preventing retail distributors from artificially developing a wholesaler activity and that collusion may form between complicit distributors to benefit from higher discount rates;</w:t>
      </w:r>
    </w:p>
    <w:p>
      <w:r>
        <w:t xml:space="preserve">But considering that, even assuming that such practices involving agreements between retailers concerning not only the quantities "to exchange" but also the distribution of the expected additional discounts are conceivable, the concern of the Société commerciale des Outils Wolf to protect itself against them cannot justify a total compartmentalization of the market;  </w:t>
        <w:br/>
        <w:t xml:space="preserve">Considering that pursuant to Article 3.2 of the agreement linking it to the Outils Wolf brand, the reseller-repairer cannot intervene in the market for the revision and repair of self-propelled mowers; that pursuant to Article 3 of the service station agreement, the repairer is prohibited from engaging in both the sale of Wolf products and the sale of competing brand products; that such provisions have the effect of artificially limiting the number of operators involved in the considered markets;  </w:t>
        <w:br/>
        <w:t xml:space="preserve">Considering that it follows from all of the above that the clauses subordinating the maintenance of a type of agreement to the distributor's renunciation of expanding the range of products it offers for sale have constituted a barrier to entry for new entrants wishing to establish themselves in the market; that they have thus aimed to and could have the effect of limiting competition between brands; that the clauses prohibiting the retrocession of Outils Wolf goods between members of the network have aimed to and could have the effect of limiting competition among resellers offering the equipment in question; that the prohibition on the repairer selling both Wolf mowers and competing equipment has, likewise, through a limitation of the number of points of sale, aimed to and could have the effect of restricting competition among manufacturers of motorized tools; that clause 3.2 introduced in the contract proposed to the reseller-repairer has had the effect of introducing a compartmentalization of the market to the benefit of the distributor concessionaire of self-propelled mowers;  </w:t>
        <w:br/>
        <w:t xml:space="preserve">On the application of 2. of Article 10 of the ordinance of December 1, 1986,  </w:t>
        <w:br/>
        <w:t xml:space="preserve">Considering that the Société commerciale des Outils Wolf argues that the clauses imposing on the holders of the wholesaler contracts, official distributor advisor, and self-propelled mower distributor concession the prohibition of referencing new competing brands under penalty of losing the benefit of their territorial exclusivity aim to and have the effect of improving the competitiveness of its Outils Wolf brand and would consequently favor competition between brands;  </w:t>
        <w:br/>
        <w:t xml:space="preserve">But considering that the Société commerciale des Outils Wolf provides no evidence to support its claim and that moreover it appears from the figures it has not contested that the competitiveness of the brand has significantly diminished, its market share having fallen from nearly 14% to less than 9% in 1995;  </w:t>
        <w:br/>
        <w:t xml:space="preserve">Considering that the Société commerciale des Outils Wolf invokes the analogy between the mower market and the automobile market and believes that the reasoning underlying the exemption decrees applicable to the distribution of automobiles also applies to lawn mowers and requests that this be taken into account in assessing the potentially anti-competitive nature of the clauses of the distribution contracts;  </w:t>
        <w:br/>
        <w:t>But considering that even assuming that the two markets present certain analogies, particularly regarding the importance of after-sales service, the Société commerciale des Outils Wolf provides no evidence to support the thesis it advocates, justifying either of the clauses of the distribution contracts examined above; that the Société commerciale des Outils Wolf does not further prove that the clauses prohibiting the retrocession of Outils Wolf equipment contained in the wholesaler, official advisor, official distributor advisor, and concession agreements "guaranteeing a certain territorial protection to the Wolf distributor" would also have the effect of improving the exercise of competition between brands;</w:t>
      </w:r>
    </w:p>
    <w:p>
      <w:r>
        <w:t xml:space="preserve">Considering that it follows from all of the above that the clauses analyzed above are prohibited by the provisions of Article 7 of the ordinance of December 1, 1986 without being able to benefit from the provisions of 2 of Article 10 of the aforementioned ordinance;  </w:t>
        <w:br/>
        <w:t xml:space="preserve">Regarding the dissemination of recommended prices  </w:t>
        <w:br/>
        <w:t xml:space="preserve">Considering that the investigation has highlighted that the Société commerciale des Outils Wolf disseminated documents indicating the "consumer" sale prices retained by it during the International Agricultural Machinery Show and the Paris Fair; that these documents were communicated to distributors who requested them; that in particular, the Sarl Société commerciale des Outils Wolf specified recommended prices when distributors asked it to check their computer listings;  </w:t>
        <w:br/>
        <w:t xml:space="preserve">Considering that the dissemination of recommended prices is lawful provided that they are not imposed directly or indirectly; that in this case, the documents submitted to the file do not constitute sufficient evidence to establish that the Société commerciale des Outils Wolf imposed on resellers to practice the prices it communicated, whether in the form of fair prices or recommended prices; that therefore it is not established that the Société commerciale des Outils Wolf has violated the provisions of Article 7 of the ordinance of December 1, 1986 in this regard;  </w:t>
        <w:br/>
        <w:t xml:space="preserve">On the sanctions,  </w:t>
        <w:br/>
        <w:t xml:space="preserve">Considering that pursuant to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w:t>
        <w:br/>
        <w:t xml:space="preserve">Considering that the Société commerciale des Outils Wolf has established distribution contracts containing anti-competitive clauses aimed at and which may have the effect of limiting inter-brand competition and intra-brand competition; that it is appropriate to apply the provisions of Article 13 of the aforementioned ordinance by ordering the Société commerciale des Outils Wolf to remove, from the next season, the illegal clauses contained in Articles 3 and 5.3 of the wholesaler cooperation agreement, Article 3.2 of the official advisor agreement, Articles 3 and 5.3 of the official distributor advisor agreement, Article 3.2 of the reseller-repairer agreement, Article 3 of the service station agreement, and Articles 4.1 and 5.1 of the concession contract;  </w:t>
        <w:br/>
        <w:t xml:space="preserve">Considering that in assessing the seriousness of the practices in question, account should be taken of the fact that the distribution contracts are only valid for one commercial season (autumn-spring); that the prohibited clauses did not hinder "inter-contract mobility"; that the market share of the Société commerciale des Outils Wolf fell from 13.9% in October 1992 to 8.7% in October 1995; that from 1994 to 1995, the turnover of the Société commerciale des Outils Wolf decreased by 10.7% and its operating result by 52.7%;  </w:t>
        <w:br/>
        <w:t>Considering that the turnover excluding taxes achieved in France by the Sarl Société commerciale des Outils Wolf during the financial year ending July 31, 1995, the last closed financial year available, is 235,274,754 francs; that based on the general and individual elements, as assessed above, it is appropriate to impose a monetary sanction of 100,000 francs;</w:t>
      </w:r>
    </w:p>
    <w:p>
      <w:r>
        <w:rPr>
          <w:b/>
        </w:rPr>
        <w:t>[Pages 7–7]</w:t>
      </w:r>
    </w:p>
    <w:p>
      <w:r>
        <w:t xml:space="preserve">Decides:  </w:t>
        <w:br/>
        <w:t xml:space="preserve">Article 1. The S.A.R.L. Société commerciale des Outils Wolf is ordered to remove from the contracts applicable from the 1996-1997 season to its distributors the following clauses: Articles 3 and 5-3 of the wholesaler cooperation agreement, Article 3-2 of the official advisor agreement, Articles 3 and 5-3 of the official distributor advisor agreement, Article 3-2-3 of the reseller-repairer agreement, Article 3 of the service station agreement (paragraphs 7 and 8), and Articles 4-1 and 5-1 (paragraph 2) of the concession contract.  </w:t>
        <w:br/>
        <w:t xml:space="preserve">Article 2. A monetary penalty of 100,000 F is imposed on the S.A.R.L. Société commerciale des Outils Wolf.  </w:t>
        <w:br/>
        <w:t xml:space="preserve">Deliberated on the report of Mr. André-Paul Weber by Mr. Cortesse, vice-president, presiding over the session, Messrs. Bon, Marleix, Rocca, Sloan, and Thiolon, members.  </w:t>
        <w:br/>
        <w:t xml:space="preserve">The general rapporteur, The vice-president, presiding over the session,  </w:t>
        <w:br/>
        <w:t xml:space="preserve">Marie Picard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