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https://www.autoritedelaconcurrence.fr/fr/decision/relative-des-pratiques-relevees-dans-le-reseau-de-franchise-jacques-dessange-dans-le-0</w:t>
      </w:r>
    </w:p>
    <w:p>
      <w:r>
        <w:t>Pages translated : 4</w:t>
      </w:r>
    </w:p>
    <w:p/>
    <w:p>
      <w:r>
        <w:rPr>
          <w:b/>
        </w:rPr>
        <w:t>[Pages 1–3]</w:t>
      </w:r>
    </w:p>
    <w:p>
      <w:r>
        <w:t xml:space="preserve">RÉPUBLIQUE FRANÇAISE  </w:t>
        <w:br/>
        <w:t xml:space="preserve">Decision No. 94-D-31 of May 24, 1994  </w:t>
        <w:br/>
        <w:t xml:space="preserve">regarding practices identified in the Jacques Dessange franchise network in the hairdressing sector  </w:t>
        <w:br/>
        <w:t xml:space="preserve">The Competition Council (permanent commission),  </w:t>
        <w:br/>
        <w:t xml:space="preserve">Having regard to the letter registered on September 5, 1990 under number F 346, by which the Minister of State, Minister of Economy, Finance and Budget, referred to the Competition Council practices identified in the Jacques Dessange franchise network in the hairdressing sector;  </w:t>
        <w:br/>
        <w:t xml:space="preserve">Having regard to Ordinance No. 86-1243 of December 1, 1986 as amended, relating to the freedom of prices and competition and Decree No. 86-1309 of December 29, 1986 as amended, taken for its application;  </w:t>
        <w:br/>
        <w:t xml:space="preserve">Having regard to Regulation No. 4087-88 of November 30, 1988 of the Commission of the European Communities concerning the application of Article 85, paragraph 3, of the Treaty establishing the European Economic Community as amended, to categories of franchise agreements;  </w:t>
        <w:br/>
        <w:t xml:space="preserve">Having regard to the letters dated February 10, 1994 from the President of the Competition Council notifying the parties and the Government Commissioner of his decision to refer the case to the permanent commission, in accordance with the provisions of Article 22 of the Ordinance of December 1, 1986;  </w:t>
        <w:br/>
        <w:t xml:space="preserve">Having regard to the observations presented for the company Franklin Holding and by the Government Commissioner;  </w:t>
        <w:br/>
        <w:t xml:space="preserve">Having regard to the other documents in the file;  </w:t>
        <w:br/>
        <w:t xml:space="preserve">The rapporteur, the general rapporteur, the Government Commissioner, and the representative of the company Franklin Holding heard,  </w:t>
        <w:br/>
        <w:t xml:space="preserve">Adopts the decision based on the findings (I) and the reasons (II) set out below:  </w:t>
        <w:br/>
        <w:t xml:space="preserve">I. - FINDINGS  </w:t>
        <w:br/>
        <w:t xml:space="preserve">a) The sector  </w:t>
        <w:br/>
        <w:t xml:space="preserve">1° General presentation.  </w:t>
        <w:br/>
        <w:t xml:space="preserve">The hairdressing sector is a craft sector that includes approximately 48,000 salons employing nearly 160,000 people. These salons are, for the most part, neighborhood salons comprising fewer than six employees in 61% of cases, of which 32% involve a sole artisan. Only 5% of salons employ six to nine people.  </w:t>
        <w:br/>
        <w:t xml:space="preserve">2° Hairdressing franchise networks.  </w:t>
        <w:br/>
        <w:t xml:space="preserve">Hairdressing franchise networks are service franchises. Their purpose is to provide hairdressing services, hair treatments and care, and hair products related to this activity. They allow a franchisee to set up a hair salon by benefiting from the franchisor's prior experience. The franchisee uses the franchisor's brand and has access to their know-how and ongoing professional training. The franchisor also assists them in setting up and managing their salon.  </w:t>
        <w:br/>
        <w:t xml:space="preserve">The first franchised hair salons appeared in 1976. The investigation has currently identified about thirty franchised hairdressing brands that are distributed across the hairdressing market in different categories according to the services offered and the prices charged.  </w:t>
        <w:br/>
        <w:t xml:space="preserve">Among them, five networks appear to be the most significant: Jean-Louis David and Jacques Dessange, each with 300 salons established in France; Saint-Algue with 200 salons; Vog coiffure and Jean-Claude Biguine with 136 and 90 salons established in France, respectively.  </w:t>
        <w:br/>
        <w:t xml:space="preserve">However, despite the undeniable growth of this model, franchised hair salons represent only 3.5% of all hair salons.  </w:t>
        <w:br/>
        <w:t xml:space="preserve">3° The hairdressing franchise network under the Jacques Dessange brand.  </w:t>
        <w:br/>
        <w:t xml:space="preserve">The hairdressing franchise network is managed by the public limited company 'Franklin Holding' which, in addition to 400 salons worldwide bearing this brand, has three salons under the 'Camille Albane' brand, a new 'high-end' hairdressing brand, and authorized salons.  </w:t>
        <w:br/>
        <w:t xml:space="preserve">Franchised hairdressers under the 'Jacques Dessange' brand operate their business at their own risk. According to the stipulations of the franchise agreement, Jacques Dessange grants them the authorization to use 'the know-how and the collective promotional system of high-end ladies' hair salons attached to it.' In return for the technical, commercial, and administrative assistance provided by the franchisor, they are required to pay various financial contributions to the franchisor and are bound by obligations aimed at preserving the standards of uniformity and the brand image of the franchise network. Thus, they must comply with certain requirements regarding the layout and decoration of their salon, the dress code of their staff and their ongoing professional training, the use of products selected by the franchisor, and the presentation of hair products offered for sale.  </w:t>
        <w:br/>
        <w:t xml:space="preserve">b) The practices denounced  </w:t>
        <w:br/>
        <w:t xml:space="preserve">Article 6 of the franchise agreement in force at the time of the referral states:  </w:t>
        <w:br/>
        <w:t xml:space="preserve">'In order to protect the quality of the services offered to customers in its salon in accordance with the 'Jacques Dessange' brand image:  </w:t>
        <w:br/>
        <w:t xml:space="preserve">1° The franchisee undertakes to exclusively use, within the existing ranges, the 'Jacques Dessange' hair products which the franchisor commits to deliver or have delivered according to the normal needs of the franchisee's salon at the preferential rate reserved for franchisees.  </w:t>
        <w:br/>
        <w:t xml:space="preserve">2° 'Jacques Dessange' reserves the right to recommend the use of other products not covered by its brand and the franchisee must comply with this recommendation.'  </w:t>
        <w:br/>
        <w:t xml:space="preserve">These provisions have, for the most part, been incorporated into Article 6 of the contracts currently governing the operation of the 'Jacques Dessange' network.  </w:t>
        <w:br/>
        <w:t xml:space="preserve">It follows from this clause that franchisees would be compelled to use the products whose use is recommended by the franchisor. This restriction on the franchisee's freedom of supply would be unjustified as it is possible to set objective quality specifications for such products.  </w:t>
        <w:br/>
        <w:t xml:space="preserve">II. - BASED ON THE FINDINGS ABOVE, THE COUNCIL  </w:t>
        <w:br/>
        <w:t xml:space="preserve">Considering that the above-mentioned clause imposes on franchisees the obligation to source exclusively from the franchisor 'Jacques Dessange' products or products approved by him;  </w:t>
        <w:br/>
        <w:t xml:space="preserve">Considering that this clause may, under certain conditions, be considered as not constituting a restriction of competition; that, to make this assessment, it is necessary to draw inspiration from the principles established both by regulation and by community case law;  </w:t>
        <w:br/>
        <w:t xml:space="preserve">Considering that, according to Regulation No. 4087-88 of the Commission of the European Communities, obligations that require franchisees 'to sell or use in the context of the provision of services, products manufactured by the franchisor or by third parties designated by him, when it is not practically possible, due to the nature of the products that are the subject of the franchise, to apply objective quality specifications' are excluded from the scope of Article 85, paragraph 1, of the Treaty establishing the European Community, insofar as they are necessary to maintain the common identity or reputation of the franchise network;  </w:t>
        <w:br/>
        <w:t>Considering that the 'Jacques Dessange' hairdressing franchise represents, in particular, all the know-how developed by Mr. Jacques Dessange in the field of hairdressing; that the products used in 'Jacques Dessange' hair salons are a factor in transmitting this know-how to franchisees and contribute to the development of the brand and sign's reputation; that the commercial manager of this franchise network stated, during a hearing, that 'the products are recommended for the reliability of the network, customer satisfaction, and incidentally the technical transmission of the same know-how'; that due to both the number of existing products and the lack of technical equivalence between products of different brands, the company 'Franklin Holding' is compelled to ensure that only products whose manufacturing quality is well-known and which will allow the realization of hairstyles according to the Jacques Dessange style are used by the franchisees of the network; that, to this end, the franchisor has developed a range of products 'Jacques Dessange professional competence', which includes fifteen specific and unique products developed in its laboratories; that, moreover, to achieve their hairstyles, the franchisees of the network may also use products from brands L'Oréal, Schwarzkopf, Perma, Kérastase, or Wella, whose quality the company Franklin Holding has been able to control; that this</w:t>
      </w:r>
    </w:p>
    <w:p>
      <w:r>
        <w:rPr>
          <w:b/>
        </w:rPr>
        <w:t>[Pages 4–4]</w:t>
      </w:r>
    </w:p>
    <w:p>
      <w:r>
        <w:t>the recommendation of products is justified by the impossibility of applying, in practice, objective quality specifications; that it is also necessary for the reiteration of the success associated with the Jacques Dessange brand and for maintaining the brand image of this franchise network; that, consequently, it falls within the nature of those that can be exempted, in accordance with Article 85, paragraph 3, of the Treaty establishing the European Community and cannot be regarded as prohibited by Article 7 of the ordinance of December 1, 1986.</w:t>
      </w:r>
    </w:p>
    <w:p>
      <w:r>
        <w:t>Decides:</w:t>
        <w:br/>
        <w:t>Single Article. - It is not established that the company Franklin Holding has violated the provisions of Article 7 of the ordinance of December 1, 1986.</w:t>
      </w:r>
    </w:p>
    <w:p>
      <w:r>
        <w:t>Deliberated, on the oral report of Ms. Marion Cès, by Mr. Barbeau, President, and Messrs. Jenny and Cortesse, Vice-Presidents.</w:t>
      </w:r>
    </w:p>
    <w:p>
      <w: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