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https://www.autoritedelaconcurrence.fr/fr/decision/relative-des-pratiques-relevees-dans-le-reseau-de-franchise-jean-louis-david-diffusion-0</w:t>
      </w:r>
    </w:p>
    <w:p>
      <w:r>
        <w:t>Pages translated : 6</w:t>
      </w:r>
    </w:p>
    <w:p/>
    <w:p>
      <w:r>
        <w:rPr>
          <w:b/>
        </w:rPr>
        <w:t>[Pages 1–3]</w:t>
      </w:r>
    </w:p>
    <w:p>
      <w:r>
        <w:t xml:space="preserve">FRENCH REPUBLIC  </w:t>
        <w:br/>
        <w:t xml:space="preserve">Decision No. 94-D-32 of May 24, 1994  </w:t>
        <w:br/>
        <w:t xml:space="preserve">regarding practices identified in the franchise network  </w:t>
        <w:br/>
        <w:t xml:space="preserve">Jean-Louis David Diffusion in the hairdressing sector  </w:t>
        <w:br/>
        <w:t xml:space="preserve">The Competition Council (permanent commission),  </w:t>
        <w:br/>
        <w:t xml:space="preserve">Having regard to the letter registered on September 5, 1990, under number F 347, by which the Minister of State, Minister of Economy, Finance and Budget, referred to the Competition Council practices identified in the franchise network Jean-Louis David Diffusion in the hairdressing sector;  </w:t>
        <w:br/>
        <w:t xml:space="preserve">Having regard to Ordinance No. 86-1243 of December 1, 1986, as amended, relating to the freedom of prices and competition and Decree No. 86-1309 of December 29, 1986, as amended, taken for its application;  </w:t>
        <w:br/>
        <w:t xml:space="preserve">Having regard to Regulation No. 4087-88 of November 30, 1988, of the Commission of the European Communities concerning the application of Article 85, paragraph 3, of the Treaty establishing the European Economic Community as amended, to categories of franchise agreements;  </w:t>
        <w:br/>
        <w:t xml:space="preserve">Having regard to the letters dated February 10, 1994, from the President of the Competition Council notifying the parties and the Government Commissioner of his decision to refer the case to the permanent commission, in accordance with the provisions of Article 22 of the Ordinance of December 1, 1986;  </w:t>
        <w:br/>
        <w:t xml:space="preserve">Having regard to the observations submitted on behalf of the company Gérome Coiffure and by the Government Commissioner;  </w:t>
        <w:br/>
        <w:t xml:space="preserve">Having regard to the other documents in the file;  </w:t>
        <w:br/>
        <w:t xml:space="preserve">The rapporteur, the general rapporteur, the Government Commissioner, and the representative of the company Gérome Coiffure heard,  </w:t>
        <w:br/>
        <w:t xml:space="preserve">Adopts the decision based on the findings (I) and the reasons (II) set forth below:  </w:t>
        <w:br/>
        <w:t xml:space="preserve">I. - FINDINGS  </w:t>
        <w:br/>
        <w:t xml:space="preserve">a) The sector  </w:t>
        <w:br/>
        <w:t xml:space="preserve">1° General presentation:  </w:t>
        <w:br/>
        <w:t xml:space="preserve">The hairdressing sector is a craft sector that includes approximately 48,000 salons employing nearly 160,000 people. These salons are, for the most part, neighborhood salons comprising fewer than six employees in 61% of cases, including 32% with a single artisan. Only 5% of salons employ six to nine people.  </w:t>
        <w:br/>
        <w:t xml:space="preserve">2° Hairdressing franchise networks:  </w:t>
        <w:br/>
        <w:t xml:space="preserve">Hairdressing franchise networks are service franchises. Their purpose is to provide hairdressing services, hair treatments and care, and hair products related to this activity. They allow a franchisee to set up a hair salon by benefiting from the franchisor's prior experience. The franchisee uses the franchisor's brand and has access to its know-how and ongoing professional training. The franchisor also assists in the setup and management of the salon.  </w:t>
        <w:br/>
        <w:t xml:space="preserve">The first franchised hair salons appeared in 1976. The investigation has currently identified about thirty franchised hairdressing brands that are distributed across the hairdressing market in different categories according to the services offered and the prices charged.  </w:t>
        <w:br/>
        <w:t xml:space="preserve">Among them, five networks appear to be the most significant: Jean-Louis David and Jacques Dessange, each with 300 salons established in France, Saint-Algue with 200 salons, Vog Coiffure and Jean-Claude Biguine with 136 and 90 salons established in France, respectively. However, despite the undeniable growth of this model, franchised hair salons represent only 3.5% of all hair salons.  </w:t>
        <w:br/>
        <w:t xml:space="preserve">3° Hairdressing franchise networks under the Jean-Louis David brand:  </w:t>
        <w:br/>
        <w:t xml:space="preserve">The hairdressing franchise networks under the Jean-Louis David brand are managed by the public limited company Gérome Coiffure. They include 575 salons worldwide and thus constitute the largest global franchise network with an annual turnover of one billion francs.  </w:t>
        <w:br/>
        <w:t xml:space="preserve">Three networks of hair salons under the Jean-Louis David brand have been created, which correspond, according to the manager of the company Gérome Coiffure, to three different hairdressing concepts, tailored to each clientele: 'Tradition', 'Diffusion', and 'Quick Service'.  </w:t>
        <w:br/>
        <w:t xml:space="preserve">The Jean-Louis David Diffusion franchise network had, in May 1989, 133 hair salons worldwide; this network particularly targets a high-end female and male clientele.  </w:t>
        <w:br/>
        <w:t xml:space="preserve">The franchised hairdressers of the 'Jean-Louis David Diffusion' network operate their business at their own risk. According to the provisions of the franchise agreement, Jean-Louis David grants them the authorization to use the brand, the know-how developed by the franchisor, and an exclusive territory. They must comply with certain requirements regarding the layout and decoration of their salon, the dress code of their staff, and their ongoing professional training, as well as the presentation of the hair products offered for sale. In return for the technical, commercial, and administrative assistance provided by the franchisor, they are required to pay various financial contributions to the latter. They are bound by obligations aimed at preserving the standards of uniformity and the brand image of the franchise network, which allow them to offer customers 'the same range of hairstyles, executed according to the same hairdressing methods, and presenting a brand, decor, furnishings, amenities and services, a purchasing policy, and similar advertising campaigns.'  </w:t>
        <w:br/>
        <w:t xml:space="preserve">b) The denounced practices  </w:t>
        <w:br/>
        <w:t xml:space="preserve">1° Supply clause:  </w:t>
        <w:br/>
        <w:t xml:space="preserve">Under the terms of articles 13-2 and 13-3 of the franchise agreement: 'The franchisee agrees to purchase and use only the products specified to enable and facilitate the creation of hairstyles, treatments, and hair care according to the "Jean-Louis David" style;  </w:t>
        <w:br/>
        <w:t xml:space="preserve">'The current manufacturer of the products used is L'Oréal;  </w:t>
        <w:br/>
        <w:t xml:space="preserve">'In the event that Jean-Louis David decides to change products and/or manufacturer, Gérome Coiffure will immediately inform the franchisee, who must, after depleting their stock and no later than three months following the notification of the name and contact details of the new manufacturer, change their products to ensure they are now compliant and identical to the new selected products.'  </w:t>
        <w:br/>
        <w:t xml:space="preserve">These provisions have, for the most part, been incorporated into Article 10.1.1.1 of the contracts currently governing the operation of the Jean-Louis David Diffusion network.  </w:t>
        <w:br/>
        <w:t xml:space="preserve">It follows from this clause that franchisees would be compelled to use the products recommended by the franchisor. This restriction on the franchisee's freedom of supply would be unjustified as it is possible to set objective quality specifications for such products and to enforce them in all Jean-Louis David Diffusion hair salons.  </w:t>
        <w:br/>
        <w:t xml:space="preserve">2° Limitation of the pricing freedom of franchisees:  </w:t>
        <w:br/>
        <w:t xml:space="preserve">Article 6-6-7 of the contract in force at the time of the facts stipulates that when several franchisees are established in the same city, the franchisee 'agrees to have a pricing policy compatible with that of the other Jean-Louis David Diffusion hair salons' located in that same city. Consequently, in the event of disagreement between several franchisees located in the same city regarding the pricing policy to be practiced, 'the franchisee agrees to follow and respect the prescriptions that Gérome Coiffure would then, as franchisor, be obliged to propose to resolve the disagreement between the different concerned franchisees.'  </w:t>
        <w:br/>
        <w:t>It appears that this clause obliges franchisees in the network located in the same city to consult the franchisor in the event of disagreement among them regarding the pricing policy to be practiced, the latter being able to impose on one of them the prices to be practiced in their salon, at least a pricing policy compatible with the luxury image attached to the Jean-Louis David Diffusion brand.</w:t>
      </w:r>
    </w:p>
    <w:p>
      <w:r>
        <w:rPr>
          <w:b/>
        </w:rPr>
        <w:t>[Pages 4–6]</w:t>
      </w:r>
    </w:p>
    <w:p>
      <w:r>
        <w:t>II. - BASED ON THE FOREGOING FINDINGS, THE COUNCIL</w:t>
      </w:r>
    </w:p>
    <w:p>
      <w:r>
        <w:t>On the procedure:</w:t>
      </w:r>
    </w:p>
    <w:p>
      <w:r>
        <w:t>Considering that the company Gérome Coiffure alleges, on one hand, that it was unable to access its file during the consultation organized on February 15, 1994, at the headquarters of the Competition Council;</w:t>
      </w:r>
    </w:p>
    <w:p>
      <w:r>
        <w:t>Considering, however, that it appears from the documents in the file that its representative, Mr. Gastinel, signed the consultation sheet without mentioning any reservations about the content of the file submitted to him; therefore, the claim is unfounded:</w:t>
      </w:r>
    </w:p>
    <w:p>
      <w:r>
        <w:t>Considering that if the company Gérome Coiffure argues, on the other hand, that photocopies unrelated to its case were given to it at the end of this consultation, it cannot invoke a violation of the principle of the right to a fair trial as established in Article 6 of the European Convention on Human Rights and Fundamental Freedoms, since it was able to consult the file in its entirety on-site as soon as it requested it, a consultation that was, moreover, the only one provided for by the ordinance of December 1, 1986, and that additionally, it obtained photocopies of the requested documents; thus, it was able to prepare its defense;</w:t>
      </w:r>
    </w:p>
    <w:p>
      <w:r>
        <w:t>Considering that the company Gérome Coiffure cannot effectively claim any infringement of the principle of confidentiality established in Article 24 of the ordinance of December 1, 1986; indeed, it is neither established nor even alleged that its file was, in whole or in part, communicated to a third party unrelated to the proceedings pending before the Competition Council;</w:t>
      </w:r>
    </w:p>
    <w:p>
      <w:r>
        <w:t>On the denounced practices:</w:t>
      </w:r>
    </w:p>
    <w:p>
      <w:r>
        <w:t>Regarding the supply clause:</w:t>
      </w:r>
    </w:p>
    <w:p>
      <w:r>
        <w:t>Considering that the clause of the franchise agreement cited above, while not prohibiting the franchisee from offering other products subject to the franchisor's approval and without removing the possibility for competing suppliers to propose their products for the approval of Gérome Coiffure, obliges franchisees to source and use exclusively products developed by the franchisor or approved by him;</w:t>
      </w:r>
    </w:p>
    <w:p>
      <w:r>
        <w:t>Considering that such provisions must be regarded as not constituting a restriction of competition if their purpose is to preserve the brand image of the Jean-Louis David Diffusion hairdressing franchise network; that, to make this assessment, it is appropriate to draw inspiration from the principles established by both regulation and community case law;</w:t>
      </w:r>
    </w:p>
    <w:p>
      <w:r>
        <w:t>Considering that, according to Regulation No. 4087-88 of the Commission of the European Communities dated November 30, 1988, obligations that require franchisees 'to sell or use, in the context of service provision, products manufactured by the franchisor or by third parties designated by him, when it is not practically possible, due to the nature of the products subject to the franchise, to apply objective quality specifications' are excluded from the scope of Article 85, paragraph 1, of the Treaty establishing the European Community, insofar as they are necessary to maintain the common identity or reputation of the franchised network;</w:t>
      </w:r>
    </w:p>
    <w:p>
      <w:r>
        <w:t>Considering that the Jean-Louis David Diffusion hairdressing franchise represents, in particular, the entirety of the know-how developed by Mr. Jean-Louis David in the field of hairstyles; that Article 13-2 of the franchise agreement stipulates that the process of creating 'Jean-Louis David' hairstyles involves 'the use of specific products, defined and selected by Jean-Louis David' due to 'the characteristics and components involved in the manufacture of the products'; that it appears from the documents submitted to the file that the coloring and perm techniques are described based on products for which Mr. Jean-Louis David has precisely defined the dosages and application times to be respected, considering the desired effect; that the head of the Jean-Louis David franchise network had also stated during a hearing that 'the know-how developed was based on products taking into account their composition allowing to indicate in a standardized manner the quantities to be used and the reaction times to be respected; that is why the brand indicates in all its know-how the times and doses with well-defined products'; that the execution of hairstyles, in accordance with the know-how implemented by the Jean-Louis David Diffusion franchisees in their salon, requires the use of the products from which these hairstyles were developed by the franchisor; that, even if it appears that other products than those recommended by Gérome Coiffure have identical components, it is established, particularly in terms of coloring, that their use would not allow achieving an identical result; thus, the use of selected products, in accordance with the technical specifications defined by Mr. Jean-Louis David, is essential for the proper implementation of the know-how; that, therefore, it is not practically possible, due to the products subject to this hairdressing franchise, to apply objective quality specifications, the control of compliance by franchisees would also prove too costly, given the size of the network to be monitored;</w:t>
      </w:r>
    </w:p>
    <w:p>
      <w:r>
        <w:t>Considering that it follows from the above that this clause must be regarded as necessary to allow the reiteration of the success associated with the Jean-Louis David Diffusion brand, to maintain the reliability of this network and to safeguard its brand image; that, consequently, it is of the nature of those that can be exempted, in light of Article 85, paragraph 3, of the Treaty establishing the European Community and cannot be regarded as prohibited by Article 7 of the ordinance of December 1, 1986;</w:t>
      </w:r>
    </w:p>
    <w:p>
      <w:r>
        <w:t>Regarding pricing freedom:</w:t>
      </w:r>
    </w:p>
    <w:p>
      <w:r>
        <w:t>Considering that the incriminated contract contains a clause that organizes a price agreement between the franchisor and the franchisees located in the same city, since it follows from the terms of Article 6-6-7 of this contract that in the event of disagreement between them on the pricing policy to be practiced, the franchisor may intervene by imposing requirements that the franchisees will be obliged to apply;</w:t>
      </w:r>
    </w:p>
    <w:p>
      <w:r>
        <w:t>Considering that the potential for anti-competitive effects of this clause arises from its very wording, which anticipates the possibility of a conflict between franchisees and organizes its resolution by obliging them to practice prices whose determination would not result from the free play of the market; therefore, this clause is contrary to the provisions of Article 7 of the ordinance of December 1, 1986; that, consequently, the fact that it was never applied until 1991, the date on which it ceased to be in force, is irrelevant;</w:t>
      </w:r>
    </w:p>
    <w:p>
      <w:r>
        <w:t>On the follow-up actions:</w:t>
      </w:r>
    </w:p>
    <w:p>
      <w:r>
        <w:t>Considering that the disputed clause of the incriminated contract has never been applied and has not been in force since 1991, the date on which new contracts were developed that no longer contain any provisions regarding the prices to be applied by the franchisees; therefore, there is no need to issue an injunction; that, in the circumstances of the case, there is also no need to impose a financial penalty,</w:t>
      </w:r>
    </w:p>
    <w:p>
      <w:r>
        <w:t>Decides:</w:t>
      </w:r>
    </w:p>
    <w:p>
      <w:r>
        <w:t>Sole Article. - There is no need to impose either an injunction or a financial penalty against the company Gérome Coiffure.</w:t>
      </w:r>
    </w:p>
    <w:p>
      <w:r>
        <w:t>Deliberated, on the oral report of Ms. Marion Cès, by Mr. Barbeau, president, and Messrs. Jenny and Cortesse, vice-presidents.</w:t>
      </w:r>
    </w:p>
    <w:p>
      <w: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