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https://www.autoritedelaconcurrence.fr/fr/decision/relative-des-pratiques-relevees-dans-le-secteur-de-la-commercialisation-des-conserves-de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COMPETITION COUNCIL  </w:t>
        <w:br/>
        <w:t xml:space="preserve">Decision No. 01-D-19 of May 2, 2001  </w:t>
        <w:br/>
        <w:t xml:space="preserve">concerning practices observed  </w:t>
        <w:br/>
        <w:t xml:space="preserve">in the fruit canning marketing sector  </w:t>
        <w:br/>
        <w:t xml:space="preserve">The Competition Council (standing committee),  </w:t>
        <w:br/>
        <w:t xml:space="preserve">Having regard to the letter registered on February 11, 1997, by which the company ITO referred to the Competition Council practices implemented in the fruit canning marketing sector;  </w:t>
        <w:br/>
        <w:t xml:space="preserve">Having regard to Book IV of the Commercial Code and Decree No. 86-1309 of December 29, 1986, as amended, adopted for the application of Ordinance No. 86-1243 of December 1, 1986;  </w:t>
        <w:br/>
        <w:t xml:space="preserve">Having regard to the memorandum of the company ITO, registered on August 3, 2000;  </w:t>
        <w:br/>
        <w:t xml:space="preserve">Having regard to the other documents in the file;  </w:t>
        <w:br/>
        <w:t xml:space="preserve">The rapporteur, the general rapporteur, the Government commissioner heard during the session of March 13, 2001;  </w:t>
        <w:br/>
        <w:t xml:space="preserve">Considering that, by memorandum of August 3, 2000, the company ITO declared to withdraw its referral;  </w:t>
        <w:br/>
        <w:t xml:space="preserve">DECIDES  </w:t>
        <w:br/>
        <w:t xml:space="preserve">Article 1: The Competition Council acknowledges the withdrawal of the referral by the company ITO.  </w:t>
        <w:br/>
        <w:t xml:space="preserve">Article 2: The file registered under number F 940 is closed.  </w:t>
        <w:br/>
        <w:t xml:space="preserve">Deliberated, on the oral report of Ms. Biolley-Coornaert, by Ms. Hagelsteen, president, Ms. Pasturel and Mr. Jenny, vice-presidents.  </w:t>
        <w:br/>
        <w:t xml:space="preserve">The session secretary, The president,  </w:t>
        <w:br/>
        <w:t xml:space="preserve">Véronique Jourquin Marie-Dominique Hagelsteen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