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https://www.autoritedelaconcurrence.fr/fr/decision/relative-des-pratiques-relevees-dans-le-secteur-de-la-distribution-des-appareils</w:t>
      </w:r>
    </w:p>
    <w:p>
      <w:r>
        <w:t>Pages translated : 2</w:t>
      </w:r>
    </w:p>
    <w:p/>
    <w:p>
      <w:r>
        <w:rPr>
          <w:b/>
        </w:rPr>
        <w:t>[Pages 1–2]</w:t>
      </w:r>
    </w:p>
    <w:p>
      <w:r>
        <w:t xml:space="preserve">COMPETITION COUNCIL  </w:t>
        <w:br/>
        <w:t xml:space="preserve">Decision No. 00-D-88 of February 5, 2001  </w:t>
        <w:br/>
        <w:t xml:space="preserve">concerning practices observed in the distribution sector of household appliances and consumer electronics  </w:t>
        <w:br/>
        <w:t>The Competition Council (section I),</w:t>
      </w:r>
    </w:p>
    <w:p>
      <w:r>
        <w:t>Having regard to the letters dated March 13, 1989, registered under numbers F 232 and F 233, following the previous referrals of May 30, 1988, and March 13, 1989, by which the companies Jean Chapelle and Semavem referred to the Competition Council, firstly, "on the grounds that the company JVC favors qualitative aspects and eliminates modern cash-and-carry sales systems from the market" and, secondly, that "JVC Video persists in imposing minimum margins";</w:t>
      </w:r>
    </w:p>
    <w:p>
      <w:r>
        <w:t>Having regard to the letter of April 3, 1989, registered under number F 238, by which the companies Jean Chapelle and Semavem referred to the Competition Council concerning "generalized agreements that would affect the market for audiovisual products";</w:t>
      </w:r>
    </w:p>
    <w:p>
      <w:r>
        <w:t>Having regard to the letter of April 19, 1989, registered under number F 240, by which the company Concurrence referred to the Competition Council concerning practices attributed to the company JVC Video which would consist of "the imposition of a margin and/or minimum prices" and "discriminatory conditions";</w:t>
      </w:r>
    </w:p>
    <w:p>
      <w:r>
        <w:t>Having regard to the letter of May 31, 1989, registered under number F 248, by which the companies Semavem and Jean Chapelle referred to the Competition Council concerning practices attributed to the company JVC Video which would consist of prohibiting them from "reselling (the) products (...) to resellers" at the same prices as those practiced with consumers;</w:t>
      </w:r>
    </w:p>
    <w:p>
      <w:r>
        <w:t>Having regard to the letter of November 14, 1991, registered under number F 448, by which Mr. Jean Chapelle and the companies Semavem, Concurrence, and Jean Chapelle referred to the Competition Council concerning practices attributed to the company JVC Video which would consist of applying discriminatory conditions regarding the granting of discounts and rebates;</w:t>
      </w:r>
    </w:p>
    <w:p>
      <w:r>
        <w:t>Having regard to the letters registered on November 21, 1991, under numbers F 451 and F 452, by which the companies Jean Chapelle, Concurrence, and Semavem referred to the Competition Council, firstly, concerning practices related to the conditions of distribution by Camif of photography and consumer electronics products from a large number of suppliers and, secondly, concerning the sales conditions of "all significant brands in the brown goods market (TV, hi-fi, video, audio)";</w:t>
      </w:r>
    </w:p>
    <w:p>
      <w:r>
        <w:t>Having regard to the letter of May 18, 1992, registered under number F 507, by which the companies Jean Chapelle and Semavem referred to the Competition Council concerning practices attributed to the companies Sony France, Philip Domestic Electronics, Radiola, Schneider, Thomson, Saba, Telefunken, Grundig, Hitachi, JVC Audio/TV, Pioneer, Panasonic, Kenwood, as well as to the GITEM group and its member cooperatives, consisting of "concerted discriminatory applications of sales conditions";</w:t>
      </w:r>
    </w:p>
    <w:p>
      <w:r>
        <w:t>Having regard to Book IV of the Commercial Code and Decree No. 86-1309 of December 29, 1986, as amended, taken for the application of Ordinance No. 86-1243 of December 1, 1986;</w:t>
      </w:r>
    </w:p>
    <w:p>
      <w:r>
        <w:t>Having regard to Decisions No. 89-MC-10 of May 10, 1989, and No. 92-D-38 of June 9, 1992, of the Competition Council;</w:t>
      </w:r>
    </w:p>
    <w:p>
      <w:r>
        <w:t>Having regard to Decisions Nos. 98-DSA-13 and 98-DSA-14 of July 2, 1998, of the Competition Council concerning business secrecy;</w:t>
      </w:r>
    </w:p>
    <w:p>
      <w:r>
        <w:t>Having regard to the observations presented by the companies Akaï France, la Maison de Valérie, Thomson Multimedia Marketing France (now Thomson Multimedia Sales Europe), Samsung Electronics France, Mobilier Européen, But International, Continent Hypermarchés, Conforama Holding, Connexion, Cora, Établissements Darty &amp; Fils, FNAC, ITM Entreprises, Galec, Redoute France, SESAME, 3 Suisses France, Atlas-Mobilier européen, Boulanger, Auchan, Auchan France, Groupe Camif, Camif Catalogues, Carrefour France, Euromarché, Centrale Pro, Thuillier SA, Casino-Guichard-Perrachon, Casino France, by the GIE Gitemer and by the Government Commissioner;</w:t>
      </w:r>
    </w:p>
    <w:p>
      <w:r>
        <w:t xml:space="preserve">Having regard to the other documents in the file;  </w:t>
        <w:br/>
        <w:t>The rapporteur, the general rapporteur, the Government Commissioner, and the companies la Maison de Valérie, Thomson Multimedia Marketing France (now Thomson Multimedia Sales Europe), Samsung Electronics France, Mobilier Européen, Continent Hypermarchés, Conforama Holding, Cora, Établissements Darty &amp; Fils, FNAC, ITM Entreprises, Galec, Redoute France, 3 Suisses France, Atlas-Mobilier européen, Boulanger, Auchan, Auchan France, Groupe Camif, Camif Catalogues, Carrefour France, Euromarché, Centrale Pro, Thuillier SA, Casino-Guichard-Perrachon, Casino France, by the GIE Gitemer, heard during the session of December 19, 2000;</w:t>
      </w:r>
    </w:p>
    <w:p>
      <w:r>
        <w:t>Considering that, in the current state of the file, the elements collected do not allow the Council to be fully informed about the practices denounced; in particular, some of the elements in the file, which concern, on the one hand, prices mentioned in seized or communicated documents and, on the other hand, consumer sale prices observed in retail stores or mentioned in advertising documents or in mail-order catalogs, cannot be usefully compared; that, under these conditions, it is necessary to proceed with a supplementary investigation,</w:t>
      </w:r>
    </w:p>
    <w:p>
      <w:r>
        <w:t xml:space="preserve">Decides  </w:t>
        <w:br/>
        <w:t xml:space="preserve">Single Article: The proceedings registered under numbers F 232, F 233, F 238, F 240, F 248, F 448, F 451, F 452, and F 507 are suspended.  </w:t>
        <w:br/>
        <w:t xml:space="preserve">Deliberated, on the report of Mr. Facchin, by Mr. Cortesse, Vice-President, presiding over the session, Ms. Mader-Saussaye and Ms. Perrot, Mr. Bidaud and Mr. Piot, members.  </w:t>
        <w:br/>
        <w:t xml:space="preserve">The session secretary, The Vice-President,  </w:t>
        <w:br/>
        <w:t xml:space="preserve">presiding over the session,  </w:t>
        <w:br/>
        <w:t xml:space="preserve">Patricia Perrin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