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https://www.autoritedelaconcurrence.fr/fr/decision/relative-des-pratiques-relevees-dans-le-secteur-de-la-distribution-des-materiels-agricoles</w:t>
      </w:r>
    </w:p>
    <w:p>
      <w:r>
        <w:t>Pages translated : 6</w:t>
      </w:r>
    </w:p>
    <w:p/>
    <w:p>
      <w:r>
        <w:rPr>
          <w:b/>
        </w:rPr>
        <w:t>[Pages 1–3]</w:t>
      </w:r>
    </w:p>
    <w:p>
      <w:r>
        <w:t>COMPETITION COUNCIL</w:t>
        <w:br/>
        <w:t>Decision No. 01-D-40 of July 20, 2001</w:t>
        <w:br/>
        <w:t>regarding practices identified in the agricultural equipment distribution sector</w:t>
      </w:r>
    </w:p>
    <w:p>
      <w:r>
        <w:t>The Competition Council (Section IV),</w:t>
      </w:r>
    </w:p>
    <w:p>
      <w:r>
        <w:t>Having regard to the letter registered on September 24, 1996, under number F 904, by which the companies Pinault Equipement (now Laho-Equipement), Godard Matériel, CMTP, Philippe MTP, Laumond-Socomat, Colomat, Solomat, Vema, Toufflin, SEM Cedima, Kléber Malecot, and Gérard Carcau, dealers of the distribution of equipment from the companies JCB SA, JCB Manutention, and JCB Service, referred to the Competition Council regarding collusive practices implemented by the aforementioned JCB group companies and Renault Agriculture, as well as practices of abuse of dominant position implemented by the JCB group companies;</w:t>
      </w:r>
    </w:p>
    <w:p>
      <w:r>
        <w:t>Having regard to Book IV of the Commercial Code and Decree No. 86-1309 of December 29, 1986, as amended, taken for the application of Ordinance No. 86-1243 of December 1, 1986;</w:t>
      </w:r>
    </w:p>
    <w:p>
      <w:r>
        <w:t>Having regard to Decision No. 96-MC-09 of November 20, 1996;</w:t>
      </w:r>
    </w:p>
    <w:p>
      <w:r>
        <w:t>Having regard to Decisions No. 00-DSA-02 and 00-DSA-03 of March 21, 2000;</w:t>
      </w:r>
    </w:p>
    <w:p>
      <w:r>
        <w:t>Having regard to the letter of January 5, 1998, by which the company Laho-Equipement indicated that it intended to withdraw its referral;</w:t>
      </w:r>
    </w:p>
    <w:p>
      <w:r>
        <w:t>Having regard to the other documents in the file;</w:t>
      </w:r>
    </w:p>
    <w:p>
      <w:r>
        <w:t>Having regard to the observations presented by the Government Commissioner, the companies Renault Agriculture, JCB SA, JCB Manutention, JCB Service, and Kléber Malecot;</w:t>
      </w:r>
    </w:p>
    <w:p>
      <w:r>
        <w:t>The reporting member, the deputy general reporter, the Government Commissioner, and the representatives of the companies Renault Agriculture, JCB SA, JCB Manutention, JCB Service, and Kléber Malecot heard during the session of May 29, 2001;</w:t>
      </w:r>
    </w:p>
    <w:p>
      <w:r>
        <w:t>After deliberation, adopts the decision based on the findings (I) and the reasons (II) set forth below:</w:t>
      </w:r>
    </w:p>
    <w:p>
      <w:r>
        <w:t>I - Findings</w:t>
      </w:r>
    </w:p>
    <w:p>
      <w:r>
        <w:t>A - The organization of the JCB group's distribution network</w:t>
      </w:r>
    </w:p>
    <w:p>
      <w:r>
        <w:t>The sector concerned by the practices reported by the applicant companies is that of the distribution of agricultural equipment. The company JCB (Joe Christopher Bamford) is a British law company established in 1945. It engages in the production of equipment intended, on the one hand, for the building and public works sector, and on the other hand, for the industrial and commercial handling sector and the agricultural sector. In 1996, JCB held, in France, across all categories of equipment, a market share of approximately 18%.</w:t>
      </w:r>
    </w:p>
    <w:p>
      <w:r>
        <w:t>The JCB group distributes its equipment nationwide through three subsidiaries, JCB SA, JCB Manutention, and JCB Service. Prior to 1992, these companies had established two distribution networks, one for public works and the other for industrial and commercial handling, which also marketed equipment intended for agricultural customers. They relied on both dealers and independent distributors to distribute all of the group's equipment.</w:t>
      </w:r>
    </w:p>
    <w:p>
      <w:r>
        <w:t>From the 1990s, the JCB group developed its range of agricultural equipment and decided to establish a specific network for their distribution. The relationships between the dealers and the companies JCB SA, JCB Manutention, and JCB Service are defined by exclusive concession contracts (public works equipment concession contract and handling equipment concession contract). Most dealers are signatories to both contracts. These contracts grant a territorial exclusivity zone to each dealer.</w:t>
      </w:r>
    </w:p>
    <w:p>
      <w:r>
        <w:t>In the context of establishing the "agricultural network," equipment intended for agricultural customers was excluded from the public works and handling equipment concession contracts entered into from January 1992. At the same time, an agricultural equipment concession contract named "Agri" was established, which excludes the distribution of public works and handling equipment. This contract defines the agricultural equipment that can be marketed, as well as the clientele to which it can be sold. Agricultural equipment dealers are also granted a territorial exclusivity zone.</w:t>
      </w:r>
    </w:p>
    <w:p>
      <w:r>
        <w:t>Several dealers of JCB companies distributing public works and/or handling equipment, such as Manuland, Collet, Godard Matériel, and Vama, became members of the agricultural equipment distribution network, along with two independent distributors, Régis BTP and Lacan.</w:t>
      </w:r>
    </w:p>
    <w:p>
      <w:r>
        <w:t>However, other dealers were able to continue marketing machines intended for agricultural customers until the establishment of a framework agreement between Renault Agriculture and JCB SA, JCB Manutention, and JCB Service at the end of 1995, which took effect on January 1, 1996. This agreement, signed between Renault Agriculture and the JCB group, opened Renault Agriculture centers to the distribution of agricultural equipment from the group intended for agricultural customers in seventy-four departments. Thus, the companies of the JCB group secured the services of specialists in the sale of agricultural equipment and were able to distribute their products throughout the territory.</w:t>
      </w:r>
    </w:p>
    <w:p>
      <w:r>
        <w:t>B - The facts alleged by the complainants</w:t>
      </w:r>
    </w:p>
    <w:p>
      <w:r>
        <w:t>The complainants, dealers of the JCB group companies, argued that the framework distribution agreement signed between the JCB group and Renault Agriculture had the effect of excluding them from the agricultural network in favor of Renault Agriculture centers by prohibiting them from selling equipment intended for agricultural customers, as well as modifying the territorial exclusivity zone allocated to them in favor of Renault Agriculture centers.</w:t>
      </w:r>
    </w:p>
    <w:p>
      <w:r>
        <w:t>According to them, several pieces of equipment had an ambivalence that allowed them to be marketed to agricultural customers, both by dealers in the public works and handling networks and by distributors in the agricultural sector. Consequently, the applicants believed that the prohibition imposed on them to market certain categories of products was unjustified.</w:t>
      </w:r>
    </w:p>
    <w:p>
      <w:r>
        <w:t>The equipment in question included wheeled loaders, telehandlers, and vertical lift trucks, particularly the wheeled loaders, models 407-409, 411-416, and 426-436, the telehandlers, models 520, 526, 527, and 530, as well as the vertical lift trucks, models 926 and 930.</w:t>
      </w:r>
    </w:p>
    <w:p>
      <w:r>
        <w:t>The complainants reported a collusion, within the meaning of Article L. 420-1 of the Commercial Code, between the JCB group and Renault Agriculture, aimed at excluding them from the agricultural equipment distribution network, as well as an abuse of dominant position by the JCB group, within the meaning of Article L. 420-2 of the Commercial Code, due to the terminations or modifications of the public works and handling equipment concession contracts.</w:t>
      </w:r>
    </w:p>
    <w:p>
      <w:r>
        <w:t>A grievance was notified to the companies JCB SA, JCB Manutention, JCB Service, and Renault Agriculture on the basis of Article 7 of the Ordinance of December 1, 1986, for having implemented an agreement aimed at limiting competition among distributors of JCB brand equipment of the same use and prohibiting the passive sale of this equipment to agricultural customers.</w:t>
      </w:r>
    </w:p>
    <w:p>
      <w:r>
        <w:t>A grievance was also notified to the company Kléber Malecot, on the same basis, for having refused the sale of agricultural equipment to customers located outside the territory that had been granted to him.</w:t>
      </w:r>
    </w:p>
    <w:p>
      <w:r>
        <w:t>According to the report established pursuant to Article L. 463-2 of the Commercial Code, it is proposed to the Council to dismiss the procedure.</w:t>
      </w:r>
    </w:p>
    <w:p>
      <w:r>
        <w:t>II – Based on the findings above, the Council,</w:t>
      </w:r>
    </w:p>
    <w:p>
      <w:r>
        <w:t>Considering that it is appropriate to acknowledge the withdrawal of the referral by the company Laho-Equipement;</w:t>
      </w:r>
    </w:p>
    <w:p>
      <w:r>
        <w:t>Considering that, without it being necessary to rule on the procedural means raised by the parties, the Council may, in accordance with the provisions of Article L. 464-6 of the Commercial Code, "decide, after the author of the referral and the Government Commissioner have been able to consult the file and make their observations known, that there is no need to continue the procedure";</w:t>
      </w:r>
    </w:p>
    <w:p>
      <w:r>
        <w:rPr>
          <w:b/>
        </w:rPr>
        <w:t>[Pages 4–6]</w:t>
      </w:r>
    </w:p>
    <w:p>
      <w:r>
        <w:t>Considering that, as long as they preserve a certain level of competition in the market, exclusive or selective distribution systems are in compliance with the provisions of Article L. 420-1 of the Commercial Code, if the selection criteria are objective and not applied in a discriminatory manner, if they neither have the purpose nor the effect of excluding one or more specific forms of distribution that would be capable of distributing the products in question or of creating artificial barriers to entry into the market for the distribution of the concerned products, and if they maintain the commercial freedom of resellers regarding the prices charged to consumers; furthermore, a company is free to determine the conditions for the distribution of its products and to allow multiple categories of distributors to coexist within its distribution network according to the type of commercial relationships it maintains with them, provided that such practice does not constitute anti-competitive discrimination; thus, the choice of distributors or dealers falls under the supplier's free discretion, subject to the condition that the refusal opposed to an applicant or the eviction of a dealer does not constitute practices contrary to competition rules;</w:t>
      </w:r>
    </w:p>
    <w:p>
      <w:r>
        <w:t>Considering, firstly, that since January 1, 1996, JCB agricultural equipment has been distributed by dealers already belonging to the JCB group network, by Renault Agriculture centers, and by independent distributors; thus, the agreement concluded between the JCB group and Renault Agriculture has allowed for an intensification of the distribution of JCB-branded agricultural products for the benefit of end users, as the number of agricultural equipment dealers increased from twenty-five distributors operating thirty-two distribution points to forty-seven distributors operating eighty-four distribution points;</w:t>
      </w:r>
    </w:p>
    <w:p>
      <w:r>
        <w:t>Considering, secondly, that the new organization of the distribution system for JCB-branded agricultural equipment meets, as noted by Renault Agriculture, the specificities of the agricultural clientele, which requires a technical and commercial approach distinct from that reserved for the industrial clientele; that the distributors of public works and handling equipment, mostly located in industrial and commercial areas, without proximity points allowing for quick intervention with agricultural customers in case of difficulty, were unsuitable for this clientele; that furthermore, public works and handling equipment dealers are not able to take back old agricultural equipment, as they do not have outlets to resell this equipment and the cost of taking it back burdens their profit margin on new agricultural equipment; that this incapacity harms both the end user and the competitiveness of the products;</w:t>
      </w:r>
    </w:p>
    <w:p>
      <w:r>
        <w:t>Considering, thirdly, that according to the clarifications provided by the JCB group companies, the ambivalence of certain machines, which would have allowed their sale to agricultural customers both by public works network dealers and by handling network dealers, is not verified by the findings made with agricultural customers; indeed, the equipment that could present ambivalence has proven to be, in reality, poorly suited to the requirements of agricultural work; thus, it has been observed that wheeled loaders, with the exception of models specific to the agricultural sector (412 Plus and 414), are intended for public works and handling as shown by the low sales to the agricultural sector (4/293 during the period from 1996 to 1999); that sales of the telescopic 520-55, common to the agricultural and public works sectors, were not successful with agricultural customers during the period from 1994 to 1999, as they decreased from 34 to four units; that telescopics usable in the agricultural sector have different characteristics in terms of boom height and engine power compared to those used in other sectors; that, regarding vertical lift trucks, only three machines were sold to agricultural customers during the period from 1995 to 1997; that, moreover, Renault Agriculture explains that agricultural equipment is clearly differentiated from other products of the JCB group companies, as agricultural equipment adapted to machines having a common base with equipment intended for public works and handling significantly alters the composition of this equipment and justifies a differentiated presentation; that furthermore, adaptations to the base equipment can lead to doubling the acquisition cost of the machines; that the distribution of JCB-branded agricultural equipment by a public works and handling equipment dealer maintained confusion regarding the nature of the agricultural equipment distributed, due to the strong presence of JCB-branded equipment in the industrial sector, and that this mode of distribution did not allow for demonstrations specifically tailored to the needs of farmers;</w:t>
      </w:r>
    </w:p>
    <w:p>
      <w:r>
        <w:t>Considering, fourthly, that the company Kléber Malecot argues that the two concession contracts for public works and handling equipment, of which it was the holder, were terminated in June 1995, for the expiration of December 31, 1995, by the JCB group companies, due to the establishment of the framework agreement concluded between Renault Agriculture and the JCB group, and that the JCB group companies definitively refused, in March 1996, to renew the public works and handling concession contracts that linked them to Kléber Malecot, because the latter refused to adhere to the anti-competitive agreement aimed at reserving the supply of agricultural customers solely to the JCB Agri dealer, namely the Renault Agriculture center in Châteaudun; that, by letter dated March 19, 1996, the JCB group prohibited Kléber Malecot from distributing agricultural equipment, even to respond to requests from agricultural customers located outside the territory covered by the concession;</w:t>
      </w:r>
    </w:p>
    <w:p>
      <w:r>
        <w:t>But considering that, by letters dated January 8, 1996, JCB SA and JCB Manutention proposed to Kléber Malecot to "determine the new conditions of collaboration" and specified "we propose a new meeting for this purpose on February 2, 1996, in Sarcelles, knowing that we can only consider future collaboration within exclusive distribution structures for the JCB card"; that the content of this letter reveals the existence between the parties of a subject of discussion unrelated to the establishment of the framework agreement incriminated by Kléber Malecot; that this fact is confirmed by the letter of June 21, 1996, sent by JCB SA to Kléber Malecot and which is worded as follows: "On several occasions and even before the end of your concession contract which expired on December 31, 1995, we discussed with you, in September 1995 in Dijon, the terms under which the JCB group companies in France (JCB SA, JCB Manutention, and JCB Service) wished to conclude a new concession contract with your two companies: SEM CEDIMA... and Kléber Malecot - We provided you with a proposal on September 14, 1996, regarding the distribution terms including exclusivity - Indeed, this seems essential to us to ensure coherence with our clients - We awaited your position regarding this proposal and it was only on April 4, 1996, that you mentioned a structure on which we made a number of comments. These were confirmed in our letter of April 23, 1996, knowing that we expected a definitive response before May 23, 1996 - However, we have not received any reaction from you to date"; that these elements reflect the existence of a commercial disagreement regarding the contractual terms envisaged, which cannot fall under the provisions of Article L. 420-1 of the Commercial Code;</w:t>
      </w:r>
    </w:p>
    <w:p>
      <w:r>
        <w:t>Considering that the letter of March 19, 1996, by which JCB SA requested Kléber Malecot to cease marketing agricultural equipment in an area covering the nine departments granted to the Renault Agriculture center in Châteaudun, is worded as follows: "We thank you for doing what is necessary with your sellers to ensure that they refrain from commercial activity concerning JCB Agri products as defined above, with this clientele"; that the clause, having the same purpose, inserted in the concession contracts for public works and handling equipment, states: "The products (machines and equipment) manufactured by the manufacturer and/or by JCB as these products are described in section A of the annex attached to this contract, excluding handling equipment, equipment for specifically agricultural use, as well as all equipment manufactured by the manufacturer intended for customers engaged in agricultural activity" (clause included in public works equipment contracts, adapted to handling equipment contracts); that it cannot be inferred from these two wordings that it was prohibited for dealers to respond to requests from customers located outside the territories granted to the distributors; that, moreover, the statements of the managers of the distributing companies CMTP, Vema, Manuland, Régis BTP, and Lacan confirm that they are able to respond to requests from customers located outside the territory granted to them; that the statements of the dealer Kléber Malecot contradict the invoices it produced in response to the notification of grievances, which show that the company has satisfied requests from customers located outside the granted territory; that, therefore, Kléber Malecot is not justified in claiming that the JCB group companies prohibited it from passive sales and that it was for having violated such a prohibition that the renewal of the concession contracts of which it was the holder was refused;</w:t>
      </w:r>
    </w:p>
    <w:p>
      <w:r>
        <w:t>Considering, consequently, that in light of the elements in the file, it is not established that anti-competitive practices have been implemented by the JCB group companies and by Kléber Malecot; that it is appropriate to declare a non-suit in the proceedings,</w:t>
      </w:r>
    </w:p>
    <w:p>
      <w:r>
        <w:t>DECIDES:</w:t>
        <w:br/>
        <w:t>Article 1: The company Laho-Equipement is acknowledged to have withdrawn its application.</w:t>
        <w:br/>
        <w:t>Article 2: There is no need to continue the proceedings.</w:t>
        <w:br/>
        <w:t>Deliberated, on the report of Ms. Bergaentzlé, by Ms. Pasturel, Vice-President, presiding over the session, Ms. Mader-Saussaye and Ms. Perrot, Mr. Nasse, Mr. Piot, and Mr. Ripotot, members.</w:t>
        <w:br/>
        <w:t>The secretary of the session, The Vice-President,</w:t>
        <w:br/>
        <w:t>presiding over the session,</w:t>
        <w:br/>
        <w:t>Patricia Perrin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