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https://www.autoritedelaconcurrence.fr/fr/decision/relative-des-pratiques-relevees-dans-le-secteur-de-la-distribution-des-phonogrammes</w:t>
      </w:r>
    </w:p>
    <w:p>
      <w:r>
        <w:t>Pages translated : 4</w:t>
      </w:r>
    </w:p>
    <w:p/>
    <w:p>
      <w:r>
        <w:rPr>
          <w:b/>
        </w:rPr>
        <w:t>[Pages 1–3]</w:t>
      </w:r>
    </w:p>
    <w:p>
      <w:r>
        <w:t xml:space="preserve">FRENCH REPUBLIC  </w:t>
        <w:br/>
        <w:t xml:space="preserve">Decision No. 94-D-14 of March 1, 1994  </w:t>
        <w:br/>
        <w:t xml:space="preserve">regarding practices identified in the sector  </w:t>
        <w:br/>
        <w:t xml:space="preserve">of phonogram distribution  </w:t>
        <w:br/>
        <w:t xml:space="preserve">The Competition Council (Section II),  </w:t>
        <w:br/>
        <w:t xml:space="preserve">Having regard to the letter registered on August 22, 1990, under number F 335, by which the Minister of State, Minister of Economy, Finance and Budget referred to the Competition Council practices identified against companies operating in the wholesale distribution sector of phonograms;  </w:t>
        <w:br/>
        <w:t xml:space="preserve">Having regard to Ordinance No. 86-1243 of December 1, 1986, as amended, relating to price freedom and competition, and Decree No. 86-1309 of December 29, 1986, as amended, taken for its application;  </w:t>
        <w:br/>
        <w:t xml:space="preserve">Having regard to the observations presented by the companies Toulouse Musique Distribution (T.M.D.), Sélection Disques de l'Ouest (S.D.O.), Erbel, Disco CE GE (D.C.G.), S.A. Diffusion Electromusicale (D.E.M.) and the Government Commissioner;  </w:t>
        <w:br/>
        <w:t xml:space="preserve">Having regard to the other documents in the file;  </w:t>
        <w:br/>
        <w:t xml:space="preserve">The rapporteur, the general rapporteur, the Government Commissioner, and the representatives of the companies T.M.D., S.D.O., D.C.G., and Erbel heard,  </w:t>
        <w:br/>
        <w:t xml:space="preserve">Adopts the decision based on the findings (I) and the reasons (II) set out below:  </w:t>
        <w:br/>
        <w:t xml:space="preserve">I. - FINDINGS  </w:t>
        <w:br/>
        <w:t xml:space="preserve">A. - Market Characteristics  </w:t>
        <w:br/>
        <w:t xml:space="preserve">The market concerned is that of phonogram distribution in France. The term phonogram refers to any pre-recorded product, disc, compact disc, cassette, tape, on which a musical work is recorded.  </w:t>
        <w:br/>
        <w:t xml:space="preserve">The market, which had shown strong growth at the end of the 1970s, experienced a recession phase between 1982 and 1987, before growing again at a high rate that slowed down in 1991, this recovery being attributed in particular to the reduction of the VAT rate from 33.33 percent to 18.60 percent as of December 1, 1987.  </w:t>
        <w:br/>
        <w:t xml:space="preserve">While the concentration of phonogram publishing and production around five publishers: Polygram, Colombia Broadcasting Society (C.B.S.), Pathé-Marconi, Bertelsmann Music Group (B.M.G.), and Warner Electra Atlantic (W.E.A.), subsidiaries of multinational groups (respectively Philips, Sony, Thorn-Emi, Bertelsmann, and Warner) has increased in recent times, their distribution itself has undergone significant changes.  </w:t>
        <w:br/>
        <w:t xml:space="preserve">The evolution of phonogram distribution has been characterized by the collapse of the traditional record store network, whose number decreased from about 3,000 in 1978 to less than 300 in 1988, and by the development of three forms of sales:  </w:t>
        <w:br/>
        <w:t xml:space="preserve">- the network of specialized large stores (originally 'Fnac' stores, then 'Virgin Megastores' or 'H.M.V.' ['His Master's Voice'], or on a smaller scale 'Music Way' or 'Nuggets' stores), which account for about 30 percent of total sales;  </w:t>
        <w:br/>
        <w:t xml:space="preserve">- specialized sections dedicated to phonograms in large or very large generalist stores (these enclaves frequently isolated by security systems and autonomous checkouts are referred to by professionals as 'bergeries' and primarily sell titles ranked in the 'Top 50' and various other hit parades), which represent about 55 percent of sales;  </w:t>
        <w:br/>
        <w:t xml:space="preserve">- the network of small businesses, such as gas stations and kiosks, which sell a limited number of titles and whose sales represent about 10 percent of the total.  </w:t>
        <w:br/>
        <w:t xml:space="preserve">For nearly 80 percent of their sales, publishers-producers sell directly to large retailers. Only 15 to 30 percent of sales, depending on the publishers, go through the wholesaler channel. Furthermore, it should be noted the particular situation of the Compagnie Générale Européenne de Distribution d'Editions Phonographiques or Cogedep, the leading wholesaler at the national level with 7.5 percent of the market, whose capital is entirely held by publishers, with 37.5 percent for Polygram and 12.5 percent each for W.E.A., Pathé-Marconi, Virgin, Carrère, and Musidisc.  </w:t>
        <w:br/>
        <w:t xml:space="preserve">Wholesalers in phonograms, who thus have a minor role in supplying points of sale, are subject to constraints related to the specific nature of the products concerned: the majority of purchases focus on popular music and depend on its promotion in the media; this results in a brief demand cycle that can nonetheless be significant for certain titles, requiring rapid delivery to avoid stockouts. Delivery has evolved from the so-called 'leave on site' system using periodic visits from a delivery van, to a comprehensive role in organizing musical 'bergeries' including lending or renting presentation equipment, merchandising services, or even providing a shelf manager, with sometimes daily visits in the case of hypermarkets managing their supply through computer means. Emphasis is placed on preventing returns, which are burdensome to manage and inflate costs. At the same time, wholesalers must seek to possess very diverse catalogs to offer a very attractive choice compared to direct sales by publishers. The main operating costs concern transportation: this results in a geographical constraint that, depending on the regions, outlines more or less wide service areas around central warehouses.  </w:t>
        <w:br/>
        <w:t xml:space="preserve">B. - Identified Practices  </w:t>
        <w:br/>
        <w:t xml:space="preserve">The economic interest group G.I.E. 'Disca' formed on March 26, 1974, was established between six regional wholesalers with the declared objective of 'the rational exploitation of information concerning the profession'. Its creation responded to the wishes of purchasing centers of oil companies wishing to have a single interlocutor with national coverage to ensure the delivery of their brand's gas stations. The members of this group, who mainly met on the occasion of the M.I.D.E.M. (International Record, Music Publishing, Equipment, and Video Music Market), included S.A.R.L. D.C.G. active in the Paris region and the North, S.A. Erbel for Bordeaux and the Central-West, S.A.R.L. D.E.M. operating in the South-East and the Rhône-Alpes region, the company S.D.O. for the West, the company T.M.D. for the Midi-Pyrénées region, and the company Disco-Centre for the Massif Central. The company S.D.O. has since absorbed the company Disco-Centre in 1980 and the company T.M.D. in 1988; furthermore, this company indicates having left this economic interest group in December 1984, but this departure was only ratified in September 1991 during a board meeting of the G.I.E. 'Disca'.  </w:t>
        <w:br/>
        <w:t xml:space="preserve">a) The Regional Nature of Wholesaler Activity,  </w:t>
        <w:br/>
        <w:t xml:space="preserve">An advertisement published in the magazine Libre-Service Actualités on June 16, 1989, presents on a map the various locations of the companies D.C.G., D.E.M., Erbel, and S.D.O. and bears the title 'distribution is regional'. When questioned about the meaning of this map and this mention, the representatives of these companies explained that they did not reveal a market distribution, but expressed the geographical constraints faced by the different members of the G.I.E., whose activity cannot be exercised for profitability imperatives beyond a radius of 200 to 300 km around the warehouses.  </w:t>
        <w:br/>
        <w:t xml:space="preserve">b) Pricing Conditions,  </w:t>
        <w:br/>
        <w:t xml:space="preserve">The investigation revealed the existence of referencing agreements concluded in the name of the G.I.E. Disca with the purchasing centers of certain distributors.  </w:t>
        <w:br/>
        <w:t xml:space="preserve">A telex from the company Erbel dated November 25, 1987, confirms the referencing agreement of the G.I.E. Disca for the year 1988 in the network of INTERMARCHE stores, the conditions of which are applicable to the companies D.C.G., Erbel, and T.M.D.  </w:t>
        <w:br/>
        <w:t xml:space="preserve">A document titled 'Memorandum of Galec - meeting of November 21, 1988' extends the common referencing conditions of the members of the G.I.E. Disca for the year 1989, specifying the number of stores in relation to the companies D.E.M., T.M.D., Erbel, and D.C.G.  </w:t>
        <w:br/>
        <w:t xml:space="preserve">Agreement sheets from the company Codec set for the companies D.C.G., D.E.M., Erbel, and T.M.D., represented by Mr. Bellis of the company Erbel, and for the company S.D.O. identical referencing conditions for 1989 for the former and similar for the latter of these companies.  </w:t>
        <w:br/>
        <w:t xml:space="preserve">II. - BASED ON THE FINDINGS ABOVE, THE COUNCIL  </w:t>
        <w:br/>
        <w:t>Considers that the establishment of a G.I.E. by independent regional wholesalers located in different geographical areas, who wish to offer complete coverage of the territory in their relations with certain national distribution networks, does not in itself constitute an agreement prohibited by Article 7 of the Ordinance of December 1, 1986; however, the use of such a structure does not preclude the application of the provisions of the aforementioned article when it is established that it has been used to implement concerted practices aimed at and which may have the effect of limiting the free exercise of competition;</w:t>
      </w:r>
    </w:p>
    <w:p>
      <w:r>
        <w:rPr>
          <w:b/>
        </w:rPr>
        <w:t>[Pages 4–4]</w:t>
      </w:r>
    </w:p>
    <w:p>
      <w:r>
        <w:t xml:space="preserve">On the regionalization of distribution:  </w:t>
        <w:br/>
        <w:t xml:space="preserve">Considering that the periodic delivery activity of sales points carried out by wholesalers is conducted with a clientele located in a trade area determined according to economic and technical criteria around storage warehouses;  </w:t>
        <w:br/>
        <w:t xml:space="preserve">Considering that the companies concerned argue that the reference in the advertisement mentioned in I of this decision to a regionalized distribution system covering the entire national territory is explained by the fact that they wished to show that despite the geographically limited intervention capacity of each of them, they could collectively meet the needs of national distribution chains; that no element allows establishing that by publishing this advertisement they would have pursued another objective; that it also does not result from any document in the file that the establishment of the G.I.E. Disca'7 would have had the effect of freezing the activity regions of each of the member companies by prohibiting them, when they had the technical and economic means, from serving sales points located in an area that could also be served by another member of the G.I.E.;  </w:t>
        <w:br/>
        <w:t xml:space="preserve">On the pricing conditions:  </w:t>
        <w:br/>
        <w:t xml:space="preserve">Considering that it follows from the findings made in I of this decision that the G.I.E. Disca'7 has concluded agreements for the national referencing of products marketed by its members with the purchasing centers of Intermarché stores for 1988 and Leclerc and Codec for 1989; that while the referencing conditions of the members of the G.I.E. Disca'7 differ from one center to another, for each center these conditions are the same or similar for all concerned members of the G.I.E.; that this homogeneity of conditions, if it results from negotiations conducted by the G.I.E. with each center, is, in itself, insufficient to establish that its members would have agreed beforehand to propose to one or the other of these centers identical referencing conditions; that no other element of the file establishes the existence of a consultation on prices among the members of the G.I.E., who, moreover, retained full freedom to negotiate to obtain orders from each center's sales points,  </w:t>
        <w:br/>
        <w:t xml:space="preserve">Decides:  </w:t>
        <w:br/>
        <w:t xml:space="preserve">Single Article. - It is not established that the companies Toulouse Musique Distribution (T.M.D.), Sélection Disques de l'Ouest (S.D.O.), Erbel, Disco CE GE (D.C.G.), S.A. Diffusion Electromusicale (D.E.M.) have violated the provisions of Article 7 of the ordinance of December 1, 1986.  </w:t>
        <w:br/>
        <w:t xml:space="preserve">Deliberated, on the report of Mr. Claude Duboz, by Mr. Jenny, vice-president, Messrs. Blaise, Gicquel, Pichon, Robin, Sargos, and Urbain, members.  </w:t>
        <w:br/>
        <w:t xml:space="preserve">The substitute general rapporteur The vice-president, presiding over the session  </w:t>
        <w:br/>
        <w:t xml:space="preserve">Marie Picard Frédéric Jenny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