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https://www.autoritedelaconcurrence.fr/fr/decision/relative-des-pratiques-relevees-dans-le-secteur-de-la-manutention-portuaire-la-reunion</w:t>
      </w:r>
    </w:p>
    <w:p>
      <w:r>
        <w:t>Pages translated : 38</w:t>
      </w:r>
    </w:p>
    <w:p/>
    <w:p>
      <w:r>
        <w:rPr>
          <w:b/>
        </w:rPr>
        <w:t>[Pages 1–3]</w:t>
      </w:r>
    </w:p>
    <w:p>
      <w:r>
        <w:t xml:space="preserve">FRENCH REPUBLIC  </w:t>
        <w:br/>
        <w:t xml:space="preserve">Decision No. 11-D-01 of January 18, 2011  </w:t>
        <w:br/>
        <w:t>regarding practices identified in the port handling sector in La Réunion</w:t>
      </w:r>
    </w:p>
    <w:p>
      <w:r>
        <w:t xml:space="preserve">The Competition Authority,  </w:t>
        <w:br/>
        <w:t xml:space="preserve">Having regard to Decision No. 09-SO-04 of November 5, 2009, registered under No. 09/0121 F, by which the Competition Authority initiated proceedings ex officio regarding practices implemented by companies operating in the port handling sector in La Réunion;  </w:t>
        <w:br/>
        <w:t xml:space="preserve">Having regard to Book IV of the Commercial Code;  </w:t>
        <w:br/>
        <w:t xml:space="preserve">Having regard to the decision of the General Rapporteur dated August 5, 2010, made pursuant to Article L. 463-3 of the Commercial Code, which provides that the case will be subject to a decision by the Competition Authority without prior establishment of a report;  </w:t>
        <w:br/>
        <w:t xml:space="preserve">Having regard to the business secrecy decisions No. 10-DSA-123 (Somacom), 10-DSA-124 (SGM Manutention), 10-DSA-125 (SAMR), 10-DSA-126 (CMA-CGM) of July 27, 2010, and 10-DSA-227 (SGM Manutention) and 10-DSA-230 (SAMR) of October 29, 2010;  </w:t>
        <w:br/>
        <w:t xml:space="preserve">Having regard to the other documents in the file;  </w:t>
        <w:br/>
        <w:t xml:space="preserve">Having regard to the observations presented by the Société d’Acconage et de Manutention de La Réunion (hereinafter SAMR), the company SGM Manutention, the Société de Manutention et de Consignation Maritime (hereinafter Somacom), by the Union of Port Handling Companies of La Réunion (SEMPR) and by the Government Commissioner;  </w:t>
        <w:br/>
        <w:t>The rapporteur, the general rapporteur, the Government Commissioner, representatives of the Ministry of Ecology, Sustainable Development, Transport and Housing, as well as the companies SAMR, SGM Manutention, and Somacom and the Union of Port Handling Companies of La Réunion (SEMPR) heard during the session of the Competition Authority on November 23, 2010;</w:t>
      </w:r>
    </w:p>
    <w:p>
      <w:r>
        <w:t xml:space="preserve">Table of Contents  </w:t>
        <w:br/>
        <w:t xml:space="preserve">I – FINDINGS ........................................................................................................................................... 3  </w:t>
        <w:br/>
        <w:t xml:space="preserve">The referral ............................................................................................................................................. 3  </w:t>
        <w:br/>
        <w:t xml:space="preserve">A - THE SECTOR OF ACTIVITY ........................................................................................................... 3  </w:t>
        <w:br/>
        <w:t xml:space="preserve">1- THE COMMERCIAL PORT OF LA RÉUNION (PORT RÉUNION) .................................................... 3  </w:t>
        <w:br/>
        <w:t xml:space="preserve">2- THE PROFESSION OF STEVEDORE ............................................................................................... 5  </w:t>
        <w:br/>
        <w:t xml:space="preserve">B - PORT HANDLING IN LA RÉUNION ................................................................................................. 8  </w:t>
        <w:br/>
        <w:t xml:space="preserve">1 - THE PROFESSION OF STEVEDORE IN LA RÉUNION .................................................................. 8  </w:t>
        <w:br/>
        <w:t xml:space="preserve">2- THE SEMPR ................................................................................................................................... 12  </w:t>
        <w:br/>
        <w:t xml:space="preserve">3- THE DEMAND FOR PORT HANDLING IN LA RÉUNION ............................................................... 13  </w:t>
        <w:br/>
        <w:t xml:space="preserve">4- THE PRICE REGIME APPLICABLE IN LA RÉUNION .................................................................... 14  </w:t>
        <w:br/>
        <w:t xml:space="preserve">C - THE PRACTICE IN QUESTION: COMMON PRICE FIXING IN LA RÉUNION .................................. 17  </w:t>
        <w:br/>
        <w:t xml:space="preserve">1- THE "commercial" TARIFF. ......................................................................................................... 17  </w:t>
        <w:br/>
        <w:t xml:space="preserve">2.- THE "companies" TARIFF ........................................................................................................... 24  </w:t>
        <w:br/>
        <w:t xml:space="preserve">D - THE NOTIFIED GRIEVANCES ....................................................................................................... 24  </w:t>
        <w:br/>
        <w:t xml:space="preserve">II- DISCUSSION ..................................................................................................................................... 25  </w:t>
        <w:br/>
        <w:t xml:space="preserve">A - ON THE RELEVANT MARKET(S) .................................................................................................. 25  </w:t>
        <w:br/>
        <w:t xml:space="preserve">1.- ON THE SERVICE MARKET ....................................................................................................... 25  </w:t>
        <w:br/>
        <w:t xml:space="preserve">2.- ON THE GEOGRAPHICAL MARKET ............................................................................................ 26  </w:t>
        <w:br/>
        <w:t xml:space="preserve">B - ON THE PRACTICE OF COMMON PRICE FIXING BY HANDLING COMPANIES IN LIGHT OF THE PROVISIONS OF ARTICLE L.420-1 OF THE COMMERCIAL CODE ................................ 26  </w:t>
        <w:br/>
        <w:t xml:space="preserve">1.- ON THE "commercial" TARIFF .................................................................................................. 26  </w:t>
        <w:br/>
        <w:t xml:space="preserve">2.- THE "MARITIME COMPANIES" TARIFF SET BY THE SEMPR .................................................. 34  </w:t>
        <w:br/>
        <w:t xml:space="preserve">C - ON THE SEVERITY OF THE PRACTICES AND ON THE DAMAGE TO THE ECONOMY ................. 35  </w:t>
        <w:br/>
        <w:t xml:space="preserve">1 - ON THE SEVERITY OF THE PRACTICES .................................................................................... 35  </w:t>
        <w:br/>
        <w:t xml:space="preserve">2 - ON THE DAMAGE TO THE ECONOMY ....................................................................................... 36  </w:t>
        <w:br/>
        <w:t xml:space="preserve">3 - ON THE SANCTIONS .................................................................................................................. 36  </w:t>
        <w:br/>
        <w:t>DISPOSITIF ........................................................................................................................................... 37</w:t>
      </w:r>
    </w:p>
    <w:p>
      <w:r>
        <w:t xml:space="preserve">I – FINDINGS  </w:t>
        <w:br/>
        <w:t xml:space="preserve">The referral  </w:t>
        <w:br/>
        <w:t xml:space="preserve">1. On November 5, 2009, the Competition Authority initiated proceedings ex officio regarding practices implemented by companies operating in the port handling sector in La Réunion.  </w:t>
        <w:br/>
        <w:t xml:space="preserve">After presenting the sector (A) and its characteristics in La Réunion (B), the practices in question (C) and the notified grievances (D) will be outlined.  </w:t>
        <w:br/>
        <w:t xml:space="preserve">A - THE SECTOR OF ACTIVITY  </w:t>
        <w:br/>
        <w:t xml:space="preserve">1- THE COMMERCIAL PORT OF LA RÉUNION (PORT RÉUNION)  </w:t>
        <w:br/>
        <w:t xml:space="preserve">2. Aside from leisure and fishing, the port activities of the department of La Réunion (commerce and military) are exclusively carried out in the city of Le Port located in the northwest of the island on a site known as "Port Réunion." It is a state port granted to the Chamber of Commerce and Industry of La Réunion (CCIR), a public establishment that manages it.  </w:t>
        <w:br/>
        <w:t xml:space="preserve">3. According to the website www.reunion.cci.fr, the missions directly carried out by the CCIR at Port Réunion are as follows:  </w:t>
        <w:br/>
        <w:t xml:space="preserve">1. Service:  </w:t>
        <w:br/>
        <w:t xml:space="preserve">fire safety;  </w:t>
        <w:br/>
        <w:t xml:space="preserve">port surveillance;  </w:t>
        <w:br/>
        <w:t xml:space="preserve">cleaning (waste collection, maintenance of roads and quays);  </w:t>
        <w:br/>
        <w:t xml:space="preserve">provision of water, electricity, and telephone to ships;  </w:t>
        <w:br/>
        <w:t xml:space="preserve">handling (raw sugar, cereals, bitumen, and hydrocarbons).  </w:t>
        <w:br/>
        <w:t xml:space="preserve">2. Management:  </w:t>
        <w:br/>
        <w:t xml:space="preserve">of warehouses and open storage areas (excluding containers);  </w:t>
        <w:br/>
        <w:t xml:space="preserve">of container cranes;  </w:t>
        <w:br/>
        <w:t xml:space="preserve">of refrigerated warehouses, refrigerated sorting halls;  </w:t>
        <w:br/>
        <w:t xml:space="preserve">of the slipway (dry docking of ships);  </w:t>
        <w:br/>
        <w:t xml:space="preserve">of the terminals for sugar, cereals, bitumen, hydrocarbons, and passengers (maritime station);  </w:t>
        <w:br/>
        <w:t xml:space="preserve">of the pleasure boat basin.  </w:t>
        <w:br/>
        <w:t xml:space="preserve">3. Maintenance of facilities, equipment, tools, and vehicles  </w:t>
        <w:br/>
        <w:t xml:space="preserve">4. The missions not carried out by the CCI Réunion are as follows:  </w:t>
        <w:br/>
        <w:t xml:space="preserve">Pilotage;  </w:t>
        <w:br/>
        <w:t xml:space="preserve">Towing and mooring;  </w:t>
        <w:br/>
        <w:t>Handling of goods and Operation of Cranes;</w:t>
      </w:r>
    </w:p>
    <w:p>
      <w:r>
        <w:rPr>
          <w:b/>
        </w:rPr>
        <w:t>[Pages 4–6]</w:t>
      </w:r>
    </w:p>
    <w:p>
      <w:r>
        <w:t xml:space="preserve">4 private handling companies: SGM, SAMR, Somacom, and COR;  </w:t>
        <w:br/>
        <w:t xml:space="preserve">Management of the container terminal (TGC, SERMAT);  </w:t>
        <w:br/>
        <w:t xml:space="preserve">Weighing service (CEMR);  </w:t>
        <w:br/>
        <w:t>Maintenance of the gantries (SOMIP).</w:t>
      </w:r>
    </w:p>
    <w:p>
      <w:r>
        <w:t>5. The CCIR, as a public establishment, sets the rates for the allocation of spaces and equipment available within the port area, after approval by the Prefect of La Réunion, who exercises oversight in the DOM by delegation from the minister.</w:t>
      </w:r>
    </w:p>
    <w:p>
      <w:r>
        <w:t>6. State services are present at the Port Réunion sites: the Service of Ports and Air Bases (SPBA) belonging to the Ministry of Ecology, Sustainable Development, Transport, and Housing indeed carries out various administrative and technical missions. In this capacity, the SPBA examines, on behalf of the Prefect, the rates set by the CCIR for the allocation to handling companies of the necessary storage spaces and gantries. Until the end of 2009, the SPBA also accepted to validate the "commercial" tariff published by the Union of Port Handling Companies of La Réunion (SEMPR).</w:t>
      </w:r>
    </w:p>
    <w:p>
      <w:r>
        <w:t>7. The commercial port of La Réunion consists of two parts (the West port known as the "old port" and the East port known as the "new port"), which are 3 kilometers apart.</w:t>
      </w:r>
    </w:p>
    <w:p>
      <w:r>
        <w:t>8. The container terminal, located at the East port, has a storage capacity of 8,000 TEUs (Twenty-foot Equivalent Units, a unit of measurement for containers) and is equipped with gantries, a versatile mobile crane, and handling equipment including straddle carriers. The gantries are leased to handling companies by the CCIR. Their maintenance is ensured by the company SOMIP, a joint subsidiary of the companies Somacom, SGM Manutention, and SAMR (Cf. infra).</w:t>
      </w:r>
    </w:p>
    <w:p>
      <w:r>
        <w:t>9. Land development works have been carried out at the East port to accommodate the increase in the number of containers. Furthermore, recently completed or ongoing infrastructure works (new quays - new fishing dock - new grain terminal) should contribute to improving the dynamism of Port Réunion.</w:t>
      </w:r>
    </w:p>
    <w:p>
      <w:r>
        <w:t>10. Overall traffic (import-export) has seen a steady increase from 2000 (155,900 TEUs) to 2008 (255,371 TEUs) with, however, differences depending on the nature of the merchandise (decrease in sugar exports in 2008 and increase in car imports in the same year).</w:t>
      </w:r>
    </w:p>
    <w:p>
      <w:r>
        <w:t xml:space="preserve">11. The distribution of traffic at Port Réunion by packaging in 2008 was as follows in tons (source: CCIR, annual report on port concessions - reference 1162):  </w:t>
        <w:br/>
        <w:t xml:space="preserve">Packaging Inbound Outbound  </w:t>
        <w:br/>
        <w:t xml:space="preserve">Liquid bulk 780,753 -  </w:t>
        <w:br/>
        <w:t xml:space="preserve">Solid bulk 1,274,008 98,572  </w:t>
        <w:br/>
        <w:t xml:space="preserve">Total bulk 2,054,761 98,572  </w:t>
        <w:br/>
        <w:t xml:space="preserve">Roll-on/Roll-off ("Ro-Ro") 63,845 208  </w:t>
        <w:br/>
        <w:t xml:space="preserve">Standard 20' containers 836,878 329,682  </w:t>
        <w:br/>
        <w:t xml:space="preserve">Standard 40' containers 470,863 200,161  </w:t>
        <w:br/>
        <w:t xml:space="preserve">Refrigerated 20' containers 44,534 2,468  </w:t>
        <w:br/>
        <w:t xml:space="preserve">Refrigerated 40' containers 89,444 11,713  </w:t>
        <w:br/>
        <w:t xml:space="preserve">Total containers 1,441,719 544,024  </w:t>
        <w:br/>
        <w:t xml:space="preserve">Pallets 417 20  </w:t>
        <w:br/>
        <w:t xml:space="preserve">Big bags 19,684 -  </w:t>
        <w:br/>
        <w:t xml:space="preserve">Bundles 23,167 284  </w:t>
        <w:br/>
        <w:t xml:space="preserve">Other bulky packages  </w:t>
        <w:br/>
        <w:t xml:space="preserve">Including vehicles outbound 35,469 4,788  </w:t>
        <w:br/>
        <w:t xml:space="preserve">Cartons, boxes, packages - 5  </w:t>
        <w:br/>
        <w:t xml:space="preserve">Sack goods - -  </w:t>
        <w:br/>
        <w:t xml:space="preserve">Total conventional 78,737 5,097  </w:t>
        <w:br/>
        <w:t xml:space="preserve">Total miscellaneous 1,584,301 549,329  </w:t>
        <w:br/>
        <w:t xml:space="preserve">TOTAL 3,639,062 647,901  </w:t>
        <w:br/>
        <w:t>Containerization rate 91% 99%</w:t>
      </w:r>
    </w:p>
    <w:p>
      <w:r>
        <w:t>12. Container traffic has shown a steady increase from 1999 to 2009, with most exchanges concerning Europe. In 2008, the share of mainland France alone was 40%.</w:t>
      </w:r>
    </w:p>
    <w:p>
      <w:r>
        <w:t>13. For exports, the number of empty containers far exceeds that of full containers (92,666/36,109 in 2008). The return of empty containers to the mainland thus constitutes a handicap for the local economy. Furthermore, the tonnage of "conventional" traffic (boxes, pallets, and others) is marginal compared to that of containers, which increased by 12.3% in 2008 compared to 2007. Almost all container handling is carried out by the companies SGM Manutention, Somacom, and SAMR.</w:t>
      </w:r>
    </w:p>
    <w:p>
      <w:r>
        <w:t>14. According to the CCIR, in 2008, traffic from Asia exceeded that from Europe for the first time, thanks to imports of hydrocarbons, cement, and clinker. However, containerized traffic remains predominant on the Europe-Reunion routes (125,825 TEUs for Europe/210,485 in total in 2008).</w:t>
      </w:r>
    </w:p>
    <w:p>
      <w:r>
        <w:t>15. The CCIR website regularly publishes the list of ships expected at Port Réunion as well as the line, the name of the agent, the dimensions of the ship, and the volume of taxes collected.</w:t>
      </w:r>
    </w:p>
    <w:p>
      <w:r>
        <w:t>2- THE PROFESSION OF STEVEDORE</w:t>
      </w:r>
    </w:p>
    <w:p>
      <w:r>
        <w:t>16. Law No. 66-420 of June 18, 1966, relating to charter and maritime transport contracts specifies, in its Article 50, that "the handling contractor is responsible for all operations that carry out the boarding and unloading of goods including the operations of placing and retrieving under cover and on the ground, which are a prerequisite or necessary follow-up."</w:t>
      </w:r>
    </w:p>
    <w:p>
      <w:r>
        <w:t>17. The term "stevedore" (or "acconier"), most commonly used today for handling companies, thus refers to a company responsible for carrying out handling operations at the quay and on board ships. Legally, the stevedore is responsible for the goods during loading, unloading, and storage operations.</w:t>
      </w:r>
    </w:p>
    <w:p>
      <w:r>
        <w:t>18. The president of the Union of Port Handling Contractors of La Réunion (SEMPR) stated (references 612 to 614): "In La Réunion, from a legal standpoint, the handling company is responsible for its operations towards its client, i.e., the shipping company, as provided for by the 1966 law. The responsibility of the stevedore covers all operations from the "unhooking" of the goods to delivery to the recipient. For exports, the service covers from taking charge of the recipient to the "hooking" on board the ships. In case of damage, the recipient knows that he must address only the shipping company, which will be responsible for investigating the origin of the incident with its subcontractors."</w:t>
      </w:r>
    </w:p>
    <w:p>
      <w:r>
        <w:t>19. The Maritime Ports Code provides, in its Article L.531-2, that the government submits each year to Parliament a report (...) on "the impact on all stakeholders in the port and maritime sector of the tariff productivity gains of handling activities and on the evolution of all handling in French ports." In each port, a report is presented each year by the port director or the head of the maritime service.</w:t>
      </w:r>
    </w:p>
    <w:p>
      <w:r>
        <w:t> Port handling in mainland France</w:t>
      </w:r>
    </w:p>
    <w:p>
      <w:r>
        <w:t>20. The supplier (industrial or other) called the "shipper" based in Europe who wishes to transport goods to an overseas department generally calls upon a freight forwarder, who will generally also resort to a land carrier and a shipowner. Initially, the goods are transported by road within the port area by a carrier.</w:t>
      </w:r>
    </w:p>
    <w:p>
      <w:r>
        <w:t>21. Then, in order to ensure the transport and loading of the goods on board the ship, the selected shipping carrier calls upon a stevedore (or acconier) who invoices the services to the shipowner. There is generally no direct relationship between the shipper and the stevedore.</w:t>
      </w:r>
    </w:p>
    <w:p>
      <w:r>
        <w:t xml:space="preserve">22. The services concerned, regarding containers, are of two types:  </w:t>
        <w:br/>
        <w:t xml:space="preserve">introduction of the container onto the terminal and placement in the yard (or the reverse depending on the case);  </w:t>
        <w:br/>
        <w:t>retrieval of the container from the yard and loading on board the ship (or the reverse depending on the case).</w:t>
      </w:r>
    </w:p>
    <w:p>
      <w:r>
        <w:t>23. These services, generally contractualized, are billed to the shipowner by the stevedore. Subsequently, the shipowner invoices the shipper a portion of the costs of these services via the freight forwarder. The amount thus billed is referred to as "Terminal Handling Charge" (THC). Since the end of the Maritime Conferences, at the end of 2008, the amount of THC is set freely.</w:t>
      </w:r>
    </w:p>
    <w:p>
      <w:r>
        <w:t xml:space="preserve">24. Schematic representation of the situation in metropolitan ports:  </w:t>
        <w:br/>
        <w:t xml:space="preserve">METROPOLITAN FRANCE  </w:t>
        <w:br/>
        <w:t xml:space="preserve">Maritime transport contract =  </w:t>
        <w:br/>
        <w:t xml:space="preserve">billing of freight and handling  </w:t>
        <w:br/>
        <w:t xml:space="preserve">Shipping company Shipper  </w:t>
        <w:br/>
        <w:t xml:space="preserve">or agent (mainland)  </w:t>
        <w:br/>
        <w:t xml:space="preserve">Handling contract  </w:t>
        <w:br/>
        <w:t xml:space="preserve">Stevedore  </w:t>
        <w:br/>
        <w:t xml:space="preserve">Billing for handling services  </w:t>
        <w:br/>
        <w:t>(mainland)</w:t>
      </w:r>
    </w:p>
    <w:p>
      <w:r>
        <w:rPr>
          <w:b/>
        </w:rPr>
        <w:t>[Pages 7–9]</w:t>
      </w:r>
    </w:p>
    <w:p>
      <w:r>
        <w:t>25. In a report titled "Terminal handling charges during and after the liner conference area" (available on the website www.ec.europa.eu/competition/sectors/transport/reports), the European Commission commissioned an assessment of the impact of the repeal of the exemption for maritime conferences regarding port handling pricing by a private firm, Raven Trading Limited (Ben Hackett). The purpose of this study, which primarily focuses on the main European ports, is to identify the different THC applied before and after October 18, 2008, the date of the end of maritime conferences.</w:t>
      </w:r>
    </w:p>
    <w:p>
      <w:r>
        <w:t>26. As shown in the table reproduced below, this study clearly indicates that the end of conferences resulted in an increase in port handling prices. It should be noted that prices are identical in Europe, regardless of the size of the containers, while they differ in Asia and America, which is also the case in La Réunion:</w:t>
      </w:r>
    </w:p>
    <w:p>
      <w:r>
        <w:t>27. The table below, extracted from the study, shows the amounts of THC paid by the ten largest shipping companies after October 2008, concerning the port of Le Havre:</w:t>
      </w:r>
    </w:p>
    <w:p>
      <w:r>
        <w:t>28. The operating mode applied in France for containers, which is in effect in the main ports of the world (notably Shanghai, Hong Kong), differs radically from that currently in force in the overseas departments, particularly in La Réunion.</w:t>
      </w:r>
    </w:p>
    <w:p>
      <w:r>
        <w:t>B - PORT HANDLING IN LA RÉUNION</w:t>
      </w:r>
    </w:p>
    <w:p>
      <w:r>
        <w:t>1 - THE PROFESSION OF STEVEDORE IN LA RÉUNION</w:t>
      </w:r>
    </w:p>
    <w:p>
      <w:r>
        <w:t>29. The profession of stevedore in La Réunion differs little from that of stevedore in mainland France, as the port operations carried out are substantially the same in either case. According to the president of SEMPR (reference 98), "handling contracts are precarious, with notice periods for termination generally being three months."</w:t>
      </w:r>
    </w:p>
    <w:p>
      <w:r>
        <w:t>30. A social plan allowing for the financing of the voluntary departure of 136 dockworkers was established in 1994, with the remaining 140 dockworkers not affected by this plan being integrated by contract into indefinite duration in the port handling companies of La Réunion, according to a "record of agreement dated July 22, 1994." This latter document also provided for the establishment of an "economic and financial monitoring committee for port handling" intended to follow a "charter of objectives" and composed of representatives from the prefecture, the DDE, the DDCCRF, and the handling companies.</w:t>
      </w:r>
    </w:p>
    <w:p>
      <w:r>
        <w:t>31. The president of SEMPR stated during his hearing on February 17, 2010: "The stevedore is contractually bound exclusively to the shipowner (1966 law). The practice in La Réunion, as in other ports of the world (DOM for example or Italy), is that it is the final client or their representative, the freight forwarder, who pays directly for the 'normal' handling service to the stevedore, excluding additional or exceptional services (for example, loading the empty container, overtime on Sundays or at night, 'technical' waiting time such as rain...). In La Réunion, the 'normal' service is subject to a reference tariff called 'commerce' and additional services are subject to 'companies' tariffs. It can be estimated that the distribution between the two types of invoices is about 2/3 ('commerce') - 1/3 ('companies'). In the transport contract binding the shipowner to their shipper client, it is provided, for La Réunion, that 'bord' conditions apply, meaning that the shipping company does not cover the costs related to unloading, loading, and delivering the goods it has transported."</w:t>
      </w:r>
    </w:p>
    <w:p>
      <w:r>
        <w:t>32. The general director of Mediterranean Shipping Company France (MSC France) confirmed this practice (references 87 and 88): "(...) there is only a billing made for the loading or unloading of our empty containers. The distinction of the services of stevedores in La Réunion compared to those rendered in European ports is purely identical at the handling level. However, regarding the billing for unloading and loading of full containers in La Réunion as in Nouméa, the Antilles, and in most ports of West Africa, the goods are directly billed to the customers by the stevedore, whereas in European countries this billing is done to the agent who bills this cost to the client."</w:t>
      </w:r>
    </w:p>
    <w:p>
      <w:r>
        <w:t>33. The company CMA CGM indicated: "the handling fees for full containers are borne by our customers. The shipping line bears the handling costs for empty containers, overtime, shiftings, special logistical services..."</w:t>
      </w:r>
    </w:p>
    <w:p>
      <w:r>
        <w:t>34. Each stevedore has a temporary authorization (AOT) for a duration of one year established by the CCIR. In return for the use of spaces and equipment (gantries), the stevedores pay fees to the CCIR based on an annually re-evaluated tariff. Each stevedore has its own salaried personnel.</w:t>
      </w:r>
    </w:p>
    <w:p>
      <w:r>
        <w:t>35. While the three main stevedores had previously strengthened the pooling of their resources, they have recently decided to "demutualize" certain activities (yard, exchange zone stations, control lines at the "gates").</w:t>
      </w:r>
    </w:p>
    <w:p>
      <w:r>
        <w:t>a) The relationships between stevedores, shipping companies, and shippers in La Réunion</w:t>
      </w:r>
    </w:p>
    <w:p>
      <w:r>
        <w:t>Schematic representation of the situation in La Réunion:</w:t>
      </w:r>
    </w:p>
    <w:p>
      <w:r>
        <w:t>LA RÉUNION</w:t>
      </w:r>
    </w:p>
    <w:p>
      <w:r>
        <w:t>Maritime transport contract = billing of maritime freight</w:t>
      </w:r>
    </w:p>
    <w:p>
      <w:r>
        <w:t>Shipper</w:t>
      </w:r>
    </w:p>
    <w:p>
      <w:r>
        <w:t>Shipping company (or agent)</w:t>
      </w:r>
    </w:p>
    <w:p>
      <w:r>
        <w:t>Stevedore</w:t>
      </w:r>
    </w:p>
    <w:p>
      <w:r>
        <w:t>Handling contract</w:t>
      </w:r>
    </w:p>
    <w:p>
      <w:r>
        <w:t>Billing for the main handling service</w:t>
      </w:r>
    </w:p>
    <w:p>
      <w:r>
        <w:t>Billing for additional services (empty containers, overtime...)</w:t>
      </w:r>
    </w:p>
    <w:p>
      <w:r>
        <w:t>36. Thus, in La Réunion, as in other overseas departments, the shipper who directly bears the largest part of the handling price based on the common tariff called "commerce" can only indirectly and residually compete on the "companies" handling component, as the handling contract is concluded for the entirety of the service between the shipping company and the stevedore. In mainland France, the price of handling being incorporated into the total freight cost, competition will occur on the overall transport service billed to the shipper at the time of choosing the carrier.</w:t>
      </w:r>
    </w:p>
    <w:p>
      <w:r>
        <w:t>37. The economic study submitted to the file by the parties highlights, regarding this model, that "criticisms have been raised by some large importers on the island regarding this..."</w:t>
      </w:r>
    </w:p>
    <w:p>
      <w:r>
        <w:rPr>
          <w:b/>
        </w:rPr>
        <w:t>[Pages 10–12]</w:t>
      </w:r>
    </w:p>
    <w:p>
      <w:r>
        <w:t>the lack of possibility for negotiating handling services directly with the handling companies due to this organization."</w:t>
      </w:r>
    </w:p>
    <w:p>
      <w:r>
        <w:t>b) The port handling companies in La Réunion</w:t>
      </w:r>
    </w:p>
    <w:p>
      <w:r>
        <w:t>38. Four companies share the handling activity in La Réunion under the following conditions:</w:t>
        <w:br/>
        <w:t>Somacom: between 35 and 45% of the container activity in La Réunion;</w:t>
        <w:br/>
        <w:t>SAMR: 5 to 10% of the RoRo activity (transport of vehicles on trailers), 15 to 40% of containers;</w:t>
        <w:br/>
        <w:t>SGM Manutention: 90 to 95% of the RoRo, 15 to 40% of containers;</w:t>
        <w:br/>
        <w:t>Cooperative Ouvrière Réunionaise: 100% of coal, 100% of conventional (iron and steel), 100% of rice in "big bags," 100% of bulk cereals, 100% of clinker (a component of cement), and regular handling of containers.</w:t>
      </w:r>
    </w:p>
    <w:p>
      <w:r>
        <w:t>THE MARITIME HANDLING AND CONSIGNMENT COMPANY (SOMACOM)</w:t>
      </w:r>
    </w:p>
    <w:p>
      <w:r>
        <w:t>This is a simplified joint-stock company with a capital of 160,000 euros, whose registered office is located at 1, bis rue Gustave Eiffel in Port. The capital of the company is held by the Maritime Financing Company (SMF), which is an investment fund. The workforce of the company is approximately one hundred people.</w:t>
      </w:r>
    </w:p>
    <w:p>
      <w:r>
        <w:t>The main shipowner client of Somacom (companies tariff) is the shipping company MSC, while the top ten clients of the "commercial" activity are all freight forwarders.</w:t>
      </w:r>
    </w:p>
    <w:p>
      <w:r>
        <w:t>The revenue generated in 2009 by Somacom amounted to 18 million euros (+9%) and the net profit to 0.68 million euros. The "commercial" revenue represents 78% of the total revenue for 2009.</w:t>
      </w:r>
    </w:p>
    <w:p>
      <w:r>
        <w:t>THE REUNION HANDLING AND LOADING COMPANY (SAMR)</w:t>
      </w:r>
    </w:p>
    <w:p>
      <w:r>
        <w:t>Located at 21, rue Evariste Parny in Port, it is constituted in the form of a SAS with a share capital of 534,800 euros. It is a 99.99% subsidiary of the Public Limited Company of Handling and Participation, which itself belongs to the Bolloré group. The accounts of SAMR are consolidated at the level of the holding company, the Public Limited Company Financière de l'Odet, whose headquarters is located in Ergué Gaberic (29500). This group achieved a global revenue of 6 billion euros in 2009.</w:t>
      </w:r>
    </w:p>
    <w:p>
      <w:r>
        <w:t>The main shipowner client of SAMR is the CMA-CGM group.</w:t>
      </w:r>
    </w:p>
    <w:p>
      <w:r>
        <w:t>While the revenue of SAMR showed a constant increase from 2004 (9.9 million euros) to 2008 (20 million euros), the revenue amounted to 15.5 million euros in 2009, a decrease of 22.5%. This last fiscal year ended with a net loss of 1 million euros, while the 2008 fiscal year concluded with a profit of 1.5 million euros.</w:t>
      </w:r>
    </w:p>
    <w:p>
      <w:r>
        <w:t>The revenue from the "commercial" activity amounted to 12.953 million euros in 2009 (or 83% of the total revenue).</w:t>
      </w:r>
    </w:p>
    <w:p>
      <w:r>
        <w:t>THE SGM HANDLING COMPANY</w:t>
      </w:r>
    </w:p>
    <w:p>
      <w:r>
        <w:t>Located at 83, rue Jules Verne in Port, it is a simplified joint-stock company with a capital of 500,000 euros, a subsidiary of the Georges Michel company, which has its headquarters at the same address. SGM Manutention is chaired by Mr. Jean X..., who also chairs the union of Port Handling Companies in La Réunion.</w:t>
      </w:r>
    </w:p>
    <w:p>
      <w:r>
        <w:t>SGM Manutention, which employs approximately 90 people, has been in commercial relations with the shipowner Maersk Line since around 2006.</w:t>
      </w:r>
    </w:p>
    <w:p>
      <w:r>
        <w:t>The revenue generated in 2009 by SGM Manutention amounted to 10.78 million euros (-20%) and the net loss to 66,709 euros (+604,527 euros in 2008).</w:t>
      </w:r>
    </w:p>
    <w:p>
      <w:r>
        <w:t>c) The joint participations of the companies Somacom, SAMR, and SGM Manutention</w:t>
      </w:r>
    </w:p>
    <w:p>
      <w:r>
        <w:t>39. The companies SGM Manutention, Somacom, and SAMR each hold equal participations in two economic interest groups (GIE) and one simplified joint-stock company (SAS), notably for the purpose of pooling technical and IT equipment:</w:t>
        <w:br/>
        <w:t>the GIE Service, Maintenance and Technical Assistance (SERMAT), whose purpose is to "acquire and maintain the handling equipment necessary for the 3 stevedores to carry out loading and unloading operations of ships and the reception and delivery of containers intended for export and import" (source Somacom: reference 380). The annual revenue (based on the 2007-2008 fiscal years) is around 9 million euros;</w:t>
        <w:br/>
        <w:t>the GIE Container Terminal Management (TGC), whose purpose is "to pool the IT resources necessary for the above operations." This GIE has notably seen the implementation of a container park management software and a "GPS communication system with the drivers of the straddle carriers" (same source as the previous reference 384). Until May 2007, the GIE TGC, which had the activity of "handling containers for its three members," also managed personnel on behalf of the 3 stevedores. The personnel is seconded by SGM Manutention;</w:t>
        <w:br/>
        <w:t>the SAS SOMIP, which ensures the maintenance of the gantries of the Chamber of Commerce and Industry of La Réunion, also engages in shipyard activities, notably for the national navy. The annual revenue (based on the 2007-2008 fiscal years) is around 3 million euros.</w:t>
      </w:r>
    </w:p>
    <w:p>
      <w:r>
        <w:t>d) The Cooperative Ouvrière of La Réunion</w:t>
      </w:r>
    </w:p>
    <w:p>
      <w:r>
        <w:t>40. The Cooperative Ouvrière of La Réunion (COR) is a port handling company (NAP code 5224 A), operated in the form of a public limited company with a board of directors, whose registered office is located in the city of Port. The share capital (49,600 euros) is held by various individuals.</w:t>
      </w:r>
    </w:p>
    <w:p>
      <w:r>
        <w:t>41. COR holds participations in various companies, some of which also engage in port handling such as SARL SMART (handling in Mayotte) and SAS INFOPORT (port IT). According to its president (reference 46), COR does not publish a tariff, with prices being set "largely by mutual agreement," without annual discounts.</w:t>
      </w:r>
    </w:p>
    <w:p>
      <w:r>
        <w:t>42. This company achieved a revenue of 5.9 million euros in 2008 with a net result of 507,138 euros during the same fiscal year. The president of COR stated (letter dated June 28, 2010, in the file) "For the year 2009, we employed thirty monthly dockworkers (…….): 'It is true that we handled containers on behalf of Goldstar Line from 1992 to 2001, the year an agreement was concluded between this company and CMA CGM which imposed its stevedore (Georges Michel). We continue to offer our services to shipping companies to operate the container ships; unfortunately, the agreements that exist between the companies serving La Réunion do not allow us to put our expertise at the service of Réunionese importers. For the past two years, we have become the stevedore for the French army, for whom we unload and load containers. We are equipped with three superstackers to handle the containers, and we have a workforce of six gantry operators since 1994, trained like those of other stevedores in Le Havre.'"</w:t>
      </w:r>
    </w:p>
    <w:p>
      <w:r>
        <w:t>2- THE SEMPR</w:t>
      </w:r>
    </w:p>
    <w:p>
      <w:r>
        <w:t>43. The Union of Port Handling Entrepreneurs of La Réunion (SEMPR), whose registered office is located at 83, rue Jules Verne in Port (97821), has three members which are the companies Somacom, SAMR, and SGM Manutention.</w:t>
      </w:r>
    </w:p>
    <w:p>
      <w:r>
        <w:t>44. According to its president, the union does not collect contributions from its members. This organization would only aim for "the pooling of certain services such as contributions to the MEDEF and UNIM groups, as well as the sharing of communication actions."</w:t>
      </w:r>
    </w:p>
    <w:p>
      <w:r>
        <w:t>45. The SEMPR's revenue amounted to 16,000 euros in 2009.</w:t>
      </w:r>
    </w:p>
    <w:p>
      <w:r>
        <w:t>46. The payroll costs borne by the companies Somacom, SAMR, and SGM Manutention are particularly high. The three concerned companies submitted a study showing that their payroll costs represent approximately 50% of their respective revenues compared to about 35% on average nationally for the entire handling sector. This discrepancy would be explained by the "particularly high" salary levels of certain categories of personnel. Furthermore, according to the same study, the average gross salary increased by +20% between 2005 and 2009, while the number of dockworkers increased by 13% during the same period.</w:t>
      </w:r>
    </w:p>
    <w:p>
      <w:r>
        <w:rPr>
          <w:b/>
        </w:rPr>
        <w:t>[Pages 13–15]</w:t>
      </w:r>
    </w:p>
    <w:p>
      <w:r>
        <w:t>3- THE DEMAND FOR PORT HANDLING IN REUNION</w:t>
      </w:r>
    </w:p>
    <w:p>
      <w:r>
        <w:t>47. In Reunion, as in other overseas departments, there are two categories of applicants to whom different handling tariffs apply.</w:t>
      </w:r>
    </w:p>
    <w:p>
      <w:r>
        <w:t>a) Final applicants, directly or via their freight forwarders</w:t>
      </w:r>
    </w:p>
    <w:p>
      <w:r>
        <w:t>48. This category of applicants, to whom the "commercial" tariff applies, mainly includes importers (finished products "imported," sometimes refrigerated, coming primarily from mainland France and Asia) and industrialists (inputs sometimes benefiting from specific aids). Most often, these applicants use the services of one or more freight forwarders who may themselves resort to one or more shipping companies. Therefore, it is generally the freight forwarders present in Reunion who are directly billed at identical prices by competing handling contractors.</w:t>
      </w:r>
    </w:p>
    <w:p>
      <w:r>
        <w:t>b) Shipowners</w:t>
      </w:r>
    </w:p>
    <w:p>
      <w:r>
        <w:t>49. Three shipping companies primarily ensure the connections between mainland France and Reunion. These are three leaders in the sector, namely CMA-CGM, MAERSK, and Mediterranean Shipping Company (MSC). Each company serves the island with its own ships. There remains only one "Vessel Shipping Agreement" (VSA) binding CMA-CGM and its subsidiary Delmas. MSC is the only company to maintain a direct line between Europe and the Indian Ocean, while competing companies resort to transshipment.</w:t>
      </w:r>
    </w:p>
    <w:p>
      <w:r>
        <w:t>50. Each shipowner owns its containers or leases them from a specialized provider. It is therefore in the shipowner's interest to maximize rotations in order to make their containers profitable. This explains why the shipowner imposes a free time limit on the shipper, the exceeding of which incurs an additional charge.</w:t>
      </w:r>
    </w:p>
    <w:p>
      <w:r>
        <w:t>51. In its opinion No. 09-A-45 of September 8, 2009, the Authority noted, regarding the maritime link between mainland France and Reunion, that (point 57) "the market structure offers (...) a more classic competitive situation [than on the mainland-Antilles and mainland-Guyana routes] with direct competition between the three major players in the sector (...) with the only restriction being a single, moreover minority, VSA agreement." The shipowners mentioned below have never been gathered within a maritime conference. The gross freight price for a 20' container is around €1400 "with significant variations" (around €400), which is a price comparable to that observed on the mainland-Antilles routes (point 59). However, the Authority observed in this opinion that despite price decreases on gross freight between 2006 and 2009 (around 15 to 20%), "gross freight prices remain significantly higher than prices in the international market for major lines" (thus the freight price between Europe and Australia is around €1000 for a journey twice as long).</w:t>
      </w:r>
    </w:p>
    <w:p>
      <w:r>
        <w:t>52. It is customary for shipping companies serving Reunion to contract with only one handling contractor, if necessary after a competitive bidding process. The company CMA CGM thus stated regarding the choice of its provider: "there was not strictly speaking a call for tenders, but the various providers were contacted: Somacom: approached in mid-2007 but not interested at the time/rejected again in 2008; SGM: "approached three times with the submission of two quotations."</w:t>
      </w:r>
    </w:p>
    <w:p>
      <w:r>
        <w:t>53. The contract signed by this shipping company with a handling contractor in 1997 as well as in 2006 reveals the existence of discounts compared to the prices listed in the tariff published by SEMPR.</w:t>
      </w:r>
    </w:p>
    <w:p>
      <w:r>
        <w:t>54. Unlike the French Antilles, in Reunion, handling companies are currently not controlled by one or more shipowners.</w:t>
      </w:r>
    </w:p>
    <w:p>
      <w:r>
        <w:t>55. The president of SGM Handling thus stated regarding the relationships between handling contractors and shipping companies in Reunion (letter of February 23, 2010): "I would like to reiterate that the ongoing action, if it leads to making our companies dependent on shipping companies or global shippers, will involve irreversible integration into an "absorbing" model where opacity is the rule: you know as well as I do, (...) that this opaque pricing model is a factor of inflation, just like what has been observed in French ports whose ills are known to all. We must therefore find any solution to sustain this "exceptional" model, by accepting a situation favorable to the economic progress of our region."</w:t>
      </w:r>
    </w:p>
    <w:p>
      <w:r>
        <w:t>56. In its opinion No. 09-A-45 (point 61), the Authority estimated that the impact of freight in consumer goods would represent between 5 and 15% of the selling price to the consumer, excluding handling costs. Based on the elements collected in this opinion, it can be estimated that the cost of handling upon arrival represents about 15% of the cost of freight in Reunion, or 1 to 2% of the price observed on shelves for a consumer good.</w:t>
      </w:r>
    </w:p>
    <w:p>
      <w:r>
        <w:t>4- THE PRICE REGIME APPLICABLE IN REUNION</w:t>
      </w:r>
    </w:p>
    <w:p>
      <w:r>
        <w:t>a) The general framework</w:t>
      </w:r>
    </w:p>
    <w:p>
      <w:r>
        <w:t>57. Until the entry into force of the ordinance of December 1, 1986, the prices of products and services were subject at the national level to authoritative price-setting regimes as resulting from the ordinances of June 30, 1945, most often within the framework of prefectural orders taken by delegation of authority.</w:t>
      </w:r>
    </w:p>
    <w:p>
      <w:r>
        <w:t>58. Ordinance No. 86-1243 of December 1, 1986 established the principle of price freedom in its Article 1, specifying, however, that "in sectors or areas where price competition is limited due to either monopoly situations or lasting supply difficulties, or legislative or regulatory provisions, a decree in the Council of State may regulate prices after consulting the Competition Council." This article came into force on January 1, 1987 (Article 62 of the ordinance).</w:t>
      </w:r>
    </w:p>
    <w:p>
      <w:r>
        <w:t>59. Furthermore, Article 61 of said ordinance provided that "on a transitional basis, the orders regulating, pursuant to Ordinance No. 45-1483 of June 30, 1945, the prices of the sectors and areas referred to in the second paragraph of Article 1 of this ordinance and listed in the decree provided for in the following article shall remain in force."</w:t>
      </w:r>
    </w:p>
    <w:p>
      <w:r>
        <w:t>60. Decree No. 86-1309 of December 29, 1986, setting the conditions for the application of Ordinance No. 86-1243 of December 1, 1986, relating to price freedom and competition, listed in its Annex I the list of general orders referred to in Article 61 of the ordinance of December 1, 1986 and, in its Annex II, the list of orders in force in the overseas departments and in the territorial community of Saint-Pierre-et-Miquelon, referred to in Article 61 of Ordinance No. 86-1243 of December 1, 1986. Among the orders concerned were notably "the prefectural orders relating to prices and margins of sectors subject to orders maintained in force at the national level."</w:t>
      </w:r>
    </w:p>
    <w:p>
      <w:r>
        <w:t>61. Decree No. 2002-689 of April 30, 2002, setting the conditions for the application of Book IV of the Commercial Code relating to price freedom and competition, which repealed Decree No. 86-1309 of December 29, 1986, specified in its Article 49 that the orders mentioned in Article 61 of Ordinance No. 86-1243 of December 1, 1986, relating to price freedom and competition are "listed" in Annex V of said decree.</w:t>
      </w:r>
    </w:p>
    <w:p>
      <w:r>
        <w:t>62. Decree No. 2002-689 was repealed by Decree No. 2007-431 of March 25, 2007, with the exception of its Article 49, which therefore remains in force.</w:t>
      </w:r>
    </w:p>
    <w:p>
      <w:r>
        <w:t>b) Port handling</w:t>
      </w:r>
    </w:p>
    <w:p>
      <w:r>
        <w:t>63. At the national level, port handling services were subject to the provisions of Order No. 86-65/A of December 18, 1986 "concerning port handling companies and ship consignees," mentioned in Annex I to the aforementioned Decree No. 86-1309. This order specified that "are endorsed by this order, on the one hand, the amendment to the professional commitment of March 10, 1971, subscribed on December 9, 1986, by the National Union of Port Handling Industries concerning the loading and unloading tariffs of ships in maritime ports and, on the other hand, the amendment to the professional commitment of September 21, 1972, subscribed on December 9, 1986, by the federation of ship consignees and maritime agents of France concerning the complementary operations to the loading and unloading of goods." Subsequently, Order No. 86-65/A will simply be mentioned in Decree No. 2002-689, as part of the orders maintained provisionally by Article 61 of the ordinance of December 1, 1986. This ministerial order is therefore still in force and endorses a commitment to a maximum annual increase of 2% made by the profession.</w:t>
      </w:r>
    </w:p>
    <w:p>
      <w:r>
        <w:t>64. In Reunion, prior to January 1, 1986, the prices of port handling were set by prefectural order. The last order signed by the prefect is dated December 30, 1986 (cotes 237 and 238). This order, numbered 4253 DAE/SRGE, sets the maximum tariffs for handling and storage operations of goods in the port of Pointe des Galets. This order has been maintained in force, "on a transitional basis," together by Article 61 of the ordinance of December 1, 1986 and Decree No. 86-1309 (Annex II), pending possible price regulation by the Government, after consultation with the Competition Council.</w:t>
      </w:r>
    </w:p>
    <w:p>
      <w:r>
        <w:t>65. It is Decree No. 88-1045 of November 17, 1988, which, after consulting the Competition Council, determined the price regime for certain products in the department of Reunion (fuels, gas, and rice). This decree, which set maximum prices for the aforementioned products (Articles 1, 2, 3, 4, and 5 of the decree), provided in its Article 6 that "the prices of products and services other than those listed in this decree are released, except for books, medicines, non-conventional nursing homes, taxis, telephone communications made from subscriber lines made available to the public and public payphones, public school canteens, boarding and half-board in local public educational institutions, urban public transport of passengers, towing in maritime ports, tools in...</w:t>
      </w:r>
    </w:p>
    <w:p>
      <w:r>
        <w:rPr>
          <w:b/>
        </w:rPr>
        <w:t>[Pages 16–18]</w:t>
      </w:r>
    </w:p>
    <w:p>
      <w:r>
        <w:t>the maritime and river ports, port handling and ship consignees." Given the existence of specific regulations at the national level and the generic nature of this article, a provision identical to that provided in Article 6 of the aforementioned decree was introduced in the 1988 decrees relating to prices in Guadeloupe, Guyana, and Martinique.</w:t>
      </w:r>
    </w:p>
    <w:p>
      <w:r>
        <w:t>66. Articles 1 to 5 of Decree No. 88-1045 remain in force despite the fact that the prices of certain products such as rice are no longer subject to taxation, following the disappearance of the monopoly situation that existed in 1988. In its opinion No. 88-A-04 of March 16, 1988, concerning a draft decree regulating prices in the overseas departments, the Competition Council had indeed noted that "in Réunion, the rice of common consumption (...) is produced entirely by a single company." The modification of the marketing conditions for rice in the department of Réunion should therefore have led the Government to question the relevance of maintaining this provision, given that when examining the legality of a regulatory text, the Council of State verifies whether the situation that justified the establishment of a regime of exorbitant prices under common law is still the same (C.E., January 18, 2006, Société des Ciments Antillais - No. 269406, rec. Lebon).</w:t>
      </w:r>
    </w:p>
    <w:p>
      <w:r>
        <w:t>67. Furthermore, regarding the products and services mentioned in Article 6 of the aforementioned decree, several situations must be distinguished:</w:t>
      </w:r>
    </w:p>
    <w:p>
      <w:r>
        <w:t>the case of books for which Law No. 2000-1207 of December 13, 2000 (Article 10) aligned the pricing regime in the overseas departments with that of mainland France as of January 1, 2002, as resulting from Law No. 81-766 of August 10, 1981, relating to the price of books, whereas previously the application modalities of said law in the DOM were set by decree;</w:t>
      </w:r>
    </w:p>
    <w:p>
      <w:r>
        <w:t>the case of pilotage in maritime waters, which falls under a specific pricing regime (Decree No. 69-515 of May 19, 1969), given the particular nature of this activity which resembles a public service due to the imperative of safety attached to this mission and its mandatory nature for users;</w:t>
      </w:r>
    </w:p>
    <w:p>
      <w:r>
        <w:t>the case of communications from the public telephone service (universal service), medications covered by health insurance, and non-contracted retirement homes which fall respectively under the Postal and Electronic Communications Code, the Social Security Code (Articles L. 162-17-4 and L. 753-4 for the overseas departments) and the Social Action and Families Code (Article L. 342-3);</w:t>
      </w:r>
    </w:p>
    <w:p>
      <w:r>
        <w:t>the case of taxis, public urban transport of passengers outside the Île-de-France region, and school canteens and the boarding and half-boarding for students of public education, which were subject at the national level to specific regulatory provisions derogating from the regime of freedom and which have been terminated regarding public urban transport of passengers outside the Île-de-France region and school canteens. For these various services, a decree granted the prefects, commissioners of the Republic, the authority to set prices in their department, including overseas;</w:t>
      </w:r>
    </w:p>
    <w:p>
      <w:r>
        <w:t>the case of public tariffs for port tooling at Port Réunion set by the Chamber of Commerce and Industry of Réunion (CCIR), after approval by the prefect, insofar as this legal entity is a public economic establishment, subject to the supervision of the prefect, which operates the port under a concession;</w:t>
      </w:r>
    </w:p>
    <w:p>
      <w:r>
        <w:t>finally, the case of port handling services, competitive services offered by private companies for which no specific regulatory text has granted authority to either the minister or the prefects to set prices, subsequent to the decree of November 17, 1988. Thus, while Article 6 of the decree of November 17, 1988 establishes an exception to the liberalization of prices concerning port handling in Réunion, no text has subsequently provided a legal basis for any public intervention or any method of price determination in this sector.</w:t>
      </w:r>
    </w:p>
    <w:p>
      <w:r>
        <w:t>It follows that no legislative or regulatory text organizes the method of setting prices for port handling in Réunion, which the representatives of the MEDDTL (Ministry of Ecology, Sustainable Development, Transport and Housing) have also acknowledged in session and in writing during the investigation (§72). In particular, Article 6 of the 1988 decree does not grant any rights to companies to set the price of services in a concerted manner for the purpose of obtaining a visa or validation from the prefect.</w:t>
      </w:r>
    </w:p>
    <w:p>
      <w:r>
        <w:t>C - THE PRACTICE IN QUESTION: COMMON PRICE SETTING IN RÉUNION</w:t>
      </w:r>
    </w:p>
    <w:p>
      <w:r>
        <w:t>68. The practice in Réunion dictates that the price of the handling service provided by stevedores consists of two elements:</w:t>
      </w:r>
    </w:p>
    <w:p>
      <w:r>
        <w:t>a main element billed to shippers, based on a tariff called "commercial";</w:t>
      </w:r>
    </w:p>
    <w:p>
      <w:r>
        <w:t>an element billed to shipping companies, based on a tariff called "companies."</w:t>
      </w:r>
    </w:p>
    <w:p>
      <w:r>
        <w:t>1- THE "commercial" TARIFF</w:t>
      </w:r>
    </w:p>
    <w:p>
      <w:r>
        <w:t>a) Historical Background</w:t>
      </w:r>
    </w:p>
    <w:p>
      <w:r>
        <w:t>69. The Ports and Air Bases Service (SPBA) provided the following information regarding the methods of setting port handling prices in Réunion. First concerning the tariff called "commercial" (codes 233 to 236):</w:t>
      </w:r>
    </w:p>
    <w:p>
      <w:r>
        <w:t>Until 1986, the Prefect of the Region and the department of Réunion would, after consultation, notably with the DDE and DDCCRF and the Departmental Price Committee, issue an order defining the maximum tariffs for handling and storage operations of goods in the Port of Pointe des Galets. The last act of this type is attached (document No. 1) since Ordinance No. 86-1243 of December 1, 1986, relating to the freedom of prices and competition rendered this practice obsolete. From 1994, within the framework of the reform of port handling, and more specifically the implementation of monthly payments for dockworkers, a charter of objectives for tariff reductions co-signed by the handling companies and the Prefect was concluded (...) and a monitoring committee was established. Following the consultation meetings held on September 15, 2000 (...) and October 31, 2000 (...), the objectives for reduction having been achieved, it was agreed to exit the charter on July 1, 2000. The stevedores then wished to propose "a maximum tariff scale to the administration." Since that period, the reference tariffs of SEMPR have been stamped and sometimes validated.</w:t>
      </w:r>
    </w:p>
    <w:p>
      <w:r>
        <w:t>70. The DDE specified: "From 1994 until 2000, the production of the new public tariff scale for handling will be carried out in consultation with the Economic and Financial Monitoring Committee of Port Handling according to the terms of the charter of objectives signed on July 22, 1994 (…….). After 2000, it is evident, as evidenced by various letters (…….) that SEMPR will seek to inform and convince Réunionese industrialists, the CCIR, freight forwarders, the Port Management, and shipowners of the relevance of the modifications to the reference tariff for handling operations. However, over the years, these exchanges were no longer formalized and the SPBA limited itself to an arithmetic verification of the announced increases."</w:t>
      </w:r>
    </w:p>
    <w:p>
      <w:r>
        <w:t>71. The president of SEMPR stated (letter of December 9, 2009 in codes 97 to 99):</w:t>
      </w:r>
    </w:p>
    <w:p>
      <w:r>
        <w:t>"The reference tariff is validated by the departmental equipment directorate of Réunion. This practice dates back to the 1970s during which the supervisory authority controlled handling prices. The tariff corresponded to the controlled cost price to which a permitted margin coefficient was added (1.2632 for conventional and containers; 1.3231 for bulk) (…….). The periods for tariff reevaluation are variable: until 1994 annually, between 1994 and 2002 a charter of objectives was signed aimed at lowering or freezing prices. Since 2002, a reference tariff is published and validated by the port's supervisory authority, the DDE (SPBA) each year. Price increases are discussed with representatives of the local economic world, industrialists, importers, freight forwarders, (ADIR, SICR, STR/TLF) after validation by the handling contractor COR. The practice of a non-discriminatory tariff among shippers is accepted by the Réunionese economic community which has acknowledged that stevedores being linked to shipping companies must negotiate discounts with them. It is then up to the companies to use these discounts to negotiate with their clients/shippers a freight rate that takes into account the volumes achieved. We regularly remind them that handling companies are subcontractors of shipping companies, as stipulated by the law of June 18, 1966. A letter dated July 16, 2008 from the DDE confirms the port practices (...). The entire profession applies the tariff. Negotiations for discounts with shipping companies are by nature confidential and are unknown to our association."</w:t>
      </w:r>
    </w:p>
    <w:p>
      <w:r>
        <w:rPr>
          <w:b/>
        </w:rPr>
        <w:t>[Pages 19–21]</w:t>
      </w:r>
    </w:p>
    <w:p>
      <w:r>
        <w:t>72. The letter addressed on December 7, 1989, by the SEMPR to the ports and air bases service of La Réunion regarding the "handling tariffs for 1990" (Annex 13 to the observations of the SAMR), indeed attests that the initiative for price determination lies with the members of this organization. It is stated in this correspondence: "we (...) hereby confirm our proposal for handling tariffs for the year 1990. In accordance with what we have discussed, these tariffs provide for: 1. A significant increase (...) - 2. A reduction in the tariff (...). Furthermore, we commit to conducting a study with your services on the implementation of rice imports in big bags (...)."</w:t>
      </w:r>
    </w:p>
    <w:p>
      <w:r>
        <w:t>73. Moreover, the prefectural order No. 1953 of July 26, 1994, establishing an economic transport commission, following the implementation of a social plan and the reorganization of handling in the port of La Réunion (Annex 14 to the observations of the SAMR), specifies in its Article I that the mission of this commission, created as of August 1, 1994, and composed of representatives from the administration, professionals, and consumers, is to "analyze the cost of transporting goods by sea to and from La Réunion as well as the costs of land transport to their final recipient or to the Port," to examine "particularly the repercussions caused by the reorganization associated with the social plan of handling on the prices practiced" and to assess "the evolution of prices in relation to the evolution of traffic."</w:t>
      </w:r>
    </w:p>
    <w:p>
      <w:r>
        <w:t>74. In July 1994, a "charter of objectives" was also signed by representatives of the administration and the handling contractors "within the framework of the reform of port handling and more particularly the implementation of the monthly payment of dockworkers and the resulting free organization" (reference 239). This charter sets objectives for tariff reductions from September 1, 1994, to January 1, 2000, on various services, except for the handling of full containers.</w:t>
      </w:r>
    </w:p>
    <w:p>
      <w:r>
        <w:t>75. The minutes of the meeting dated September 15, 2000, dedicated to the 1994 charter of objectives, which was attended by handling contractors and representatives of the DDE, indicate (reference 241) that "price regulation is very unclear for the DOM (...) and that in mainland France prices are deregulated."</w:t>
      </w:r>
    </w:p>
    <w:p>
      <w:r>
        <w:t>76. On October 16, 2001, a meeting was held between the handling contractors (Somacom, SAMR, and SGM Manutention), the Union of Import and Trade of La Réunion (SICR), the Chamber of Commerce (CCIR), the DDE, the union of freight forwarders, and the ADIR, with the aim of "studying the port handling tariffs that will be applied in La Réunion on 01/01/2002" (references 287 and following). The correspondence signed by the president of the SEMPR specifies that the tariff was developed based on the following three principles: "updating, simplification, willingness to promote exports" and that the parties present at the meeting were given a reflection period until November 15, 2001, at which point it would be possible to "issue a definitive tariff that will receive the approval of the port management."</w:t>
      </w:r>
    </w:p>
    <w:p>
      <w:r>
        <w:t>77. On October 31, 2001, the Union of Import and Trade of La Réunion (SICR) addressed the president of the SEMPR in these terms (reference 288): "During the meeting held on October 16, 2001, you presented to us the various tariff modifications that would take effect from January 1, 2002, regarding loading and unloading operations. We noted that handling tariffs were free and that, in the interest of transparency, it is customary in La Réunion for their revision to be done in consultation with the supervisory services, namely the DDE, for a joint validation of the prices." On November 8, 2001, the president of the SEMPR thanked the president of the SICR for "the clarity and frankness" he demonstrated in the aforementioned letter.</w:t>
      </w:r>
    </w:p>
    <w:p>
      <w:r>
        <w:t>78. On November 15, 2001, the president of the SEMPR transmitted to the DDE "the tariffs in euros for unloading and loading operations at Port Réunion that will be applicable from January 1, 2002," requesting this administration to "kindly mark your (its) approval in the form that you (it) will have defined" (reference 247).</w:t>
      </w:r>
    </w:p>
    <w:p>
      <w:r>
        <w:t>79. The letter addressed to the DDE by the handling union on December 18, 2006 (Annex 15 to the observations of the SAMR), mentions, regarding the "commercial" tariff for 2007: "after obtaining the agreement of importers (SICR), industrialists (ADIR), and freight forwarders (STR), we would be grateful if you could validate the tariffs for unloading and loading operations that would be applicable from March 1, 2007."</w:t>
      </w:r>
    </w:p>
    <w:p>
      <w:r>
        <w:t>80. On January 12, 2009, a letter addressed to the SEMPR from the DDE (reference 159) confirms the continuation of this practice in the following terms: "Following your request, please find attached the tariff grid endorsed by my care."</w:t>
      </w:r>
    </w:p>
    <w:p>
      <w:r>
        <w:t>81. The president of the SEMPR thus justified the price discrepancies between handling services for imports and exports (minutes of February 17 and 19, 2010): "At the time of the establishment of the tariffs (1970s), there was little or no export from La Réunion. Gradually, exporters approached handling contractors to request adapted tariffs considering that these were new volumes to be handled as 'marginal.' The handling contractors responded favorably to this request to promote exports from La Réunion, knowing that the operations are identical."</w:t>
      </w:r>
    </w:p>
    <w:p>
      <w:r>
        <w:t>b) The conditions for tariff development</w:t>
      </w:r>
    </w:p>
    <w:p>
      <w:r>
        <w:t>82. The president of the SEPMPR stated regarding the determination of the "commercial" tariff (minutes of February 17, 2010): "this tariff is not established by the SEMPR but discussed among the 4 companies, including the COR, and then negotiated with representatives of the economic world, and then validated by the DDE. The tariff is applied by the companies, including the COR, except in the case of full lots on unique ships. Indeed, the handling companies of La Réunion cannot intervene, through this tariff, in the competition that freight forwarders, industrialists, distributors, shipping companies... engage in. They must treat all operators, small and large, at the same price. Furthermore, they are not responsible for their designation to the recipients and therefore have no authority over the volumes unloaded by one or the other. Indeed, different recipients or their freight forwarders use different shipping companies for the same clients depending on their commercial conditions, but also the conditions of transport or port of origin or destination. Each final client is therefore treated identically, leaving it to the shipping company, which signs the transport contracts, to establish differentiated commercial conditions and to negotiate with its handling contractor a contract that provides for commercial conditions allowing it to satisfy its client."</w:t>
      </w:r>
    </w:p>
    <w:p>
      <w:r>
        <w:t>83. However, the president of the COR denied (letter dated March 11, 2010, reference No. 642) having participated in tariff negotiations with representatives of the local economic world or with the SEMPR.</w:t>
      </w:r>
    </w:p>
    <w:p>
      <w:r>
        <w:t>c) The evolution of prices listed in the "commercial" tariff</w:t>
      </w:r>
    </w:p>
    <w:p>
      <w:r>
        <w:t>(1) Containers (prices expressed in € per unit except 6540 and 6550 per ton)</w:t>
        <w:br/>
        <w:t>- unloading</w:t>
        <w:br/>
        <w:t>Code 2005 2006 2007 2008 2009 Difference</w:t>
        <w:br/>
        <w:t>tariff/year 2009/2005 in %</w:t>
        <w:br/>
        <w:t>6511 203.76 208.85 208.85 213.03 217.29 + 6.64</w:t>
        <w:br/>
        <w:t>6512 38.01 38.96 56.95 58.10 59.26 + 55.9</w:t>
        <w:br/>
        <w:t>6513 343.12 351.70 351.70 358.73 365.90 + 6.64</w:t>
        <w:br/>
        <w:t>6514 60.80 61.68 79.68 81.28 82.91 + 36.36</w:t>
        <w:br/>
        <w:t>6515 - - 67.84 69.20 70.58</w:t>
        <w:br/>
        <w:t>6516 - - 106.61 108.74 110.91</w:t>
        <w:br/>
        <w:t>6520 101.35 103.88 103.88 105.26 108.08 + 6.64</w:t>
        <w:br/>
        <w:t>6530 123.52 126.61 126.61 129.14 131.72 + 6.64</w:t>
        <w:br/>
        <w:t>6540 63.35 64.93 66.55 67.88 69.24 + 9.29</w:t>
        <w:br/>
        <w:t>6550 24.39 27.05 27.73 28.28 - -</w:t>
        <w:br/>
        <w:t>6511: 20-foot full container (unloaded and placed in the yard)</w:t>
        <w:br/>
        <w:t>6512: lifting of 20-foot container with placement on truck (2)</w:t>
        <w:br/>
        <w:t>6513: 40-foot full container (unloaded and placed in the yard)</w:t>
        <w:br/>
        <w:t>6514: lifting of 40-foot container with placement on truck (2)</w:t>
        <w:br/>
        <w:t>6515: surcharge for an oversized delivery – 20-foot container</w:t>
        <w:br/>
        <w:t>6516: surcharge for an oversized delivery – 40-foot container</w:t>
        <w:br/>
        <w:t>6520: empty 20-foot container</w:t>
        <w:br/>
        <w:t>6530: empty 40-foot container</w:t>
        <w:br/>
        <w:t>6540: emptying of the container</w:t>
        <w:br/>
        <w:t>(2) The return of empty containers to the terminal incurs no charge</w:t>
        <w:br/>
        <w:t>- loading</w:t>
        <w:br/>
        <w:t>Code 2005 2006 2007 2008 2009 Difference</w:t>
        <w:br/>
        <w:t>tariff/year</w:t>
        <w:br/>
        <w:t>2009/2005 in %</w:t>
        <w:br/>
        <w:t>7081 94.05 96.40 98.81 100.79 102.81 + 9.31</w:t>
        <w:br/>
        <w:t>7082 27.55 28.24 28.95 29.53 40.12 + 45.63</w:t>
        <w:br/>
        <w:t>7083 169.30 173.53 177.87 181.43 185.06 + 9.30</w:t>
        <w:br/>
        <w:t>7084 43.70 44.79 45.91 46.83 62.77 + 43.64</w:t>
      </w:r>
    </w:p>
    <w:p>
      <w:r>
        <w:rPr>
          <w:b/>
        </w:rPr>
        <w:t>[Pages 22–24]</w:t>
      </w:r>
    </w:p>
    <w:p>
      <w:r>
        <w:t>7081: 20-foot container (recovered by this shipment);</w:t>
        <w:br/>
        <w:t>7082: lifting of 20-foot container (delivery of the empty container after sorting, pickup from truck and placement in yard);</w:t>
        <w:br/>
        <w:t>7083: 40-foot container (recovered by this shipment);</w:t>
        <w:br/>
        <w:t>7084: lifting of 40-foot container (delivery of the empty container after sorting, pickup from truck and placement in yard).</w:t>
      </w:r>
    </w:p>
    <w:p>
      <w:r>
        <w:t>d) The application of the tariff by the handling companies</w:t>
      </w:r>
    </w:p>
    <w:p>
      <w:r>
        <w:t>84. The invoices submitted to the file by the company Somacom establish that the "commercial" tariff is strictly applied, particularly for Part I (unloading). The unit amounts listed on these various invoices correspond indeed to the tariff established jointly by the competing handling companies, concerning containers, and "validated" by the DDE. The table below summarizes the unit prices charged by the companies selected in the sample:</w:t>
        <w:br/>
        <w:t>(in parentheses, the code of the tariff developed jointly)</w:t>
      </w:r>
    </w:p>
    <w:p>
      <w:r>
        <w:t>Year/Client       Termcotank   SORETRANS   S.N.T.   HOLDTRANS   REUNION TRANSIT</w:t>
        <w:br/>
        <w:t>2006              208.85       208.85      208.85   208.85      208.85</w:t>
        <w:br/>
        <w:t>(6511)           (6511)       (6511)      (6511)    (6511)</w:t>
        <w:br/>
        <w:t>2007              208.85       208.85      208.85   208.85      351.70</w:t>
        <w:br/>
        <w:t>(6511)           (6511)       (6511)      (6511)    (6513)</w:t>
        <w:br/>
        <w:t>2008              213.03       358.73      (6513)   358.73      213.03</w:t>
        <w:br/>
        <w:t>(6511)           (6513)       (6511)      (6511)</w:t>
        <w:br/>
        <w:t>2009              217.29       -           365.90    217.29      217.29</w:t>
        <w:br/>
        <w:t>(6511)           (6513)       (6511)      (6511)</w:t>
      </w:r>
    </w:p>
    <w:p>
      <w:r>
        <w:t>NB- The freight forwarders SORETRANS, SNT, HOLDTRANS, and Réunion Transit are among the top 10 clients of Somacom (for the "commercial" part).</w:t>
      </w:r>
    </w:p>
    <w:p>
      <w:r>
        <w:t>85. However, exceptional discounts may be granted by SOMACOM to certain important clients in the form of deferred credits, and this on an occasional basis, on the "warehousing" part (III), particularly for exports. The tariff indeed provides for exemptions in terms of the number of days, beyond which the tariff is applied. For example, a 5 working day exemption from the effective date of unloading is applied to the unloading of containers. This exemption is set at 21 days for exports. Beyond 21 days, the price applied per 20-foot container is €20.57 for imports and €5.47 for exports (tariff 2009), despite identical services (the same situation applies for the 40-foot container: €41.14 for imports and €10.93 for exports in 2009).</w:t>
      </w:r>
    </w:p>
    <w:p>
      <w:r>
        <w:t>86. The company SAMR stated, regarding the "commercial" tariff (letter of December 11, 2009 - references 313 and following): "this tariff is strictly applied to all clients and is not subject to any discounts."</w:t>
      </w:r>
    </w:p>
    <w:p>
      <w:r>
        <w:t>87. The invoices submitted to the file at the request of the rapporteur (letter of June 9, 2010) also attest to the compliance with the "commercial" tariff by this company. The general director of SAMR also submitted several commercial credits to the file indicating (letter of June 9, 2010): "(.....) these credits are made within the framework of the commercial policy specific to SAMR. They therefore do not have a systematic character and may have a deliberately concise title as they do not necessarily relate to a particular operation but to a volume of operations." In fact, the examination of these deferred credits over time (sometimes more than a year) reveals that in some cases they do not allow knowing which specific cargo they relate to. Moreover, in several cases, these credits were established more than two years after the handling operations.</w:t>
      </w:r>
    </w:p>
    <w:p>
      <w:r>
        <w:t>88. The total amount of deferred credits granted by SAMR during the fiscal years 2005 to 2009 (as a percentage of turnover - source: confidential annex to the observations of SAMR and document 58) is shown in the table below (the year 2010 being subsequent to the self-referral of the Authority):</w:t>
        <w:br/>
        <w:t>2005  2006  2007  2008  2009</w:t>
        <w:br/>
        <w:t>% of turnover 0.14%  0.136%  -  0.179%  0.017%</w:t>
        <w:br/>
        <w:t>Number of clients concerned 3  2  4  2</w:t>
      </w:r>
    </w:p>
    <w:p>
      <w:r>
        <w:t>89. The company SGM Manutention has submitted various invoices for freight forwarder clients (several of which are indeed the same as those of Somacom and SAMR), which invoices attest to the strict application of the common tariff (annexes to the letter dated June 11, 2010). The secretary general of the company stated: "(……) given the change in the billing management system, we were unable to identify the discount credits as requested. /- We will soon send you recent credits to demonstrate their existence."</w:t>
      </w:r>
    </w:p>
    <w:p>
      <w:r>
        <w:t>90. However, the president of SGM Manutention had stated (letter dated December 9, 2009 - references 169 and following): "The 'commercial' tariff is a reference tariff applied by all companies and negotiated each year with the local representatives of the industry (ADIR), of imports (SICR), and of transit (TLF). (…..). Our main commercial clients are the freight forwarders acting as agents for the recipients. For containers, the handling companies apply the reference tariff, regardless of the volumes of any particular client, without applying discounts. This is also the case for conventional handling, except in the presence of full lots for a single recipient. In this case, negotiations are initiated with the clients or their representatives, the final tariff being based on objective data such as productivity, number of teams, the type of merchandise or the company's activity forecasts. For containers, the position is justified:</w:t>
      </w:r>
    </w:p>
    <w:p>
      <w:r>
        <w:t>on the one hand legally, as companies are only bound to their shipowner client with whom they have signed a contract with the special conditions that result from it;</w:t>
      </w:r>
    </w:p>
    <w:p>
      <w:r>
        <w:t>on the other hand, technically, each company being independent and having to handle the same clients on competing ships. Indeed, a client can entrust a few dozen containers to one company and many more to another, without the handling contractor being the order giver."</w:t>
      </w:r>
    </w:p>
    <w:p>
      <w:r>
        <w:t>2.- THE "companies" TARIFF</w:t>
      </w:r>
    </w:p>
    <w:p>
      <w:r>
        <w:t>91. The "companies" tariff, published by the union of port handling contractors since 1994, unlike the commercial tariff, is billed directly to the shipping companies. It encompasses all additional or exceptional services that are not included in this commercial tariff such as the loading of empty containers, overtime on Sundays or nights, and so-called "technical" waiting times (rain)…</w:t>
      </w:r>
    </w:p>
    <w:p>
      <w:r>
        <w:t>"Companies" tariff for containers (price per unit):</w:t>
        <w:br/>
        <w:t>service/year      2005  2006  2007  2008  2009  Difference</w:t>
        <w:br/>
        <w:t>2009/2005 in %</w:t>
        <w:br/>
        <w:t>Unloading or loading  60 €  60 €  63 €  64 €  66 €  + 10%</w:t>
        <w:br/>
        <w:t>Empty 20’ container</w:t>
        <w:br/>
        <w:t>Unloading or loading  109 €  109 €  114 €  117 €  119 €  + 9.17%</w:t>
        <w:br/>
        <w:t>Empty 40’ container</w:t>
        <w:br/>
        <w:t>Transshipment -  107 €  107 €  107 €  109 €  111 €  + 3.74%</w:t>
        <w:br/>
        <w:t>shiftings 20’</w:t>
        <w:br/>
        <w:t>Transshipment -  198 €  198 €  198 €  202 €  206 €  + 4%</w:t>
        <w:br/>
        <w:t>shiftings</w:t>
        <w:br/>
        <w:t>"shunting ports East and 20’= 43 €  20’= 86 €  132 €  135 €  137 €  20’= + 218%</w:t>
        <w:br/>
        <w:t>West", 20’ or 40’  40’= 86 €  40’= 104 €  40’= +59.3%</w:t>
        <w:br/>
        <w:t>"Dockers' cession"  40 €  40 €  44 €  45 €  46 €  + 15%</w:t>
        <w:br/>
        <w:t>highly qualified</w:t>
        <w:br/>
        <w:t>(port crane operator)</w:t>
      </w:r>
    </w:p>
    <w:p>
      <w:r>
        <w:t>D - NOTIFIED GRIEVANCES</w:t>
      </w:r>
    </w:p>
    <w:p>
      <w:r>
        <w:t>92. Based on the above findings, the following grievances have been notified to the companies. A first grievance was notified to the companies SGM Manutention, SAMR, and SOMACOM for having implemented an anti-competitive practice continuously since 1987, consisting of setting a common tariff for port handling services in La Réunion. This practice, which falls under the provisions of Article L. 420-1 of the Commercial Code, distorts competition in the markets concerned and particularly in the market for container handling.</w:t>
      </w:r>
    </w:p>
    <w:p>
      <w:r>
        <w:rPr>
          <w:b/>
        </w:rPr>
        <w:t>[Pages 25–27]</w:t>
      </w:r>
    </w:p>
    <w:p>
      <w:r>
        <w:t>A second grievance was notified to the Union of Port Handling Contractors of La Réunion (SEMPR) for having implemented an anti-competitive practice continuously consisting of publishing a union tariff for handling since 1994. This practice, which is also penalized by Article L. 420-1 of the Commercial Code, limits competition among the member companies of the union organization, which represent almost all the container handling companies in La Réunion.</w:t>
      </w:r>
    </w:p>
    <w:p>
      <w:r>
        <w:t>II- DISCUSSION</w:t>
      </w:r>
    </w:p>
    <w:p>
      <w:r>
        <w:t>The definition of the relevant market (A), the qualification of the practices of setting common tariffs (B), and the severity of the practices and the significance of the damage caused to the economy (C) will be examined successively.</w:t>
      </w:r>
    </w:p>
    <w:p>
      <w:r>
        <w:t>A - ON THE RELEVANT MARKET(S)</w:t>
      </w:r>
    </w:p>
    <w:p>
      <w:r>
        <w:t>1.- ON THE MARKET FOR SERVICES</w:t>
      </w:r>
    </w:p>
    <w:p>
      <w:r>
        <w:t>93. The practices in question concern the setting of common prices for handling services in the container sectors (including refrigerated) as well as for certain packaged goods (in boxes, cartons, on pallets, or in bags), and bulk (wood, cement products, fiber cement…). In La Réunion, four companies provide this type of commercial service. The CCIR directly carries out certain port handling operations, services not covered by the tariff set in common by certain handling contractors (Cf. infra).</w:t>
      </w:r>
    </w:p>
    <w:p>
      <w:r>
        <w:t>94. Relying on the decision-making practice of the minister in matters of concentrations and that of the European Commission, the Competition Authority considered, in its decision No. 10-D-13 of April 15, 2010, regarding practices observed in handling for the transport of containers at the port of Le Havre, that in this case, the service market could be defined as "that of port handling of containers, without the need to distinguish the port handling services according to the type of traffic concerned."</w:t>
      </w:r>
    </w:p>
    <w:p>
      <w:r>
        <w:t>95. There is no reason, in this case, to follow a different reasoning: the handling of containers is clearly distinct from that of other goods, particularly bulk, in light of several criteria (nature of the service, tools and techniques used, prices…). On the other hand, it may be useful, in the present case, to distinguish two markets within container handling by retaining, on the one hand, a market for container traffic destined for the "hinterland" and, on the other hand, that of transshipment. It should be noted that, according to the CCIR (source: DDE), the transshipment of containers, although significantly increasing, remained marginal (about 10%) compared to the container traffic related to the Réunion Region.</w:t>
      </w:r>
    </w:p>
    <w:p>
      <w:r>
        <w:t>96. However, it is not useful, in the present case, to distinguish between the handling services of bulk goods.</w:t>
      </w:r>
    </w:p>
    <w:p>
      <w:r>
        <w:t>2.- ON THE GEOGRAPHICAL MARKET</w:t>
      </w:r>
    </w:p>
    <w:p>
      <w:r>
        <w:t>97. The Competition Authority also recalled, in its aforementioned decision No. 10-D-13, that both the decision-making practice at the national level and at the community level defines the relevant geographical territory as an area where the "conditions of competition" are "sufficiently homogeneous to be distinguished from neighboring areas."</w:t>
      </w:r>
    </w:p>
    <w:p>
      <w:r>
        <w:t>98. In this case, the specificity of handling services, linked to the insular nature of La Réunion, allows defining the relevant market as that of container handling in the port of La Réunion (hinterland traffic), with the exception of that of container transshipment for which handling companies in La Réunion may partly be subject to competition from companies located in the same geographical area (Mauritius in particular).</w:t>
      </w:r>
    </w:p>
    <w:p>
      <w:r>
        <w:t>B - ON THE QUALIFICATION OF PRACTICES CONSISTING OF SETTING COMMON PRICES BY HANDLING COMPANIES IN LIGHT OF THE PROVISIONS OF ARTICLE L. 420-1 OF THE COMMERCIAL CODE</w:t>
      </w:r>
    </w:p>
    <w:p>
      <w:r>
        <w:t>1.- ON THE TARIFF</w:t>
      </w:r>
    </w:p>
    <w:p>
      <w:r>
        <w:t>99. The parties consider that the development of the "commercial" tariff meets the conditions set by Article L. 420-4 of the Commercial Code.</w:t>
      </w:r>
    </w:p>
    <w:p>
      <w:r>
        <w:t>100. Article L. 420-4-I provides that "the provisions of Articles L. 420-1 and L. 420-2 do not apply to practices: 1°- Which result from the application of a legislative text or a regulatory text taken for its application."</w:t>
      </w:r>
    </w:p>
    <w:p>
      <w:r>
        <w:t>101. This text is of strict interpretation. The Council and then the Competition Authority have consistently held that, to benefit from the provisions of I of Article L. 420-4 of the Commercial Code, the observed practices must be the "direct and necessary consequence" of a legislative text or a regulatory text taken for its application.</w:t>
      </w:r>
    </w:p>
    <w:p>
      <w:r>
        <w:t> On the application of competition law to the practice of SEMPR member companies to develop a common port handling tariff.</w:t>
      </w:r>
    </w:p>
    <w:p>
      <w:r>
        <w:t>102. It is established that, subsequent to the entry into force of the ordinance of December 1, 1986, the prefectural orders regulating prices in overseas departments continued to apply on a transitional basis, in accordance with Article 61 of the ordinance and its implementing decree. In La Réunion, the prefectural order of December 30, 1986, setting maximum prices for port handling was therefore applicable in 1987.</w:t>
      </w:r>
    </w:p>
    <w:p>
      <w:r>
        <w:t>103. It is also established that in the absence of a delegation of authority, the prefect, representative of the Republic, no longer had, unlike other sectors such as taxis, the power to regulate the prices of port handling in La Réunion as of November 17, 1988, despite the fact that this sector of activity is mentioned in Article 6 of Decree No. 88-1045. No subsequent text has given the prefect the authority to set prices for port handling services. It should also be noted that, concerning other sectors previously regulated at the national level, such as school canteens and urban public transport of passengers outside Île-de-France mentioned in Article 6 of Decree No. 88-045, the regime of authoritative price setting by the prefect has been terminated.</w:t>
      </w:r>
    </w:p>
    <w:p>
      <w:r>
        <w:t>104. The ministerial order No. 86-65/A of December 18, 1986, endorsing a maximum increase commitment of 2% for port handling services at the national level, has not been renewed, rendering obsolete by the end of 1987 the commitments made by the concerned national organizations. Moreover, this order does not set any maximum price, allowing for some competition among operators, and certainly does not authorize companies to set prices in a concerted manner.</w:t>
      </w:r>
    </w:p>
    <w:p>
      <w:r>
        <w:t>105. The Competition Council recalled that "under both community law and national law, only anti-competitive behaviors adopted by companies on their own initiative are targeted" and that if an anti-competitive behavior is imposed on companies by national legislation or if it creates a legal framework that, in itself, eliminates any possibility of anti-competitive behavior on their part, competition law does not apply to them because, in this situation, "the restriction of competition does not find its cause in autonomous behaviors of the companies." The Court of First Instance of the European Communities (CFI) has also held that competition law may apply "if it turns out that national legislation leaves the possibility of competition that could be hindered, restricted, or distorted by autonomous behaviors of companies." In such a case, the court examines whether the applicable legal framework "eliminates any possibility of competitive behavior" on the part of the companies.</w:t>
      </w:r>
    </w:p>
    <w:p>
      <w:r>
        <w:t>106. In this case, the practice implemented in a concerted manner by the three handling companies subject to the grievances cannot, for the reasons indicated above, be regarded as, after November 17, 1988, the direct and necessary consequence of an alleged "binding legal framework of Decree No. 88-1045" or of the existence of ministerial and prefectural orders, prior to the entry into force of the ordinance of December 1, 1986, and maintained on a transitional basis, pending the establishment of any specific price regulation for this sector of activity.</w:t>
      </w:r>
    </w:p>
    <w:p>
      <w:r>
        <w:t> On the autonomous nature of the initiatives taken by the companies Somacom, SGM Manutention, and SAMR to set handling prices.</w:t>
      </w:r>
    </w:p>
    <w:p>
      <w:r>
        <w:t>107. As stated in Part I of this decision, a tariff called "commercial," which concerns the part billed to the final customer, has been developed since 1987 by the port handling companies of La Réunion, this practice following a period of authoritative price setting by the prefect of La Réunion, within the framework of Ordinance No. 45-1483 of June 30, 1945.</w:t>
      </w:r>
    </w:p>
    <w:p>
      <w:r>
        <w:rPr>
          <w:b/>
        </w:rPr>
        <w:t>[Pages 28–30]</w:t>
      </w:r>
    </w:p>
    <w:p>
      <w:r>
        <w:t>108. The companies Somacom and SGM Manutention argue (page 20 of the memorandum) that "for the illegal agreement to be characterized within the meaning of Article L.420-1 of the Commercial Code, it must be established that the alleged practice results from the free behavior of its author(s)." The alleged practice not being "detachable from the acts of the DDE," for these companies, the intervention of the SPBA of La Réunion in the pricing mechanism is such as to exclude the qualification of anti-competitive agreement. They cite, in support of their assertion, the decision of the Competition Council No. 94-D-05 of January 18, 1994, in which the Council considered that for anti-competitive behavior to be attributed to companies, the alleged practice must result from an "autonomous behavior" of the companies, behavior sufficiently established in relation to the interventions of the administration.</w:t>
      </w:r>
    </w:p>
    <w:p>
      <w:r>
        <w:t>109. However, various documents in the file attest that the initiative for the determination of prices in common indeed lies with the members of SEMPR. This is evidenced by the minutes of the meeting dated December 22, 1987, mentioned in point 93 of this decision, and the letter sent on December 7, 1989, by SEMPR to the ports and air bases service of La Réunion concerning the "handling tariffs for 1990" (Annex 13 to the observations of SAMR). Indeed, this correspondence states: "we (...) confirm below our proposal for handling tariffs for the year 1990. In accordance with what we discussed, these tariffs provide for: 1. A significant increase (...) - 2. A reduction in the tariff (...). Furthermore, we commit to conducting a study with your services on the implementation of rice imports in big bags (...)."</w:t>
      </w:r>
    </w:p>
    <w:p>
      <w:r>
        <w:t>110. Moreover, the purpose of prefectural order No. 1953 of July 26, 1994, establishing an economic transport commission, following the implementation of a social plan and the reorganization of handling in the port of La Réunion (Annex 14 to the observations of SAMR), reproduced in Part I of this decision at § 73, establishes that in no way did this commission aim to set prices but was limited to a simple observation role.</w:t>
      </w:r>
    </w:p>
    <w:p>
      <w:r>
        <w:t>111. Similarly, the "charter of objectives," signed in July 1994 by representatives of the administration and the handling companies, merely provides for objectives of tariff reduction from September 1, 1994, to January 1, 2000, concerning various services, with the exception of the handling of full containers.</w:t>
      </w:r>
    </w:p>
    <w:p>
      <w:r>
        <w:t>112. Finally, the various exchanges of correspondence between SEMPR, on the one hand, and the DDE and SICR, on the other hand, as mentioned in Part I of this decision, demonstrate that the tariffs for port handling were set entirely autonomously by the members of this organization, after the year 2000, and then submitted for validation to the local DDE.</w:t>
      </w:r>
    </w:p>
    <w:p>
      <w:r>
        <w:t>113. The Court of First Instance of the European Communities (TPICE) has considered that the participation of public authorities in an anti-competitive agreement does not exempt companies from the application of the provisions of Article 81(1) of the EC Treaty, even if the disputed agreement was made at the request of public authorities, except for agreements resulting from irresistible pressures exerted on companies by the administration. The Court had indeed stated that "in the absence of a binding regulatory provision imposing anti-competitive behavior, the Commission cannot conclude that there is a lack of autonomy on the part of the operators concerned unless it appears, based on relevant and consistent objective evidence, that this behavior was unilaterally imposed on them by the national authorities through the exercise of irresistible pressures such as, for example, the threat of adopting state measures likely to cause them significant losses" (TPICE 18-09-1996 aff. T.387/94 Asia Motors/France).</w:t>
      </w:r>
    </w:p>
    <w:p>
      <w:r>
        <w:t>114. In this case, the mere approval given by the administration responsible for the oversight of the ports cannot justify the practice of jointly setting prices by the handling companies of La Réunion, at their initiative, insofar as it is established that this "approval" was not imposed by the representatives of the State in the concerned department, the professional union having moreover admitted that the tariff is first "discussed" among the companies and then simply "validated by the DDE" (Minutes of February 17 and 19, 2010).</w:t>
      </w:r>
    </w:p>
    <w:p>
      <w:r>
        <w:t> On the "maximum" nature of the prices set in concert</w:t>
      </w:r>
    </w:p>
    <w:p>
      <w:r>
        <w:t>115. The companies Somacom and SGM Manutention argue (page 23 of the joint memorandum) that the alleged practice can have neither object nor anti-competitive effect insofar as, on the one hand, the companies merely "suggest a maximum price level" and, on the other hand, these prices are not "systematically applied by the handling companies concerned."</w:t>
      </w:r>
    </w:p>
    <w:p>
      <w:r>
        <w:t>116. The Competition Council distinguishes the practice of imposing prices within a vertical network from that of prices determined in concert by competing companies. It indeed estimated, in opinion No. 01-A-13 of June 19, 2001 (request for opinion from UFC on the conditions of consultation between consumer associations and the banking profession), after recalling that the practice of maximum pricing may be accepted within the framework of a "vertical" agreement, that: "nothing in the case law suggests that a concerted maximum price within the framework of a 'horizontal' agreement would be lawful; such a practice indeed limits the commercial freedom of suppliers under conditions that it is uncertain whether consumers benefit from. For example, a price higher than the imposed maximum could either allow for better service or provide the company with resources enabling it to offer another product at a lower price or of better quality." Even assuming that the "reference" price set in concert by the companies SAMR, SGM Manutention, and Somacom has only a "maximum" character, this tariff would therefore be likely to be prohibited by the provisions of Article L. 420-1 of the Commercial Code.</w:t>
      </w:r>
    </w:p>
    <w:p>
      <w:r>
        <w:t> On the effective application of the common tariff by the three concerned operators</w:t>
      </w:r>
    </w:p>
    <w:p>
      <w:r>
        <w:t>117. The company SGM Manutention admitted, in light of the invoices produced, that the "commercial" tariff was systematically applied, with competition, according to it, concerning the "companies" tariff.</w:t>
      </w:r>
    </w:p>
    <w:p>
      <w:r>
        <w:t>118. This handling company specified that discounts could, however, be granted to certain clients "upon their request." It indeed stated, regarding the clients: "Not knowing the final client, it is when they approach us directly or indirectly that we see if we can grant discounts," notably "for storage" (III of the tariff), while acknowledging that "in relation to the revenue generated from commercial services, this amount [the amount of discounts granted] is indeed marginal." In relation to the revenue concerned by the "commercial" tariff, the level of discounts granted by this operator was indeed less than 0.3% in 2007, 2008, and 2009.</w:t>
      </w:r>
    </w:p>
    <w:p>
      <w:r>
        <w:t>119. The company SGM Manutention also admitted (reference 1698) that "the issuance of credits remains marginal" and that these credits, which give rise to the issuance of separate invoices, generally concern the "storage" service.</w:t>
      </w:r>
    </w:p>
    <w:p>
      <w:r>
        <w:t>120. The company SAMR submitted, in an annex to its observations, a "selection of commercial credits" for the years 2005 to 2010 (except 2007) whose amounts as a percentage, in relation to the company's revenue, are extremely limited. Thus, for the years 2005, 2006, and 2008, the ratio does not exceed 0.18%. For the fiscal year 2009, it stands at 0.0175%. The nature of these credits, which concern only a few clients, is most often either unidentifiable (credit on "various services") or related to the "storage" service. Finally, the deferred nature of these credits does not allow the shipper to pass on the advantage obtained in the calculation of these goods' costs.</w:t>
      </w:r>
    </w:p>
    <w:p>
      <w:r>
        <w:t>121. The "storage" service (Part III of the tariff) is, indeed, the element on which the handling contractor is likely to generate the most added value, particularly concerning the storage of containers on standardized ground. For this service, which does not require specialized labor, the handling contractor also benefits from particularly advantageous rates from the CCIR. The Regional Chamber of Accounts of La Réunion had, moreover, in a report from November 2007, called on the CCIR to consider "more objective criteria for defining its rates."</w:t>
      </w:r>
    </w:p>
    <w:p>
      <w:r>
        <w:t>122. The ongoing practice of setting a common tariff by the companies Somacom, SGM Manutention, and SAMR thus falls, for the period after November 17, 1988, under the prohibition set by Article L. 420-1 of the Commercial Code, which prohibits concerted actions, agreements, express or tacit arrangements aimed at preventing, restricting, or distorting competition in a market, particularly when they tend to: "(.....); 2°- Obstruct the setting of prices by the free play of the market by artificially favoring their increase or decrease"; (……).</w:t>
      </w:r>
    </w:p>
    <w:p>
      <w:r>
        <w:t> On the implementation of Article L. 420-4-2° of the Commercial Code</w:t>
      </w:r>
    </w:p>
    <w:p>
      <w:r>
        <w:t>123. Article L. 420-4-I of the Commercial Code states that "the practices are not subject to the provisions of Articles L. 420-1 and L. 420-2: (.....); 2°- Whose authors can justify that they have the effect of ensuring economic progress, including through the creation or maintenance of jobs, and that they reserve for users a fair share of the profit resulting therefrom, without giving the interested companies the possibility of eliminating competition for a substantial part of the products concerned. These practices, which may consist of organizing, for agricultural or agricultural origin products, under the same brand or sign, the volumes and quality of production as well as the commercial policy, including agreeing on a common selling price, must not impose restrictions on competition, except to the extent that they are indispensable to achieve this economic objective."</w:t>
      </w:r>
    </w:p>
    <w:p>
      <w:r>
        <w:rPr>
          <w:b/>
        </w:rPr>
        <w:t>[Pages 31–33]</w:t>
      </w:r>
    </w:p>
    <w:p>
      <w:r>
        <w:t>124. The Authority recalled (annual report 2008, page 256) that the provisions of 2° of L. 420-4 are "to be interpreted strictly" and that "the claimed progress must constitute a progress for the community as a whole and not simply allow for a temporary improvement in the situation of the companies concerned. It must, in particular, be established that the alleged economic progress is the direct consequence of the practices in question and that it could not have been obtained by other means. Finally, it must also be proven that this progress is sufficiently significant to justify the infringements on competition noted."</w:t>
      </w:r>
    </w:p>
    <w:p>
      <w:r>
        <w:t>125. It is also established case law26 that it is up to the parties wishing to benefit from an individual exemption based on 2° of I of Article L. 420-4 to demonstrate the existence of the alleged economic progress resulting from the practice in question, and the necessity of the restriction of competition to obtain these benefits.</w:t>
      </w:r>
    </w:p>
    <w:p>
      <w:r>
        <w:t>126. The companies receiving the grievances believe that the conditions set by Article L. 420-4-1-2° of the Commercial Code are met in this case. According to them, the cessation of the common setting of the "commercial" tariff would inevitably lead to the disappearance of companies, and thus jobs, which contradicts the provisions of Article L. 420-4-1-2° that includes, since the law of May 15, 2001, "the creation or maintenance of jobs" among the justifications allowing for an exception to the prohibition on price agreements.</w:t>
      </w:r>
    </w:p>
    <w:p>
      <w:r>
        <w:t>127. Three types of arguments are put forward by the companies regarding the application of Article L. 420-4-1-2°. They concern investments and productivity, employment, as well as the assistance provided by the handling sector to exports from La Réunion.</w:t>
      </w:r>
    </w:p>
    <w:p>
      <w:r>
        <w:t>128. Among the "virtuous effects" of common pricing for handling, the companies SAMR, SGM Manutention, and Somacom first mention the investments made jointly, regarding which they argue that the pooling of certain tasks has allowed for increased investments for better service quality and productivity, and for increased safety in the port.</w:t>
      </w:r>
    </w:p>
    <w:p>
      <w:r>
        <w:t>129. The Authority believes that while this strategy may have positive economic effects, it does not necessarily imply the setting of identical tariffs, each company having a different productivity, particularly in terms of handling personnel, as evidenced by the study submitted by the parties in their observations (page 21, "productivity of gantries per handler"). This circumstance would lead to price differentiation in a competitive environment.</w:t>
      </w:r>
    </w:p>
    <w:p>
      <w:r>
        <w:t>130. Secondly, as it has already mentioned27, the Competition Authority, fully aware of the impact that social conflicts pose on the island's economy, cannot, however, adopt the thesis put forward by the parties that maintaining a "particularly high wage level" for a category of personnel, in order to "sustain social peace," is compatible with the objective of maintaining employment as introduced by the legislator in Article L. 420-4-I-2° among the examples of manifestations of economic progress. One of the parties even admits in its writings that the companies in question have "excessive staff, benefiting from high wages," which brings "progress to the concerned employees."</w:t>
      </w:r>
    </w:p>
    <w:p>
      <w:r>
        <w:t>131. Thirdly, in response to the argument put forward by the parties regarding the assistance provided to exports, the Authority believes that it is not the responsibility of the handling companies in La Réunion to substitute for public authorities by artificially lowering handling prices for exports or by passing on to importers, "who are fully aware of it," the cost of reloading empty containers, in order to strengthen the "economic fabric of the island which suffers from an export deficit." In its opinion No. 09-A-45 of September 8, 2009, regarding the mechanisms of import and distribution of consumer goods in overseas departments, the Authority had also recommended, regarding public assistance, that a mechanism for evaluating the various aids granted to local industries be established in light of the competitiveness of said companies.</w:t>
      </w:r>
    </w:p>
    <w:p>
      <w:r>
        <w:t>132. Consequently, the parties do not provide evidence, on the one hand, that the practice of common tariff setting provides the community as a whole with an economic progress capable of compensating for the infringements on competition it induces, and on the other hand, that the restriction of competition induced by the practices is in any case indispensable to achieve such an objective.</w:t>
      </w:r>
    </w:p>
    <w:p>
      <w:r>
        <w:t> On the future establishment of potential price regulation in the port handling sector in La Réunion</w:t>
      </w:r>
    </w:p>
    <w:p>
      <w:r>
        <w:t>133. The companies receiving the grievances and the SEMPR argue that the disappearance of the economic "model" established in La Réunion in handling would inevitably lead to a general increase in handling prices, due to the formation of a monopoly and, indirectly, the cause of a decrease in exports from La Réunion due to the rebalancing of handling tariffs for exports, currently set at an artificially low level. Consequently, these increases would be the inevitable source of difficulties for the island's industrial activity.</w:t>
      </w:r>
    </w:p>
    <w:p>
      <w:r>
        <w:t>134. According to the president of the SEMPR (minutes in references 612 to 614), "the current balance (...) must absolutely be maintained" as it is a "guarantee of evident economic progress for the port of La Réunion, and, more broadly, for the Réunionese economy." For this official, it is "necessary to maintain a public tariff that serves as a foundation for the entire system."</w:t>
      </w:r>
    </w:p>
    <w:p>
      <w:r>
        <w:t>135. Regarding the scenario mentioned by the handling companies involved in the case of a risk of integration by shipping companies, the Authority observes that the handling market in La Réunion is characterized by the existence of "no barriers to entry" (page 7 of Somacom's memorandum), which allows for the entry of other potential competitors, as evidenced by the presence, even in a secondary capacity, of COR in the container handling market.</w:t>
      </w:r>
    </w:p>
    <w:p>
      <w:r>
        <w:t>136. Furthermore, the applicable concentration law in overseas departments and regions would apply in the event of a merger of the three handling companies that are members of the agreement and/or their acquisition by a shipping company, given the thresholds applicable in these markets28 and the belonging of SAMR to a globally significant group.</w:t>
      </w:r>
    </w:p>
    <w:p>
      <w:r>
        <w:t>137. Finally, it is not established, contrary to what SGM Manutention and Somacom claim, that the formation of a monopoly "naturally increases the risks of abuse, particularly in terms of price setting," as competition law penalizes abuses of dominant position, including in cases of excessively high or excessively low prices29.</w:t>
      </w:r>
    </w:p>
    <w:p>
      <w:r>
        <w:t>138. The companies Somacom and SGM Manutention express their support (page 37 of the memoranda) for the "establishment by legislative or regulatory means of a new control mechanism," given the "risks" that, according to them, a liberalization of handling prices and employment would pose. Consequently, these companies call for a return to a "control and validation system by the DDE" or the establishment of a regime similar to that in force in the pilotage/towing sector, as resulting from the provisions of the decree of May 19, 1969, as amended.</w:t>
      </w:r>
    </w:p>
    <w:p>
      <w:r>
        <w:t>139. The Authority recalls that, in accordance with Article L. 410-2 of the Commercial Code, prices may be regulated in sectors or areas where competition is limited due to either monopolies or "lasting supply difficulties," or due to legislative or regulatory provisions, and that it must be consulted prior to the establishment of such regulation. To date, the Authority has not been seized by the Government of any potential project.</w:t>
      </w:r>
    </w:p>
    <w:p>
      <w:r>
        <w:t>140. Aware of the difficulties caused by the current regulatory framework, it draws the Government's attention to the urgency of clarifying the regulatory provisions still in force, in order to strengthen the legal security of companies. The representative of the Minister of Ecology, Sustainable Development, Transport, and Housing has implicitly acknowledged the ambiguity of a system unrelated to costs by stating in the session that the currently applicable regime is "less formalized than an administered price" and that he had asked his local services to suspend the validation of prices, as soon as it was discovered by the central administration during the instruction of the present case.</w:t>
      </w:r>
    </w:p>
    <w:p>
      <w:r>
        <w:t>141. The Authority also notes that some importers lament not being able to negotiate handling prices, which raises, beyond the issue of common pricing, the question of the relevance of maintaining the model applied in La Réunion.</w:t>
      </w:r>
    </w:p>
    <w:p>
      <w:r>
        <w:t xml:space="preserve">142. If the price is not, indeed, the only criterion allowing for competition to be exercised by the applicants, it remains an important element of choice, particularly when this price is largely linked to the productivity and quality of service of the providers, as should be the case in container handling where the cost of the service results in part from the duration of mobilization of the spaces and gantries rented from the CCIR.  </w:t>
        <w:br/>
        <w:t xml:space="preserve">28 Article L. 430-2 of the Commercial Code: threshold above 75 million euros (global turnover of the companies party to the agreement) and above 15 million euros (by at least two companies in a department).  </w:t>
        <w:br/>
        <w:t>29 See in particular, ECJ, General Motors, November 13, 1975, and ECJ, British Leyland, November 11, 1986.</w:t>
      </w:r>
    </w:p>
    <w:p>
      <w:r>
        <w:rPr>
          <w:b/>
        </w:rPr>
        <w:t>[Pages 34–36]</w:t>
      </w:r>
    </w:p>
    <w:p>
      <w:r>
        <w:t>143. The current system in La Réunion leads to a complete absence of competition among handling companies, whether by shippers or their agents. The choice of the shipowner entails that of the handling company to which it is linked, but the handling tariffs are billed directly to the shipper without appearing to the freight forwarder or the shipper as a cost element on which a choice could be exercised.</w:t>
      </w:r>
    </w:p>
    <w:p>
      <w:r>
        <w:t>144. It is not for the Authority, in the context of this file, to recommend to the Government to choose between one model or another, but it seems to it, given the disparate situations existing between metropolitan and overseas ports, that a reflection could be usefully conducted, for example based on the reports submitted by the Government to Parliament on the "tariff productivity gains" of port handling in the various ports, on the regime to be retained, within the framework of the future implementation of port reform in the overseas departments and regions, in light of the specificity recognized for these territories by the Treaty on the Functioning of the European Union.</w:t>
      </w:r>
    </w:p>
    <w:p>
      <w:r>
        <w:t>2.- THE "MARITIME COMPANIES" TARIFF SET BY SEMPR</w:t>
      </w:r>
    </w:p>
    <w:p>
      <w:r>
        <w:t>145. The "company" tariff has been set since 1994 by the handling union of Réunion. The president of this organization stated (PV of February 17, 2010, references 612 to 614): "The 'company' tariff is published by SEMPR. Unlike the 'commercial' tariff, which is a public tariff, the prices of which were regulated until 2001, the 'company' tariff is a confidential tariff intended solely for shipping companies serving La Réunion. This tariff serves as a reference in the tough negotiations that precede the signing of contracts with their handling subcontractors at the port."</w:t>
      </w:r>
    </w:p>
    <w:p>
      <w:r>
        <w:t>146. However, the elements submitted to the file attest that the union tariff "company" is, unlike the "commercial" tariff, not applied by the handling companies that are members of this organization, thus allowing for competition with respect to shipping companies.</w:t>
      </w:r>
    </w:p>
    <w:p>
      <w:r>
        <w:t>147. This tariff, which as recalled in § 91, covers services other than handling services, can be analyzed as a reference tariff. It has not been implemented. However, its purpose can be analyzed in light of Article L. 420-1 of the Commercial Code. SEMPR cannot effectively argue from Decision No. 93-D-13 of May 18, 1993, in which the Competition Council considered that the setting of maximum prices did not have the object or effect of restricting competition among handling companies, since the maximum prices in question were set, not by the handling companies but by the organizer of the fair.</w:t>
      </w:r>
    </w:p>
    <w:p>
      <w:r>
        <w:t>148. As noted above, the concerted setting of tariffs by competitors, even if they are maximum tariffs, cannot be accepted under competition law, as they are likely to have an effect on the market. In these conditions, SEMPR, by setting the prices of the services covered by the "companies" tariff, violated Article L. 420-1 of the Commercial Code.</w:t>
      </w:r>
    </w:p>
    <w:p>
      <w:r>
        <w:t>149. SEMPR stated, in its response memorandum (IV-Commitments): "although it believes it has not violated any competition rules by publishing a maximum indicative tariff for 'company' services, SEMPR is naturally willing, if the Competition Authority requests it in this regard, not to publish scales in the future."</w:t>
      </w:r>
    </w:p>
    <w:p>
      <w:r>
        <w:t>150. However, while this statement can be acknowledged, the Competition Authority reminds that the mere promise to comply with the law for the future has no value as a commitment within the meaning of the procedure provided for in I of Article L. 464-2 of the Commercial Code and described in particular by the procedural press release of March 2, 2009. In any case, commitments made by companies must be subject to a formal procedure and generally do not apply to cases of price collusion (point 11 of the press release).</w:t>
      </w:r>
    </w:p>
    <w:p>
      <w:r>
        <w:t>C - ON THE GRAVITY OF THE PRACTICES AND ON THE IMPORTANCE OF THE DAMAGE TO THE ECONOMY</w:t>
      </w:r>
    </w:p>
    <w:p>
      <w:r>
        <w:t>151. Article L. 464.2 of the Commercial Code provides (I) that the Competition Authority may "order the interested parties to cease anti-competitive practices within a specified period or impose specific conditions (...). It may impose a monetary sanction applicable either immediately, or in case of non-compliance with the injunctions or in case of non-compliance with the commitments it has accepted. Monetary sanctions are proportionate to the severity of the alleged facts, the importance of the damage caused to the economy, the situation of the sanctioned organization or company or the group to which the company belongs and the possible repetition of practices prohibited by this title. They are determined individually for each sanctioned company or organization and motivated for each sanction."</w:t>
      </w:r>
    </w:p>
    <w:p>
      <w:r>
        <w:t>152. The maximum amount of the sanction for a company is 10% of the highest worldwide turnover excluding taxes achieved during one of the financial years closed since the financial year preceding the one during which the practices were implemented. If the company's accounts have been consolidated or combined, the turnover taken into account is that appearing in the consolidated or combined accounts of the consolidating or combining company. If the offender is not a company, the maximum amount of the sanction is 3 million euros.</w:t>
      </w:r>
    </w:p>
    <w:p>
      <w:r>
        <w:t>153. Furthermore, Article L. 464.5 of the Commercial Code states that the Authority may, when implementing the simplified procedure provided for in Article L. 463-3, impose the sanctions provided for in I of Article L. 464-2 recalled above. However, the monetary sanction may not exceed 750,000 euros for each of the authors of the practice.</w:t>
      </w:r>
    </w:p>
    <w:p>
      <w:r>
        <w:t>1 - ON THE GRAVITY OF THE PRACTICES</w:t>
      </w:r>
    </w:p>
    <w:p>
      <w:r>
        <w:t>154. Horizontal agreements affecting the entirety of an oligopolistic market that is little open to competition generally belong to practices classified as serious by competition authorities.</w:t>
      </w:r>
    </w:p>
    <w:p>
      <w:r>
        <w:t>a) On the extent of the practice</w:t>
      </w:r>
    </w:p>
    <w:p>
      <w:r>
        <w:t>155. The first practice, referred to by the first grievance, has been committed continuously since 1987, that is to say for twenty-three years. It is the vast majority of handling activities at Port Réunion that has been concerned. The "companies" tariff has been published by the union since 1994.</w:t>
      </w:r>
    </w:p>
    <w:p>
      <w:r>
        <w:t>b) On the existence of mitigating circumstances</w:t>
      </w:r>
    </w:p>
    <w:p>
      <w:r>
        <w:t>156. As noted, the legal regime applicable to port handling in Réunion is particularly unclear. The public authorities themselves, questioned in session, were unable to identify the applicable pricing regime. During the investigation of this case, they stated that they had suspended the application of the commercial tariff. The ambiguity of the administration has created a context conducive to the continuation, beyond the ordinance of 1986 and the decrees amending the transitional regimes towards the complete liberalization of prices, of administered pricing practices.</w:t>
      </w:r>
    </w:p>
    <w:p>
      <w:r>
        <w:t>2 - ON THE DAMAGE TO THE ECONOMY</w:t>
      </w:r>
    </w:p>
    <w:p>
      <w:r>
        <w:t>157. Account must be taken, in this case, of the limited size of the market concerned by the practices, namely that of container handling in La Réunion, the modest size of the companies, with the exception of the SAMR company which belongs to the international group Bolloré, but also of the affected market share and the duration of the practices. It should also be noted that Port Réunion ranks 4th among French ports for containers.</w:t>
      </w:r>
    </w:p>
    <w:p>
      <w:r>
        <w:t>158. Even if the cost of container handling may have only a relatively limited impact on the retail price to consumers of mass consumption products, which can be estimated at less than 1 to 2% of the final price on shelves, the practice in question is nevertheless not neutral, particularly for essential products for which handling adds to a series of approach costs related to distance and insularity.</w:t>
      </w:r>
    </w:p>
    <w:p>
      <w:r>
        <w:t>3 - ON THE SANCTIONS</w:t>
      </w:r>
    </w:p>
    <w:p>
      <w:r>
        <w:t>159. The SAMR company participated in the notified continuous agreement from 1987 to 2009. The highest consolidated turnover excluding taxes of the Bolloré company, the consolidating company of SAMR, amounted to 7,325,578 K€ in the 2008 financial year and the consolidated net income of the group to 50 million euros. In the last known closed financial year, the turnover of SAMR amounted to 15.54 million euros and the loss to 1 million euros. The turnover achieved in the marketing of "commercial" services amounted to 12.953 million euros. Given the implementation of the simplified procedure, the ceiling of the applicable sanction is therefore set at 750,000 euros for this company.</w:t>
      </w:r>
    </w:p>
    <w:p>
      <w:r>
        <w:t>160. In light of the above, the modest size of the market concerned, and the existence of strongly mitigating circumstances, a principle sanction of twenty-five thousand euros will be imposed on the SAMR company in the very particular circumstances of the case.</w:t>
      </w:r>
    </w:p>
    <w:p>
      <w:r>
        <w:t>161. The SGM Manutention company participated in the notified continuous agreement from 1987 to 2009. The highest turnover excluding taxes of this company amounted to</w:t>
      </w:r>
    </w:p>
    <w:p>
      <w:r>
        <w:rPr>
          <w:b/>
        </w:rPr>
        <w:t>[Pages 37–38]</w:t>
      </w:r>
    </w:p>
    <w:p>
      <w:r>
        <w:t>14.854 million euros during the 2003 financial year. In the last known closed financial year, the revenue of SGM Manutention amounted to 10.783 million euros and the net loss to 66,709 euros. Given the implementation of the simplified procedure, the ceiling for the applicable sanction is therefore set at 750,000 euros for this company.</w:t>
      </w:r>
    </w:p>
    <w:p>
      <w:r>
        <w:t>162. The company SGM Manutention participated, like the companies Somacom and SGM Manutention, in the implementation of the agreement concerned by the first grievance (commercial tariff).</w:t>
      </w:r>
    </w:p>
    <w:p>
      <w:r>
        <w:t>163. Considering the above, the modest size of the concerned market, and the existence of strongly mitigating circumstances, a principal sanction of twenty thousand euros will be imposed on the company SGM Manutention in the very particular circumstances of the case.</w:t>
      </w:r>
    </w:p>
    <w:p>
      <w:r>
        <w:t>164. The company Somacom participated in the notified continuous agreement from 1987 to 2009. The highest consolidated revenue of this company amounted to 18.09 million euros during the 2009 financial year, the last known financial year, and the net profit to 677,574 euros. The revenue generated from the marketing of "commercial" services amounted to 14.068 million euros during the same financial year. Given the implementation of the simplified procedure, the ceiling for the applicable sanction is therefore set at 750,000 euros for this company.</w:t>
      </w:r>
    </w:p>
    <w:p>
      <w:r>
        <w:t>165. The company Somacom participated, like the companies SAMR and SGM Manutention, in the implementation of the agreement concerned by the first grievance (commercial tariff).</w:t>
      </w:r>
    </w:p>
    <w:p>
      <w:r>
        <w:t>166. Considering the above, the modest size of the concerned market, and the existence of strongly mitigating circumstances, a principal sanction of twenty-five thousand euros will be imposed on the company Somacom in the very particular circumstances of the case.</w:t>
      </w:r>
    </w:p>
    <w:p>
      <w:r>
        <w:t>167. The highest resources of SEMPR, the organization concerned by the second grievance (companies tariff), amounted to 19,978 euros in 2008.</w:t>
      </w:r>
    </w:p>
    <w:p>
      <w:r>
        <w:t>168. No monetary sanction will be imposed on SEMPR, which is ordered to cease establishing and disseminating a concerted handling tariff for shipping companies serving La Réunion.</w:t>
      </w:r>
    </w:p>
    <w:p>
      <w:r>
        <w:t>DECISION</w:t>
      </w:r>
    </w:p>
    <w:p>
      <w:r>
        <w:t>Article 1: It is established that the companies SAMR, SGM Manutention, and Somacom have violated the provisions of Article L. 420-1 of the Commercial Code.</w:t>
      </w:r>
    </w:p>
    <w:p>
      <w:r>
        <w:t>Article 2: It is established that SEMPR has violated the provisions of Article L. 420-1 of the Commercial Code since 1994.</w:t>
      </w:r>
    </w:p>
    <w:p>
      <w:r>
        <w:t>Article 3: The following monetary sanctions are imposed:</w:t>
        <w:br/>
        <w:t>to the Société d’Acconage et de Manutention de La Réunion (SAMR), a sanction of 25,000 euros;</w:t>
        <w:br/>
        <w:t>to the company SGM Manutention, a sanction of 20,000 euros;</w:t>
        <w:br/>
        <w:t>to the Société de Manutention et de Consignation Maritime (SOMACOM), a sanction of 25,000 euros.</w:t>
      </w:r>
    </w:p>
    <w:p>
      <w:r>
        <w:t>Article 4: SEMPR is ordered to cease, upon notification of this decision, establishing and disseminating a port handling tariff for shipping companies serving La Réunion.</w:t>
      </w:r>
    </w:p>
    <w:p>
      <w:r>
        <w:t>Deliberated on the oral report of Mr. Jean-René Bourhis and the oral intervention of Ms. Virginie Beaumeunier, general rapporteur, by Ms. Anne Perrot, vice-president, presiding over the session, Ms. Carole Xueref and Mr. Yves Brissy, members.</w:t>
      </w:r>
    </w:p>
    <w:p>
      <w:r>
        <w:t>The session secretary, The vice-president,</w:t>
        <w:br/>
        <w:t>Marie-Anselme Lienafa Anne Perrot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