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https://www.autoritedelaconcurrence.fr/fr/decision/relative-des-pratiques-relevees-dans-le-secteur-de-la-parfumerie-de-luxe-par-la-societe</w:t>
      </w:r>
    </w:p>
    <w:p>
      <w:r>
        <w:t>Pages translated : 50</w:t>
      </w:r>
    </w:p>
    <w:p/>
    <w:p>
      <w:r>
        <w:rPr>
          <w:b/>
        </w:rPr>
        <w:t>[Pages 1–3]</w:t>
      </w:r>
    </w:p>
    <w:p>
      <w:r>
        <w:t xml:space="preserve">FRENCH REPUBLIC  </w:t>
        <w:br/>
        <w:t xml:space="preserve">Decision No. 07-D-03 of January 24, 2007  </w:t>
        <w:br/>
        <w:t>regarding practices identified in the luxury perfume sector by Clarins SA</w:t>
      </w:r>
    </w:p>
    <w:p>
      <w:r>
        <w:t xml:space="preserve">The Competition Council (section IV),  </w:t>
        <w:br/>
        <w:t xml:space="preserve">Having regard to the ex officio referral of October 21, 1998, registered under No. F 1100 concerning the state of competition in the luxury perfume sector;  </w:t>
        <w:br/>
        <w:t xml:space="preserve">Having regard to Decision No. 06-D-04 bis of March 13, 2006, rectified on March 24, 2006, regarding practices identified in the luxury perfume sector;  </w:t>
        <w:br/>
        <w:t xml:space="preserve">Having regard to Articles 81 and 82 of the EC Treaty;  </w:t>
        <w:br/>
        <w:t xml:space="preserve">Having regard to Book IV of the Commercial Code relating to price freedom and competition, Decree No. 86-1309 of December 29, 1986, as amended, and Decree 2002-689 of April 30, 2002, setting the conditions for the application of Book IV of the Commercial Code;  </w:t>
        <w:br/>
        <w:t xml:space="preserve">Having regard to the observations submitted by Clarins SA as well as by the Government Commissioner;  </w:t>
        <w:br/>
        <w:t xml:space="preserve">Having regard to the other documents in the file;  </w:t>
        <w:br/>
        <w:t xml:space="preserve">The rapporteur, the deputy general rapporteur, the Government Commissioner, and the representatives of Clarins SA heard during the session of November 15, 2006;  </w:t>
        <w:br/>
        <w:t>Adopts the following decision:</w:t>
      </w:r>
    </w:p>
    <w:p>
      <w:r>
        <w:t xml:space="preserve">SUMMARY  </w:t>
        <w:br/>
        <w:t xml:space="preserve">I. FINDINGS........................................................................................................4  </w:t>
        <w:br/>
        <w:t xml:space="preserve">A. THE LUXURY PERFUME AND COSMETICS SECTOR........................................4  </w:t>
        <w:br/>
        <w:t xml:space="preserve">1. Products and market size..............................................................................4  </w:t>
        <w:br/>
        <w:t xml:space="preserve">2. Suppliers.........................................................................................................5  </w:t>
        <w:br/>
        <w:t xml:space="preserve">3. Distribution.....................................................................................................8  </w:t>
        <w:br/>
        <w:t xml:space="preserve">B. IDENTIFIED PRACTICES..................................................................................10  </w:t>
        <w:br/>
        <w:t xml:space="preserve">1. Vertical price agreement.............................................................................10  </w:t>
        <w:br/>
        <w:t xml:space="preserve">a) The communication of public selling prices by Clarins SA.......................10  </w:t>
        <w:br/>
        <w:t xml:space="preserve">b) The exercise of a price policy by Clarins SA.............................................12  </w:t>
        <w:br/>
        <w:t xml:space="preserve">c) A significant alignment of public selling prices of Clarins products........17  </w:t>
        <w:br/>
        <w:t>C. NOTIFIED GRIEVANCE....................................................................................18</w:t>
      </w:r>
    </w:p>
    <w:p>
      <w:r>
        <w:t xml:space="preserve">II. DISCUSSION..................................................................................................19  </w:t>
        <w:br/>
        <w:t xml:space="preserve">A. ON PRESCRIPTION..........................................................................................19  </w:t>
        <w:br/>
        <w:t xml:space="preserve">B. ON PROCEDURE..............................................................................................21  </w:t>
        <w:br/>
        <w:t xml:space="preserve">1. Regarding the duration of the procedure....................................................21  </w:t>
        <w:br/>
        <w:t xml:space="preserve">2. Regarding the regularity of the ex officio referral.......................................21  </w:t>
        <w:br/>
        <w:t xml:space="preserve">3. Regarding the scope of the referral..............................................................22  </w:t>
        <w:br/>
        <w:t xml:space="preserve">4. Regarding impartiality................................................................................23  </w:t>
        <w:br/>
        <w:t xml:space="preserve">5. Regarding the validity of the administrative investigation and minutes......24  </w:t>
        <w:br/>
        <w:t xml:space="preserve">6. Regarding the additional time granted to certain parties to submit their observations........................................................................................................26  </w:t>
        <w:br/>
        <w:t xml:space="preserve">7. Regarding the decision to refer to the Council's instruction......................26  </w:t>
        <w:br/>
        <w:t xml:space="preserve">8. Regarding compliance with fair trial rules................................................27  </w:t>
        <w:br/>
        <w:t xml:space="preserve">9. Regarding the regularity of the notification of grievances.........................28  </w:t>
        <w:br/>
        <w:t xml:space="preserve">C. ON THE MERITS..............................................................................................28  </w:t>
        <w:br/>
        <w:t xml:space="preserve">1. Principles recalled.......................................................................................28  </w:t>
        <w:br/>
        <w:t xml:space="preserve">a) The rules of selective distribution..............................................................28  </w:t>
        <w:br/>
        <w:t xml:space="preserve">b) The issue of vertical price agreements.....................................................30  </w:t>
        <w:br/>
        <w:t xml:space="preserve">c) The arguments of Clarins SA...................................................................31  </w:t>
        <w:br/>
        <w:t xml:space="preserve">d) The Council's assessment.........................................................................31  </w:t>
        <w:br/>
        <w:t xml:space="preserve">1. The application of principles to the present case: general and specific indicators related to the accused company collected by the Council........33  </w:t>
        <w:br/>
        <w:t xml:space="preserve">2......................................................................................................................33  </w:t>
        <w:br/>
        <w:t xml:space="preserve">a) The documents generally describing the functioning of vertical price agreements..........................................................................................33  </w:t>
        <w:br/>
        <w:t xml:space="preserve">b) The serious, precise, and consistent converging indicators towards a specific bundle related to Clarins SA: presentation and discussion.........37  </w:t>
        <w:br/>
        <w:t xml:space="preserve">On the first part of the bundle: the mention of public selling prices or maximum discount rates..................................................................................37  </w:t>
        <w:br/>
        <w:t xml:space="preserve">On the second part of the bundle: the existence of a price policing mechanism........................................................................................................38  </w:t>
        <w:br/>
        <w:t xml:space="preserve">On the third part of the bundle: the significant application at retail of recommended prices..................................................................................40  </w:t>
        <w:br/>
        <w:t xml:space="preserve">On price surveys..........................................................................................40  </w:t>
        <w:br/>
        <w:t xml:space="preserve">On the number of Clarins products retained in the sample and the number of surveys conducted..............................................................................42  </w:t>
        <w:br/>
        <w:t xml:space="preserve">2  </w:t>
        <w:br/>
        <w:t xml:space="preserve">On the reconstruction of indicative public prices by the administrative investigation..........................................................................................43  </w:t>
        <w:br/>
        <w:t xml:space="preserve">On the interpretation of price surveys..........................................................44  </w:t>
        <w:br/>
        <w:t xml:space="preserve">D. ON THE IMPACT ON INTRA-COMMUNITY TRADE...........................................47  </w:t>
        <w:br/>
        <w:t xml:space="preserve">E. ON THE ATTRIBUTION OF PRACTICES...............................................................47  </w:t>
        <w:br/>
        <w:t>F. ON THE SANCTION..........................................................................................48</w:t>
      </w:r>
    </w:p>
    <w:p>
      <w:r>
        <w:rPr>
          <w:b/>
        </w:rPr>
        <w:t>[Pages 4–6]</w:t>
      </w:r>
    </w:p>
    <w:p>
      <w:r>
        <w:t>I. Findings</w:t>
      </w:r>
    </w:p>
    <w:p>
      <w:r>
        <w:t>1. By decision of October 21, 1998, the Competition Council took up the situation of competition in the luxury perfume sector and the practices being implemented therein ex officio.</w:t>
      </w:r>
    </w:p>
    <w:p>
      <w:r>
        <w:t>2. On March 13, 2006, the Council issued decision No. 06-D-04 concerning practices identified in the luxury perfume sector in which it condemned 13 manufacturers of luxury perfumes and cosmetics and 3 national distribution chains of these products. In this decision, the Council separated the case of Clarins France from the rest of the procedure, suspended its ruling on the practices attributable to the Clarins brand, and, as far as it is concerned, referred the matter for further investigation.</w:t>
      </w:r>
    </w:p>
    <w:p>
      <w:r>
        <w:t>A. THE LUXURY PERFUME AND COSMETICS SECTOR</w:t>
      </w:r>
    </w:p>
    <w:p>
      <w:r>
        <w:t>1. PRODUCTS AND MARKET SIZE</w:t>
      </w:r>
    </w:p>
    <w:p>
      <w:r>
        <w:t>3. The French perfume and cosmetics industry has constituted, for many years, an important sector of the national economy. With a turnover of 13.32 billion euros in 2002, of which 7.014 billion euros were from exports, the sector maintains its fourth position as a net exporter behind aeronautics, agri-food, and automotive.</w:t>
      </w:r>
    </w:p>
    <w:p>
      <w:r>
        <w:t>4. Despite the very high maturity of this market, consumption of perfumes and cosmetics in France is steadily increasing. In 2002, with a growth of 5.3%, the sector experienced its 36th consecutive year of growth, with an average increase during the 1990s of 4.1% per year. These export performances and the persistence of sustained growth contribute to ensuring that this sector has an after-tax profitability rate two and a half times higher, in 2002, than that of consumer goods as a whole.</w:t>
      </w:r>
    </w:p>
    <w:p>
      <w:r>
        <w:t>5. This market is characterized by its constant evolution: the regular appearance of new products meets a changing and demanding demand. Furthermore, the image and reputation of the brand constitute, for the companies that exploit them, essential intangible assets for maintaining a high level of profitability. Thus, companies in the sector incur considerable advertising expenses: 12.5% of the total turnover of the sector in 2002, which represents, according to the industrial studies and statistics service of the Ministry of Industry (SESSI), nearly a quarter of the total advertising expenditures of the French industry, a figure unmatched by any other sector.</w:t>
      </w:r>
    </w:p>
    <w:p>
      <w:r>
        <w:t>6. By perfumes, we mean perfumes, eau de parfums, eau de toilettes, eau de colognes, as well as shaving lotions. The term cosmetics refers to skincare products for the face and body as well as makeup products. In each of these market segments, products are offered at very different quality levels, identified by their price levels. Paradoxically, perfumes in the broad sense constitute the most popular segment of the branch: indeed, according to surveys conducted among consumers, more than 90% of women in France wear perfume daily. The term "luxury" perfumes and cosmetics refers to expensive products identified as high quality, which fall under selective distribution.</w:t>
      </w:r>
    </w:p>
    <w:p>
      <w:r>
        <w:t>2. SUPPLIERS</w:t>
      </w:r>
    </w:p>
    <w:p>
      <w:r>
        <w:t>7. The luxury perfume and cosmetics market is known for the place occupied by major French luxury brands. Although this market is strongly governed by demand, which is itself constantly evolving, it is observed that, over a long period, the top ten luxury perfume and cosmetics brands in terms of actual sales ("sell in") belong to the same "big names," as shown in the table below for the years 1999 to 2004:</w:t>
      </w:r>
    </w:p>
    <w:p>
      <w:r>
        <w:t>1999 2000 2001 2002 2003 06/03-05/04</w:t>
        <w:br/>
        <w:t>1 Dior Dior Dior Dior Dior Dior</w:t>
        <w:br/>
        <w:t>2 Lancôme Lancôme Lancôme Chanel Chanel Chanel</w:t>
        <w:br/>
        <w:t>3 Chanel Chanel Chanel Lancôme Lancôme Lancôme</w:t>
        <w:br/>
        <w:t>4 Clarins Guerlain Guerlain Guerlain Clarins Clarins</w:t>
        <w:br/>
        <w:t>5 Guerlain Clarins Clarins Clarins Guerlain Guerlain</w:t>
        <w:br/>
        <w:t>6 Saint Laurent Saint Laurent Saint Laurent Saint Laurent Saint Laurent Saint Laurent</w:t>
        <w:br/>
        <w:t>7 Lauder Lauder Lauder Lauder Lauder Lauder</w:t>
        <w:br/>
        <w:t>8 Givenchy Givenchy Sisley Sisley Clinique Clinique</w:t>
        <w:br/>
        <w:t>9 Clinique Clinique Clinique Clinique Mugler Mugler</w:t>
        <w:br/>
        <w:t>10 Rochas Sisley Givenchy Mugler Hugo Boss Hugo Boss</w:t>
        <w:br/>
        <w:t>Source: SECODIP</w:t>
      </w:r>
    </w:p>
    <w:p>
      <w:r>
        <w:t>8. Despite the large number of existing brands in the market, it appears that a limited number of them manage to maintain, over time, the strong reputation that ensures a very high degree of consumer loyalty. Between 1997 and 2000, the Federation of the Perfume Industry (FIP) counted only 13 new entrants in the selective distribution market, in which only LCI Cosmetics International, formerly Unilever Cosmetics International France (Calvin Klein brand), managed to carve out a place among the top 20 brands in terms of market share. These include Caron, Confinluxe, Cosmopolitan, Charles Jourdan, Diana de Silva, Laboratoires Esthederm, France Excellence, Laboratoire Gernetic Synthèse, Parfums Jaguar, Parfums Mauboussin, Jean Patou Parfumeur, Lora Lune, and Unilever Cosmetics International France.</w:t>
      </w:r>
    </w:p>
    <w:p>
      <w:r>
        <w:t>9. Similarly, the ranking of the top twenty brands established by the FIP demonstrates the stability of the major brands at the top of the market and the strong concentration that characterizes it. Thus, the top 20 brands represented 74.9%, 77.8%, and 76.7% of the selective retail distribution market in 1998, 2000, and 2003, respectively. By way of comparison, the distribution chain Sephora currently offers its customers products from 242 brands, including 16 exclusively. This indicates that the vast majority of the market is concentrated on a limited number of brands and an even smaller number of groups.</w:t>
      </w:r>
    </w:p>
    <w:p>
      <w:r>
        <w:t>10. In 1999 in France, according to European Forecast, the 29 leading luxury perfume and cosmetics brands totaled nearly 1.23 billion euros in turnover and represented over 80% of the market. These are, in order of importance of turnover and market share, the following brands:</w:t>
      </w:r>
    </w:p>
    <w:p>
      <w:r>
        <w:t>Turnover (millions of euros) Market share (%)</w:t>
        <w:br/>
        <w:t>Christian Dior 131.56 8.6</w:t>
        <w:br/>
        <w:t>Lancôme 128.71 8.4</w:t>
        <w:br/>
        <w:t>Chanel 110.86 7.3</w:t>
        <w:br/>
        <w:t>Guerlain 100.54 6.6</w:t>
        <w:br/>
        <w:t>Clarins 86.91 5.7</w:t>
        <w:br/>
        <w:t>Yves Saint Laurent 83.66 5.5</w:t>
        <w:br/>
        <w:t>Estée Lauder 47.34 3.1</w:t>
        <w:br/>
        <w:t>Calvin Klein 44.25 2.9</w:t>
        <w:br/>
        <w:t>Givenchy 42.80 2.8</w:t>
        <w:br/>
        <w:t>Biotherm 39.79 2.6</w:t>
        <w:br/>
        <w:t>Clinique 37.54 2.5</w:t>
        <w:br/>
        <w:t>Rochas 36.89 2.4</w:t>
        <w:br/>
        <w:t>Cacharel 33.93 2.2</w:t>
        <w:br/>
        <w:t>Thierry Mugler 32.49 2.1</w:t>
        <w:br/>
        <w:t>Jean-Paul Gaultier 31.01 2.0</w:t>
      </w:r>
    </w:p>
    <w:p>
      <w:r>
        <w:rPr>
          <w:b/>
        </w:rPr>
        <w:t>[Pages 7–9]</w:t>
      </w:r>
    </w:p>
    <w:p>
      <w:r>
        <w:t>Chiffre d'affaires (millions d’euros) Part de marché (%)</w:t>
      </w:r>
    </w:p>
    <w:p>
      <w:r>
        <w:t xml:space="preserve">Nina Ricci 29.93 2.0  </w:t>
        <w:br/>
        <w:t xml:space="preserve">Hugo Boss 27.14 1.8  </w:t>
        <w:br/>
        <w:t xml:space="preserve">Loris Azzaro 25.55 1.7  </w:t>
        <w:br/>
        <w:t xml:space="preserve">Helena Rubinstein 25.00 1.6  </w:t>
        <w:br/>
        <w:t xml:space="preserve">Shiseido 22.91 1.5  </w:t>
        <w:br/>
        <w:t xml:space="preserve">Kenzo 22.61 1.5  </w:t>
        <w:br/>
        <w:t xml:space="preserve">Hermès 22.07 1.4  </w:t>
        <w:br/>
        <w:t xml:space="preserve">Armani 18.81 1.2  </w:t>
        <w:br/>
        <w:t xml:space="preserve">Lacoste 17.04 1.1  </w:t>
        <w:br/>
        <w:t xml:space="preserve">Lolita Lempicka 12.54 0.8  </w:t>
        <w:br/>
        <w:t xml:space="preserve">Issey Miyake 10.70 0.7  </w:t>
        <w:br/>
        <w:t xml:space="preserve">Jean Patou 3.62 0.2  </w:t>
        <w:br/>
        <w:t xml:space="preserve">Montana 3.47 0.2  </w:t>
        <w:br/>
        <w:t xml:space="preserve">Sisley 2.43 0.2  </w:t>
        <w:br/>
        <w:t>Total 1232.1 80.6</w:t>
      </w:r>
    </w:p>
    <w:p>
      <w:r>
        <w:t>11. The strength of major brands relies on the existence of large luxury groups with a global dimension, one of which, the Louis Vuitton Moët Hennessy (LVMH) group, can be described as "verticalized," holding both four luxury perfume and cosmetics brands (Christian Dior, Givenchy, Guerlain, and Kenzo) and three distribution chains: Séphora, Duty Free Shoppers, and Marie-Jeanne Godard. The L’Oréal group, for its part, includes the brands Lancôme, Armani, Cacharel, Helena Rubinstein, Guy Laroche, Lanvin, Paloma Picasso, and Ralph Lauren. Other companies belong to leading global groups diversified in sectors other than luxury, such as Unilever with the Calvin Klein brand, Procter and Gamble with the brands Jean Patou, Lacoste, and Hugo Boss, and Gucci-PPR with the Yves Saint Laurent Parfums brand. At the time of the administrative investigation, the Clarins group included 4 companies manufacturing and distributing luxury perfumes or cosmetics under the brands Loris Azzaro, Clarins, Montana, and Thierry Mugler.</w:t>
      </w:r>
    </w:p>
    <w:p>
      <w:r>
        <w:t xml:space="preserve">Group  </w:t>
        <w:br/>
        <w:t xml:space="preserve">Clarins  </w:t>
        <w:br/>
        <w:t xml:space="preserve">Montana  </w:t>
        <w:br/>
        <w:t xml:space="preserve">Clarins Thierry  </w:t>
        <w:br/>
        <w:t xml:space="preserve">Azzaro  </w:t>
        <w:br/>
        <w:t xml:space="preserve">(sold in 2000)  </w:t>
        <w:br/>
        <w:t>Mugler</w:t>
      </w:r>
    </w:p>
    <w:p>
      <w:r>
        <w:t>12. Since the time of the events, the following modifications concerning the Clarins group should be noted.</w:t>
      </w:r>
    </w:p>
    <w:p>
      <w:r>
        <w:t>13. The company Montana was acquired on February 24, 2000, by the company Diana de Silva Cosmétiques of the Bracco Group (Italy), as evidenced by a letter from the legal director of the company Clarins to the Competition Council, recorded at the Council's procedure office on March 22, 2005.</w:t>
      </w:r>
    </w:p>
    <w:p>
      <w:r>
        <w:t>14. Furthermore, during its meeting on February 6, 2001, the executive board of Clarins SA decided to entrust the distribution of Clarins products in France to one of its subsidiaries, the company Parfinter SAS, which later changed its corporate name to Clarins France SAS, with a deferred effect as of December 31, 2001. This was, according to the minutes of the aforementioned executive board meeting, in line with one of the objectives pursued by the Clarins group, to "better separate the different functions of the group by locating them in autonomous legal entities, so that ultimately Clarins becomes essentially a holding company and a brand company."</w:t>
      </w:r>
    </w:p>
    <w:p>
      <w:r>
        <w:t>3. DISTRIBUTION</w:t>
      </w:r>
    </w:p>
    <w:p>
      <w:r>
        <w:t>15. Within the French market for perfumery and cosmetics, selective distribution confirms its leading position with nearly 45% of total sales in 2002, but its weight has seen a slight decline in recent years due to increased competition from large retailers, which strengthened their market share by 1.5 points in 2002. In 2002, the distribution of sales by distribution channel, as a percentage of total revenue, was as follows: 44.9% of revenue for selective distribution, 29.1% for large distribution, 14.2% for sales through pharmaceutical advice, and 11.8% for direct sales from suppliers by mail order or via the Internet.</w:t>
      </w:r>
    </w:p>
    <w:p>
      <w:r>
        <w:t>16. From 1998 to 2001, the quantities sold increased from 95.53 million units to over 103.8 million, representing an increase of 8.7% while the sector's revenue grew by more than 16% during the same period. At that time, the share represented by national chains accounted for approximately 50% of the entire selective distribution sector; that of independent perfumeries was nearly 15%, and that of groups and franchises was also 15%, according to the diagram below:</w:t>
      </w:r>
    </w:p>
    <w:p>
      <w:r>
        <w:t>Diagram of selective distribution in France between 1998 and 2000</w:t>
      </w:r>
    </w:p>
    <w:p>
      <w:r>
        <w:t xml:space="preserve">Sales through advice  </w:t>
        <w:br/>
        <w:t xml:space="preserve">Department stores Duty Free  </w:t>
        <w:br/>
        <w:t xml:space="preserve">pharmaceutical  </w:t>
        <w:br/>
        <w:t xml:space="preserve">11.4% 5%  </w:t>
        <w:br/>
        <w:t xml:space="preserve">Independents  </w:t>
        <w:br/>
        <w:t xml:space="preserve">15%  </w:t>
        <w:br/>
        <w:t xml:space="preserve">Sales by  </w:t>
        <w:br/>
        <w:t xml:space="preserve">DISTRIBUTORS  </w:t>
        <w:br/>
        <w:t xml:space="preserve">mail order or  </w:t>
        <w:br/>
        <w:t xml:space="preserve">Internet  </w:t>
        <w:br/>
        <w:t xml:space="preserve">Concessions and  </w:t>
        <w:br/>
        <w:t xml:space="preserve">Chains  </w:t>
        <w:br/>
        <w:t xml:space="preserve">franchises  </w:t>
        <w:br/>
        <w:t xml:space="preserve">regional  </w:t>
        <w:br/>
        <w:t xml:space="preserve">15%  </w:t>
        <w:br/>
        <w:t xml:space="preserve">(marginal)  </w:t>
        <w:br/>
        <w:t xml:space="preserve">Yves Rocher (530 stores), Beauté actuelle (29)  </w:t>
        <w:br/>
        <w:t xml:space="preserve">Elytis (20), L’Artisan parfumeur (25),  </w:t>
        <w:br/>
        <w:t xml:space="preserve">Beauty Success (175), Process Blue,  </w:t>
        <w:br/>
        <w:t xml:space="preserve">L’Occitane (80), Simone Malher (56),  </w:t>
        <w:br/>
        <w:t xml:space="preserve">Alpha (Beauty and perfumes: 22 stores)  </w:t>
        <w:br/>
        <w:t xml:space="preserve">National Chains  </w:t>
        <w:br/>
        <w:t xml:space="preserve">Gisèle Delorme (13), Body shop (22)  </w:t>
        <w:br/>
        <w:t xml:space="preserve">(between 50 and 55%) Douglas  </w:t>
        <w:br/>
        <w:t xml:space="preserve">La Savonnerie (85), Passion Beauté (160)  </w:t>
        <w:br/>
        <w:t xml:space="preserve">Norgil (99), L’Herbier de Provence (22),  </w:t>
        <w:br/>
        <w:t xml:space="preserve">Clin d’oeil (32)  </w:t>
        <w:br/>
        <w:t xml:space="preserve">Séphora  </w:t>
        <w:br/>
        <w:t xml:space="preserve">Marionnaud  </w:t>
        <w:br/>
        <w:t xml:space="preserve">(between 17 and 25%) Nocibé  </w:t>
        <w:br/>
        <w:t>(between 15 and 20%)</w:t>
      </w:r>
    </w:p>
    <w:p>
      <w:r>
        <w:rPr>
          <w:b/>
        </w:rPr>
        <w:t>[Pages 10–12]</w:t>
      </w:r>
    </w:p>
    <w:p>
      <w:r>
        <w:t>17. This distribution has evolved significantly with the acceleration of the concentration phenomenon in distribution around a few large national chains to the detriment of "small" independent perfumeries, many of which have been acquired by the former or have disappeared. As a result, there is now a completely different scheme from that which prevailed from 1998 to 2000, with an extremely strong preeminence of national chains. It is estimated that the three leading national distribution brands accounted for 80% of the total turnover of selective distribution of luxury perfumes and cosmetics in 2004. Correspondingly, independent perfumeries now represent only 5% of sales outlets.</w:t>
      </w:r>
    </w:p>
    <w:p>
      <w:r>
        <w:t>B. IDENTIFIED PRACTICES</w:t>
      </w:r>
    </w:p>
    <w:p>
      <w:r>
        <w:t>1. VERTICAL PRICE AGREEMENT</w:t>
      </w:r>
    </w:p>
    <w:p>
      <w:r>
        <w:t>18. Several statements from authorized distributors as well as documents collected during the administrative investigation concern the public pricing policy implemented by manufacturers or suppliers of luxury perfumes and cosmetics and their distributors.</w:t>
      </w:r>
    </w:p>
    <w:p>
      <w:r>
        <w:t>19. These statements refer to "wholesale prices," "indicative public prices" (IPP), and "discounts." Wholesale prices are the prices excluding taxes that manufacturers of luxury perfumes and cosmetics charge their distributors. The "IPPs" are obtained from wholesale prices multiplied by a "multiplier rate," which is most often close to two. The "discounts" that suppliers and distributors discuss the rate of are the discounts granted to the final customer by the distributors, which reduce the IPP. Regarding Clarins, there is often mention of "maximum discount rates."</w:t>
      </w:r>
    </w:p>
    <w:p>
      <w:r>
        <w:t>a) The communication of public selling prices by Clarins SA</w:t>
      </w:r>
    </w:p>
    <w:p>
      <w:r>
        <w:t>20. When questioned on October 14, 1999, by the investigator, the former managing director of Clarins SA, Mr. X..., stated: "In 1997, we, in turn, recommended to distributors a maximum advised discount rate of 20% instead of the 25% commonly practiced until then. This recommendation has always been oral and not written. It was communicated during annual negotiations with distributors." A little further on, this senior official added: "In 1997, Nocibé had already committed to passing on the reduction of the maximum advised discount rate from -25% to -20%. They had therefore accepted our recommendation."</w:t>
      </w:r>
    </w:p>
    <w:p>
      <w:r>
        <w:t>21. During his hearing at the Council on February 8, 2005, the managing director of Clarins France stated: "We can communicate, if asked, the selling prices practiced by our institute, rue Berteaux-Dumas, prices that serve as a reference when launching new products to the press."</w:t>
      </w:r>
    </w:p>
    <w:p>
      <w:r>
        <w:t>22. The internal handwritten report of December 3, 1997, concerning a meeting with representatives of the Godard chain (see annex no. 11, references 02613 to 02614) specifies: "Clarins Price Policy desire Clarins: move to -15% Mr. Z... does not agree at all with this policy pursued by the entire profession. Finds our need to follow others ridiculous. Explained how to review prices, product by product, with psychological thresholds (...). In any case, will follow our instructions but 'slowly' so as not to get 'caught' as previously."</w:t>
      </w:r>
    </w:p>
    <w:p>
      <w:r>
        <w:t>23. The internal report of a meeting with Nocibé on February 16, 1999, in Lille (see annex no. 11, references 02607 to 02612) indicates: "Agreement of Nathalie [responsible within the Nocibé chain] on all markets, except solar where we are at a standstill: 'No market, if not 20%.' She refuses to lose 0.5% margin on solar products. On the other hand, she thinks that given the sell-out, prices will skyrocket; on the other hand, she does not want to take into account the cash margin. We insisted that the increase from -20 to -15 on 100% of turnover would generate a margin gain of 4% and compensate for the -0.5% on 8% of solar turnover." A little further on, in the same document in the section "6 – Resale," is noted: "Info on the change from -20% to -15% starting March 15."</w:t>
      </w:r>
    </w:p>
    <w:p>
      <w:r>
        <w:t>24. In another internal report (see annex no. 11, reference 02606) dated December 2, 1996, concerning a meeting with representatives of the Thélem group (sales points "Process blue" and "Térianes"), regarding projects for 1997, it is written: "we affirmed our desire to limit the maximum discount in 97."</w:t>
      </w:r>
    </w:p>
    <w:p>
      <w:r>
        <w:t>25. In an internal note reporting a marketing meeting that took place on January 27, 1999, with the Passion Beauté chain (see annex no. 11, reference 02615), the author indicates: "The move to -15% in the Solar market was received very moderately by Mr. Y.... He proposes a retrocession of the 5% 'lost' in the form of commercial cooperation to members who would have respected the prices."</w:t>
      </w:r>
    </w:p>
    <w:p>
      <w:r>
        <w:t>26. An information note from the VO perfumery of Orléans, dated February 17, 1999 (see RAE, reference 011062), concerning the commercial conditions granted by Clarins to this distributor in 1998 and 1999 states, in section 3 titled "Prices": "Wants to raise the price to -15% starting from 15/03/99."</w:t>
      </w:r>
    </w:p>
    <w:p>
      <w:r>
        <w:t>27. An internal memorandum from the Valescure company (group "Beauty Success") regarding the commercial conditions for 1999 granted by Clarins states "MAXIMUM DISCOUNT: -15% as of 1/3/99" (see RAE, reference 010377).</w:t>
      </w:r>
    </w:p>
    <w:p>
      <w:r>
        <w:t>28. A Clarins official writes in the report of a meeting between Clarins and the Douglas chain, on February 24, 1998 (see RAE, references 002795 to 002797): "Why is Clarins more discounted than others? It is enough to want to limit to -20 -15... Dior, Lauder, Clinique, and Shiseido manage it well... We assured them of our desire to limit to -20. Be careful, if they notice a slip-up with a neighbor, they are capable of reacting violently."</w:t>
      </w:r>
    </w:p>
    <w:p>
      <w:r>
        <w:t>29. The manager of the SARL "La rose des vents" in Lyon stated according to the hearing report of August 6, 1999 (see RAE, references 12032 to 12041): "Clarins is also starting to impose on us a maximum discount rate of 15% but nothing has been signed with this brand. That said, it will be accepted by the end of the year."</w:t>
      </w:r>
    </w:p>
    <w:p>
      <w:r>
        <w:t>30. The purchasing manager of Broglio SA, in the report of September 23, 1999 (see RAE, references 009691 to 009708) cited Clarins among the brands that reduced their advised discount rate between 1998 and 1999.</w:t>
      </w:r>
    </w:p>
    <w:p>
      <w:r>
        <w:t>31. Finally, in the report of July 20, 1999 (see annex no. 8, references 2351 to 2355), the manager of Printemps de la Beauté in Rouen cited the Clarins brand among those that practice, according to the terms used, "authorized discounts."</w:t>
      </w:r>
    </w:p>
    <w:p>
      <w:r>
        <w:t>32. The managing director and chairman of the executive board of the Nocibé chain, in his statements recorded in the report of September 16, 1999 (see RAE, references 009280 to 009292) indicated: "We generally practice a coefficient of 1.70 on the brands. The brands therefore prohibit us from practicing a coefficient lower (notably lower) than this average coefficient on their products. (...) This prohibition by the brands of a discriminatory pricing policy was first announced to us by letter or during annual negotiations. Then this prohibition appeared in the contracts. Then in a third phase, certain qualitative discounts were conditioned by the absence of discriminatory pricing practices (...). The impossibility of working on the price of new products is due to the fact that the brands exert pressure on our company, among other things, so that we do not underprice their new products (...). The brands prohibit in their contracts making sales as this would harm their brand image. (...) this means that they prohibit us from practicing a coefficient lower on their products compared to the average coefficient practiced by other brands."</w:t>
      </w:r>
    </w:p>
    <w:p>
      <w:r>
        <w:t>33. During his hearing at the Council, on February 15, 2005, the same executive added: "In the past, it is true that the brands acted towards us in case of significant discounts or prices not respecting their wishes. This translated into more or less strong pressures. (...) For nearly two years, the pressures from the brands have intensified towards us, so that we follow their policy of increasing their billed prices and their wishes for public prices. We find that compared to our direct competitors, we are disadvantaged in the allocation of promotional resources (samples, testers), and sometimes we suffer delays in product launch arrangements. Specifically regarding Paris intra-muros, it seems to me that the prices practiced may be the manifestation of an agreement between the brands and distributors of size."</w:t>
      </w:r>
    </w:p>
    <w:p>
      <w:r>
        <w:t>b) The exercise of price control by Clarins SA</w:t>
      </w:r>
    </w:p>
    <w:p>
      <w:r>
        <w:t>34. A Clarins official writes in the internal report of a meeting between representatives of Clarins and Nocibé, held in Lille on January 29, 1997 (see RAE, references 002862 to 002864): "Regarding prices: Nocibé will have to apply -20% on its entire Care/Makeup/Solar line with a deadline of 15/02/97 - the time for all perfumers to be at the same standards."</w:t>
      </w:r>
    </w:p>
    <w:p>
      <w:r>
        <w:rPr>
          <w:b/>
        </w:rPr>
        <w:t>[Pages 13–15]</w:t>
      </w:r>
    </w:p>
    <w:p>
      <w:r>
        <w:t>35. An internal memorandum dated April 29, 1997, signed by "Valérie" (see annex no. 11, reference 002858), refers to a call from the sales manager of Sephora, Ms. Odile A..., regarding the Beauty Success store in Brest and states: "Price problem, -22%, -23%." On this same document, there is a handwritten note stating "Seen with J and D on 30.04.97." On the photocopy of a receipt for the purchase of a Clarins product at the point of sale in question, there is a handwritten annotation indicating the discount rate applied equal to -21%; a "post-it" was added stating: "Following memo given to Mr. X... [General Director of Clarins SA] this morning, here is proof of purchase."</w:t>
      </w:r>
    </w:p>
    <w:p>
      <w:r>
        <w:t>36. In a letter dated June 4, 1999, from the V.O perfumery to Clarins (annex no. 8, reference 2835) denouncing significant discounts applied by Sephora, a handwritten note from a Clarins manager specifies: "O.A... [Sephora]: passage in the 2 POS [points of sale] at -15% starting June 21, 1999. Information given to Mr. B... [V.O Orléans] who aligns and is very happy." Mr. X..., former general director of Clarins, interviewed by the investigator on October 14, 1999, confirmed that this note meant that Clarins had contacted Sephora to ask for explanations regarding one of its resale prices and that the distributor had then committed to raise its price by limiting its discount to -15% (annex no. 8, reference 2584).</w:t>
      </w:r>
    </w:p>
    <w:p>
      <w:r>
        <w:t>37. Another internal memorandum dated December 12, 1997 (see annex no. 11, reference 02617) reports a phone call the same day from the Beauty Success store in Evreux, regarding which the author of the note writes: "1) denounces the prices not raised of Godard Evreux (change of rate); 2) tells me that she herself received the labels to change the prices on 6/12/987 (evening) Necessary action taken with Vincent for Godard."</w:t>
      </w:r>
    </w:p>
    <w:p>
      <w:r>
        <w:t>38. Regarding this document, the former general director of France of Clarins SA, Mr. X..., in the aforementioned minutes (see RAE, references 002570 to 002590), provided the following explanation: "When it is specified 'Necessary action taken with Vincent,' it means that Vincent C..., our sales representative, was tasked with going to the store to question Godard Evreux about the reasons for this low price and to analyze, if necessary, whether it is a discriminatory price in order to take the necessary measures."</w:t>
      </w:r>
    </w:p>
    <w:p>
      <w:r>
        <w:t>39. In an internal note dated April 1997 (see RAE, reference 002861), a sales manager of Clarins noted prices practiced by the Beauty Success point of sale in Toulon and wrote: "ED [eau dynamisante] 100 ml 150 F instead of 156 F" with the following comment: "no conditions and yet -25% at least. It’s suicide."</w:t>
      </w:r>
    </w:p>
    <w:p>
      <w:r>
        <w:t>40. A manager from the France commercial department of Clarins wrote in an internal report of a meeting between representatives of Clarins and Sephora on April 15, 1999 (see RAE, references 002808 to 002811): "I pointed out that the Sephora in Le Mans was still at -20%."</w:t>
      </w:r>
    </w:p>
    <w:p>
      <w:r>
        <w:t>41. By means of a fax sent by Sephora to all its stores, nearly 150 points of sale in 1999 (see RAE, reference 002806 and 00287), the instruction was given to apply, starting April 6, 1999, a "maximum authorized" discount of 15% on all Clarins brand products. It should be noted that this fax was seized by the investigator at the premises of Clarins SA and that it was subject to internal distribution within the company as of April 6, 1999. Regarding this document, the former general director of France of Clarins SA, Mr. X..., stated in the aforementioned minutes of October 14, 1999 (see RAE, references 002570 to 002590): "Sephora informs its stores of their intention to reduce the discount from -20% to -15% on the Clarins brand. This decision was made following our desire to see our maximum discount rate reduced from -20% to -15%."</w:t>
      </w:r>
    </w:p>
    <w:p>
      <w:r>
        <w:t>42. In the minutes of June 10, 1999 (see RAE, references 011088 to 011099), the manager of the Duchayne perfumery in Nantes stated: "When I had Clarins, I organized a promotion of -30% on Clarins because a competitor had done -40% on Clarins. A few hours after the poster announcing this reduction was placed in my window, the Clarins representative called me and demanded that I immediately cease the promotional operation, threatening to cut off the brand if I did not comply. Faced with this threat, I therefore ceased this promotional operation."</w:t>
      </w:r>
    </w:p>
    <w:p>
      <w:r>
        <w:t>43. Regarding Clarins' qualitative discount policy, one of the conditions for applying the scale until 2000 provided for the possibility of a sanction of -3% "for each non-compliance criterion related to the non-devaluation or depreciation of the image of Clarins in light of commercial practices, particularly discriminatory ones, and advertising concerning Clarins, and on the other hand, to the presentation of the product line in accordance with the reputation and position of Clarins in the market" (see RAE, references 002876 and 002877).</w:t>
      </w:r>
    </w:p>
    <w:p>
      <w:r>
        <w:t>44. Several documents shed light on this condition.</w:t>
      </w:r>
    </w:p>
    <w:p>
      <w:r>
        <w:t>45. Thus, in a letter dated March 15, 1999, sent to all distributors, Clarins specified that "discriminatory pricing practices" could be considered devaluing (annex no. 8, reference 2854).</w:t>
      </w:r>
    </w:p>
    <w:p>
      <w:r>
        <w:t>46. Regarding the circular dated March 15, 1999, sent by Clarins to all its distributors, the manager of the Grey perfumery company in Paris stated in the minutes of June 20, 1999, that this process meant that "Clarins prohibits us from making discriminatory discounts on their products, that is to say, a discount exceeding the threshold of discount they tolerate," which is 15% according to her statements.</w:t>
      </w:r>
    </w:p>
    <w:p>
      <w:r>
        <w:t>47. These statements are confirmed by the manager of Broglio SA, in the minutes of September 23, 1999, who cited the Clarins brand among those that "condition certain qualitative discounts on the absence of discriminatory pricing practices."</w:t>
      </w:r>
    </w:p>
    <w:p>
      <w:r>
        <w:t>48. Another letter sent by the general director of France of Clarins to its distributors in 1999, seized at Marionnaud (see RAE, reference 008999), recalls the constraints related to the brand's pricing policy: "Our effectiveness in this fight [against any discriminatory practices towards Clarins, especially regarding prices] is and will be strengthened by the strict application of any possible reductions allowed by our discount scale. They will be applied in some cases for the 1998 fiscal year. We will be even more vigilant for the current fiscal year."</w:t>
      </w:r>
    </w:p>
    <w:p>
      <w:r>
        <w:t>49. In a report of the meeting between Clarins and the Baiser Sauvage chain on November 28, 1995, the Clarins manager wrote: "Pricing Policy: reminder of our recommendations. OK in principle: if respected ➾ OK for Cooperation."</w:t>
      </w:r>
    </w:p>
    <w:p>
      <w:r>
        <w:t>50. On April 12, 1999, Clarins sent a letter to the V.O perfumery to announce that an amount of 3% of the granted discount would be deducted due to "the undeniable existence of a discriminatory pricing practice against us" (annex no. 36, reference 11044). According to the manager of this perfumery, Mr. A..., the real reasons for this sanction were as follows: (annex no. 36, reference 11029): "We did not respect its pricing policy and we sold below its recommended price."</w:t>
      </w:r>
    </w:p>
    <w:p>
      <w:r>
        <w:t>51. Furthermore, several statements recorded during the investigation report pressures exerted by Clarins on its distributors regarding the public selling prices of its products.</w:t>
      </w:r>
    </w:p>
    <w:p>
      <w:r>
        <w:t>52. The manager of the Sephora store in Saint Brieuc, in the minutes of June 22, 1999 (see RAE, references 011275 to 011288), stated: "The major brands prohibit us from applying discounts below a certain threshold. Clarins and Chanel, for example, intervened to ask us to raise our selling prices when we had lowered prices on their products to align with a very low price practiced by our competitor Marie Bernard."</w:t>
      </w:r>
    </w:p>
    <w:p>
      <w:r>
        <w:t>53. The director of the company operating the Grey perfumery, Avenue de l'Opéra in Paris (see RAE, annex references 11792 to 11801), cited Clarins among the 17 "major brands (...) that ensure we comply with their pricing instructions" and stated: "A few months ago, Chanel threatened to cut off the brand because we had made an 11% discount on one of their products while they required us not to make a discount of more than 10% on their products. Similarly, we had the same problem with Clarins, which exerted pressure for us to raise a selling price they considered too low."</w:t>
      </w:r>
    </w:p>
    <w:p>
      <w:r>
        <w:t>54. The manager of the "Ylang" perfumery in Nice, in her statements recorded in the minutes of July 27, 1999 (see RAE, references 011961 to 0011969), cited the Clarins brand among those that "strongly encourage [distributors] not to apply discounts exceeding 10% on the recommended prices" and indicated being exposed to "reprisals" from these brands in case of exceeding this maximum discount.</w:t>
      </w:r>
    </w:p>
    <w:p>
      <w:r>
        <w:t>55. In the minutes of September 30, 1999 (see RAE, references 9914 to 9930), the CEO of the O'Dylia chain, which at that time had 12 perfumeries in Paris and the Paris suburbs, cited the Clarins brand among those that exerted "formidable commercial pressures" such as threats of delayed deliveries, supply disruptions, or permanent brand removal from its chain to ensure compliance with "(the) coefficient and (the) maximum discount rate communicated."</w:t>
      </w:r>
    </w:p>
    <w:p>
      <w:r>
        <w:t>56. Similarly, in the minutes of July 16, 1999 (see RAE, references 011348 to 011357), the manager of the Pouli perfumery in Cahors cited Clarins among the 22 brands that, according to her statements, "are draconian about respecting (the) capped discount rate: they ensure during each of their visits that we comply with this discount rate. If they find that a price is too low, they immediately ask us to raise it. If I did not raise this selling price, I would suffer commercial reprisals: the brand would be cut off immediately. The representatives do not hesitate to remind us of these rules."</w:t>
      </w:r>
    </w:p>
    <w:p>
      <w:r>
        <w:rPr>
          <w:b/>
        </w:rPr>
        <w:t>[Pages 16–18]</w:t>
      </w:r>
    </w:p>
    <w:p>
      <w:r>
        <w:t>57. The manager of the perfumery in Yvelines at Versailles avenue Hoche stated, in the minutes of July 13, 1999 (cf. RAE, references No. 11831 to 11840): "When the prices we practice do not correspond to the prices including the authorized discounts (...), the representatives of the major brands orally encourage us to modify our prices so that they correspond to those they authorize. These brands include Lancôme, Shiseido, Clarins, Yves-Saint-Laurent, Cacharel, Chanel, and Dior."</w:t>
      </w:r>
    </w:p>
    <w:p>
      <w:r>
        <w:t>58. According to the minutes of July 27, 1999 (cf. RAE, references 011950 to 01959), the manager of the company EURL International Parfums in Nice stated: "The following major brands of alcoholic products completely prohibit practicing discounts on new products (...). Regarding cosmetics, the brands that prohibit us from conducting promotions are: Clinique; Clarins; Dior; Yves Saint Laurent."</w:t>
      </w:r>
    </w:p>
    <w:p>
      <w:r>
        <w:t>59. Other elements noted during the administrative investigation demonstrate the participation of distributors in this price policing established by Clarins by denouncing their competitors who do not comply with the manufacturer's pricing recommendations, asking them, if necessary, to intervene.</w:t>
      </w:r>
    </w:p>
    <w:p>
      <w:r>
        <w:t>60. Concerning the entire national Sephora chain, this practice is codified in the "Sephora Code 1999" (cf. RAE, references 008649 and 008650), which constitutes, as indicated by the statements recorded in the aforementioned minutes, the code of conduct to be followed by all stores in the chain. "Quality specialists" are thus asked to monitor local competitors' prices through price surveys conducted at least once a week. In the event of a "significant difference," they are instructed to inform the purchasing department, await its directives, and finally align with the price in question after a new check "if the brand does not react regarding the competitor," and this, as emphasized by the code, "without underbidding."</w:t>
      </w:r>
    </w:p>
    <w:p>
      <w:r>
        <w:t>61. These instructions were confirmed by a manager of the Sephora store in Metz who stated, in the minutes of July 22, 1999 (cf. RAE, references 12176 to 12185): "When one of our competitors practices prices lower than the prices that would be practicable considering the maximum discounts authorized by the suppliers, we contact the brands concerned through their representatives to ask them to ensure compliance with the maximum authorized discounts. For example, in early May 1999, we contacted the representative of Clarins so that the Printemps establishment would return to compliance with the maximum authorized discounts. This intervention had an effect within the week as this establishment raised its prices."</w:t>
      </w:r>
    </w:p>
    <w:p>
      <w:r>
        <w:t>62. Two managers from the "Galeries Lafayette" store in Lyon, heard in the minutes of August 4, 1999 (cf. RAE, references 12008 to 12016), stated: "When we notice that a competitor practices prices that do not correspond to the prices given by the brands, which do not wish for discounts, we inform the brands. We also inform our headquarters. There is a reaction within half an hour following this intervention from the brands very quickly." Among the brands mentioned by these managers that react in this way is Clarins.</w:t>
      </w:r>
    </w:p>
    <w:p>
      <w:r>
        <w:t>63. Among the seven pages of price surveys conducted in June 1999 by Marionnaud at its competitors in the cities of Montreuil, Vincennes, Saint-Denis, and Pantin, which the investigation proves were sent to manufacturers of luxury perfumes and cosmetics by fax with mention of the price differences in value and percentage between the Marionnaud price and that of its competitor, there is a page concerning the prices of ten Clarins products: anti-water oil, relax oil, multi-active night cream, gentle peeling, purifying mask, lift 2000, body scrub, and Eau dynamisante in 500 ml, 200 ml, and 100 ml (cf. annex No. 11, references 02755 to 02763).</w:t>
      </w:r>
    </w:p>
    <w:p>
      <w:r>
        <w:t>64. This denunciation of the prices practiced by competitors not respecting the manufacturers' pricing recommendations was also made by independent distributors. Thus, in a fax from the Olympe perfumery addressed to the commercial management of Clarins on July 5, 1996 (cf. RAE, references 002865 and 002866), the manager of this point of sale denounced the 30% discounts practiced by a competitor on Clarins skincare products and wrote: "The discriminatory policy on your products is very troublesome for other depositaries. (...) Hoping for an intervention from you to raise the prices."</w:t>
      </w:r>
    </w:p>
    <w:p>
      <w:r>
        <w:t>65. In a letter dated October 16, 1997 (cf. RAE, reference 002855), a manager of the Marie-Jeanne Godard group informed Clarins of the actions of its competitor Beauty Success, described as a competitor "certainly (...) the least concerned with respecting brand policy," and attached to his letter a list of prices practiced by this distributor in the city of Évreux which "shows how much the prices are not respected at this competitor." The letter ends with an express request addressed to Clarins "to react as soon as possible with this brand, otherwise we would be led to react."</w:t>
      </w:r>
    </w:p>
    <w:p>
      <w:r>
        <w:t>c) A significant alignment of the public sale prices of Clarins products</w:t>
      </w:r>
    </w:p>
    <w:p>
      <w:r>
        <w:t>66. The documents in the file highlight the existence of a constant multiplier rate applied to the wholesale prices excluding taxes to obtain the public sale prices of luxury perfumes and cosmetics, this rate being equal to 1.98 or 2. For several players in the sector, this rate would be "historical," as stated by the general director of France of the Lancôme company during his hearing at the Council.</w:t>
      </w:r>
    </w:p>
    <w:p>
      <w:r>
        <w:t>67. As part of the administrative investigation requested by the Council, investigators from the DGCCRF conducted, during the summer of 1999, approximately 4,300 price surveys covering 59 products of perfumes for women and men, makeup, and skincare belonging to 31 different brands, at 74 points of sale (chains, department stores, groups, independents, duty-free...) spread across the entire national territory, or 22 catchment areas. The retail prices including tax recorded in each store are expressed in francs. The summary tables of these surveys indicate the recommended public price (or suggested retail price (SRP) in francs including tax which corresponds to the application of the coefficient of 1.97 on the tax-excluded rate from which the maximum discount rate recommended by the brand is subtracted. In some cases, the maximum discount rate is applied directly to the store price or to the indicative public price (IPP), as indicated in section 1 of chapter 3 of Title I of the first part of the administrative investigation report (RAE), which specifies the calculation methods for this IPP for each brand.</w:t>
      </w:r>
    </w:p>
    <w:p>
      <w:r>
        <w:t>68. From this sampling of products from certain brands at the selected points of sale, it was thus possible to calculate the "rate of compliance with the SRP" which indicates the percentage of points of sale that respected the recommended price by practicing a price equal to or greater than it, as well as complementary data. For Clarins, the results of these price surveys are as follows:</w:t>
      </w:r>
    </w:p>
    <w:p>
      <w:r>
        <w:t>Eau Dynamisante</w:t>
        <w:br/>
        <w:t>Lift minceur CLARINS</w:t>
        <w:br/>
        <w:t>2000 CLARINS Vapo</w:t>
        <w:br/>
        <w:t>Tube 200 ml 100 ml</w:t>
        <w:br/>
        <w:t>Average selling price practiced 189.52 186.20</w:t>
        <w:br/>
        <w:t>Average compared to the SRP in % 4.7 % 5.8 %</w:t>
        <w:br/>
        <w:t>Number of points of sale respecting the SRP 16 15</w:t>
        <w:br/>
        <w:t>Number of points of sale not respecting the SRP 5 5</w:t>
        <w:br/>
        <w:t>Number of prices that could be recorded 21 20</w:t>
        <w:br/>
        <w:t>Number of prices not recorded 52 53</w:t>
        <w:br/>
        <w:t>Rate of compliance with the SRP 76.2 % 75.0 %</w:t>
        <w:br/>
        <w:t>Average price practiced in points of sale that respected the SRP 194.88 192.20</w:t>
        <w:br/>
        <w:t>Average deviation of prices respecting the SRP in % 7.7% 9.2 %</w:t>
        <w:br/>
        <w:t>Average price practiced in points of sale that did not respect the SRP 172.40 168.20</w:t>
        <w:br/>
        <w:t>Average deviation of prices not respecting the SRP -4.8 % -4.4 %</w:t>
      </w:r>
    </w:p>
    <w:p>
      <w:r>
        <w:t>C. THE NOTIFIED GRIEVANCE</w:t>
      </w:r>
    </w:p>
    <w:p>
      <w:r>
        <w:t>69. Based on the findings made following the referral to the instruction of the part of the procedure concerning Clarins France SAS, the following grievance was notified to Clarins SA, in place of the grievances initially notified to Clarins France SAS: "Between 1997 and 2000, Clarins SA and the vast majority of its authorized distributors of luxury perfumes and cosmetics have, in a concerted manner, implemented actions aimed at the fixing, monitoring, and enforcement of imposed selling prices to consumers; practices that had the object and effect of obstructing the free setting of prices through the mechanism of competition in violation of the provisions of Article L. 420-1 of the Commercial Code and Article 81 of the EC Treaty mentioned above, which could de facto lead to the inapplicability of the community regulation of exemption by category to all contracts."</w:t>
      </w:r>
    </w:p>
    <w:p>
      <w:r>
        <w:rPr>
          <w:b/>
        </w:rPr>
        <w:t>[Pages 19–21]</w:t>
      </w:r>
    </w:p>
    <w:p>
      <w:r>
        <w:t>II. Discussion</w:t>
      </w:r>
    </w:p>
    <w:p>
      <w:r>
        <w:t>70. The following will be examined successively:</w:t>
        <w:br/>
        <w:t>− the issue of prescription (A),</w:t>
        <w:br/>
        <w:t>− procedural grounds (B),</w:t>
        <w:br/>
        <w:t>− the merits of the notified grievance (C).</w:t>
      </w:r>
    </w:p>
    <w:p>
      <w:r>
        <w:t>A. ON PRESCRIPTION</w:t>
      </w:r>
    </w:p>
    <w:p>
      <w:r>
        <w:t>71. According to Article L. 462-7 of the Commercial Code in its version applicable in this case: "The Council cannot be seized of facts dating back more than three years if no act has been undertaken to investigate, ascertain, or sanction them."</w:t>
      </w:r>
    </w:p>
    <w:p>
      <w:r>
        <w:t>72. The company Clarins SA argues that the facts are time-barred by claiming:</w:t>
        <w:br/>
        <w:t>− that the report "is merely an administrative act (...) devoid of legal effect";</w:t>
        <w:br/>
        <w:t>− that "the transmission of the [investigation] report cannot have an interruptive effect since the report itself is without effect";</w:t>
        <w:br/>
        <w:t>− that the minutes and documents collected in the course of the investigation and transmitted to the Council "do not contain any mention of the date on which the acts of investigation or prosecution" were carried out by the DGCCRF;</w:t>
        <w:br/>
        <w:t>− that the letters sent to the parties by the previous rapporteur on June 23, 2003, have no interruptive effect since it appears from the notification of grievances that the practices pursued concern the application of the contracts and not the contracts themselves. Relying on the case law of the Paris Court of Appeal of May 23, 2006, it argues in this regard that these letters "have never constituted anything but a device solely intended to extend the limitation period."</w:t>
      </w:r>
    </w:p>
    <w:p>
      <w:r>
        <w:t>73. Regarding the nature of acts interrupting prescription, it is important to recall the principle of procedural autonomy according to which national competition authorities must respect the procedural rules of domestic law, including when they are to apply Community law. Therefore, it is up to the Council to assess whether the procedural acts submitted to it constitute acts aimed at the investigation, ascertainment, or sanction of practices, in light of Article L. 462-7 of the Commercial Code, while respecting the case law of the Court of Cassation and the Paris Court of Appeal.</w:t>
      </w:r>
    </w:p>
    <w:p>
      <w:r>
        <w:t>74. However, according to consistent case law, as recalled in the decisions of the Council 02-D-60 of September 27, 2002, 03-D-18 of February 12, 2003, 03-D-37 of July 29, 2003, and 03-D-65 of December 22, 2003, the filing of the investigation report aimed at the investigation and ascertainment of facts interrupts the prescription. It is indeed a summary document of the investigation and analysis of practices that clearly constitutes an investigative act. In this case, the investigation report was filed on September 20, 2000.</w:t>
      </w:r>
    </w:p>
    <w:p>
      <w:r>
        <w:t>75. Furthermore, requests for information regarding the legal and financial situation of the companies involved in a procedure interrupt the prescription, as confirmed by the Court of Cassation in a ruling of November 20, 2001 (Société Bec Frères), which upheld the Paris Court of Appeal's judgment in a Solatrag ruling of June 15, 1999, that a request for information from the rapporteur regarding the financial and legal situation of a company involved in the facts was an instructive act, interrupting the prescription in these terms: "(...) a request for information about their financial and legal situation addressed to the companies involved in the facts denounced by a rapporteur designated for the instruction of a referral to the Competition Council necessarily aims at the investigation, ascertainment, or sanction of the facts denounced in the referral to the Council." Such a request therefore interrupts the prescription.</w:t>
      </w:r>
    </w:p>
    <w:p>
      <w:r>
        <w:t>76. In a recent ruling of July 4, 2006 (société Unidoc), the Paris Court of Appeal admitted, in accordance with the Solatrag ruling, that letters sent by the rapporteur on December 20, 2001, to the companies Prosign, Unidoc, and SAR requesting the communication of their balance sheets and income statements as well as any changes that may have occurred in their shareholding, corporate name, or subsidiaries had interrupted the prescription.</w:t>
      </w:r>
    </w:p>
    <w:p>
      <w:r>
        <w:t>77. In this case, several letters were sent by the rapporteur on June 23, 2003, which aimed either to request the main brands in the sector for their authorized distributor contracts, their general sales conditions, and their discount and rebate schedules for the years 2000 to 2003, or to disclose the revenues generated by the chains Douglas, Marionnaud, Nocibé, and Séphora with their ten largest suppliers for the years 2000 to 2003.</w:t>
      </w:r>
    </w:p>
    <w:p>
      <w:r>
        <w:t>78. These requests were made to clarify the contractual relationships between the brands and the distributors as well as to determine the financial situation of the distributors and their revenues, data necessary to determine any potential future financial penalties. The contractual documents requested in these instructive letters are not identical to those transmitted by the investigation report, thus revealing a significant evolution in the rebate and discount schedules, particularly in the case of Clarins. It is therefore inaccurate to qualify these letters as "a device solely intended to extend the limitation period."</w:t>
      </w:r>
    </w:p>
    <w:p>
      <w:r>
        <w:t>79. Consequently, these requests constitute acts aimed at the investigation, ascertainment, or sanction of practices and thus interrupted the prescription with respect to all parties implicated by the ex officio referral.</w:t>
      </w:r>
    </w:p>
    <w:p>
      <w:r>
        <w:t>80. Finally, regarding the minutes and other documents recorded during the investigation, it is inaccurate to claim that they are not dated; all the minutes indeed contain the mentions required by case law, foremost among which are the date and the subject of the investigation.</w:t>
      </w:r>
    </w:p>
    <w:p>
      <w:r>
        <w:t>81. The grounds relating to the prescription of the procedure must therefore be dismissed.</w:t>
      </w:r>
    </w:p>
    <w:p>
      <w:r>
        <w:t>B. ON PROCEDURE</w:t>
      </w:r>
    </w:p>
    <w:p>
      <w:r>
        <w:t>1. REGARDING THE DURATION OF THE PROCEDURE</w:t>
      </w:r>
    </w:p>
    <w:p>
      <w:r>
        <w:t>82. The company Clarins SA considers that the eight years that elapsed between the date of the Council's ex officio referral decision and the date of receipt of the notification of grievances constitute an excessive duration that would have infringed its rights of defense. It therefore requests that the procedure be declared null and void.</w:t>
      </w:r>
    </w:p>
    <w:p>
      <w:r>
        <w:t>83. Regarding the ground based on the violation of the right to be tried within a reasonable time, the Competition Council recalled, in decision No. 2000-D-39 of January 24, 2001, concerning practices implemented in the sectors of production and distribution of prefabricated concrete products, that "the reasonable time prescribed by the Convention must be assessed in light of the scope and complexity of the procedure." Now, in this case, six different grievances were notified, within the framework of the first part of the present procedure which led to decision No. 04-D-06, to 25 companies. The establishment of the facts in the relevant market proved to be extremely lengthy and difficult given the large number of parties involved and the complexity of the practices observed in the sector, which concerned the entire national market. Moreover, the case file contained more than 13,000 pages. Therefore, the nature, scope, and complexity of the case justified the duration of the investigation.</w:t>
      </w:r>
    </w:p>
    <w:p>
      <w:r>
        <w:t>84. Finally, even if the excessive length of the procedure were characterized, it could not simply lead to the annulment of the procedure. Indeed, it follows from the ruling of the Court of Justice of the European Communities "Baustahlgewebe GmbH," dated December 17, 1998, that the violation of the respect for the reasonable time of the procedure can only potentially lead to a reduction in the amount of the penalty incurred and not the nullity of the procedure, unless the company in question establishes that it was unable to normally exercise its rights of defense. The sanction attached to the unreasonable nature of the duration of the procedure is not the nullity of the latter, but the payment of compensation for the harm suffered (Paris Court of Appeal, December 3, 2001, "Apprin et autres").</w:t>
      </w:r>
    </w:p>
    <w:p>
      <w:r>
        <w:t>85. However, in this case, Clarins SA has not demonstrated how the duration of the procedure would have led to the loss of its evidence and prevented it from exercising its rights of defense. It should also be noted that according to Article L. 110-4 of the Commercial Code, obligations arising from their trade between merchants or between merchants and non-merchants generally prescribe after ten years, so that companies have an interest in keeping their commercial documents for this period to preserve their rights.</w:t>
      </w:r>
    </w:p>
    <w:p>
      <w:r>
        <w:t>86. The ground relating to the nullity of the procedure due to its duration must therefore be dismissed.</w:t>
      </w:r>
    </w:p>
    <w:p>
      <w:r>
        <w:t>2. REGARDING THE REGULARITY OF THE EX OFFICIO REFERRAL</w:t>
      </w:r>
    </w:p>
    <w:p>
      <w:r>
        <w:t>87. Clarins SA considers that the Council would have already ruled on the same facts as those referred to in the ex officio referral, in its classification decision No. 98-D-78 of December 21, 1998. Therefore, under the principle of "non bis in idem," the Council's ex officio referral would be null.</w:t>
      </w:r>
    </w:p>
    <w:p>
      <w:r>
        <w:rPr>
          <w:b/>
        </w:rPr>
        <w:t>[Pages 22–24]</w:t>
      </w:r>
    </w:p>
    <w:p>
      <w:r>
        <w:t>88. It should be recalled that the principle of non bis in idem opposes the possibility that, when the Council has rendered a decision on the merits (conviction or acquittal) regarding practices against a company, it may rule a second time on these practices against the same company on the same legal basis. Three conditions must therefore be met: the existence of a first decision on the merits, the identity of the parties, and the identity of the subject matter.</w:t>
      </w:r>
    </w:p>
    <w:p>
      <w:r>
        <w:t>89. In this case, it was following the withdrawal on October 15, 1998, by the Minister of Economy who had referred to the Council, on September 10, 1993, "practices identified in the luxury perfume and cosmetics sector," that the Council decided, on October 21, 1998, to take action ex officio. Another referral also concerning the luxury perfume sector, dated November 23, 1995, and originating from a group of perfumeries, had also been withdrawn in October 1998.</w:t>
      </w:r>
    </w:p>
    <w:p>
      <w:r>
        <w:t>90. In both cases, the Council rendered a decision of classification following a withdrawal. This decision, which did not take a position on the possible qualification of the practices denounced in the withdrawn referrals and which merely noted the withdrawal of the referrers, does not have the authority of res judicata. The principle of non bis in idem therefore does not apply in the absence of a decision on the merits.</w:t>
      </w:r>
    </w:p>
    <w:p>
      <w:r>
        <w:t>91. Furthermore, the ex officio referral did not have the same subject matter as the referral from the Minister of Economy dated September 10, 1993, which targeted the clauses of selective distribution contracts. The condition related to the identity of the subject matter, which partly conditions the application of the principle of non bis in idem, is therefore also not met in this case.</w:t>
      </w:r>
    </w:p>
    <w:p>
      <w:r>
        <w:t>92. Consequently, the argument based on the nullity of the ex officio referral by application of the principle of non bis in idem must be dismissed.</w:t>
      </w:r>
    </w:p>
    <w:p>
      <w:r>
        <w:t>3. CONCERNING THE SCOPE OF THE REFERRAL</w:t>
      </w:r>
    </w:p>
    <w:p>
      <w:r>
        <w:t>93. The company Clarins SA argues that the ex officio referral of the Council only targeted the luxury perfume sector, a market that cannot be confused with that of beauty products due to their non-substitutable nature. Since Clarins did not market perfume at the time of the events, the Council should therefore issue a ruling of non-suit in its favor.</w:t>
      </w:r>
    </w:p>
    <w:p>
      <w:r>
        <w:t>94. In its judgment of February 22, 2005 (Decaux), the Paris Court of Appeal ruled on the issues of the material and temporal scope of the Council's referral in the following terms: "Considering that the Council, which is seized in rem of all facts and practices affecting the functioning of a market and is not bound by the requests and qualifications of the referring party, can, without having to take action ex officio, retain the practices revealed by the investigations it conducted following its referral which, although not expressly mentioned therein, have the same object or effect as those denounced to it; that it can also retain, among these practices, those that continued after its referral."</w:t>
      </w:r>
    </w:p>
    <w:p>
      <w:r>
        <w:t>95. In this case, the investigation by the DGCCRF revealed practices concerning cosmetics of the same nature as those revealed for perfumes, practices that evidently have the same object and effect.</w:t>
      </w:r>
    </w:p>
    <w:p>
      <w:r>
        <w:t>96. Furthermore, the cosmetics sector does not constitute a related market to the perfume market but belongs to the same relevant market. INSEE assigns them a common code under the designation "Retail trade of perfumery and beauty products" (52.3E). Moreover, in an opinion dated December 1, 1983, the Competition Commission, in the context of a referral concerning the perfume sector, considered itself validly seized of the competitive situation of perfumery articles and beauty products, emphasizing that their contractual framework was identical. In its decision No. 96-D-57 of October 1, 1996, the Council included perfumery within the sector of cosmetic products referred to in Article L. 658-1 of the Public Health Code; in another decision No. 03-D-53 of November 26, 2003, perfumes and cosmetics are referred to together under the generic term "beauty products." Finally, the European Commission, in a decision dated July 24, 1992 (Givenchy-92/428/EEC), highlighted the existence of a luxury segment for the market of cosmetic products that encompasses perfumery and care and beauty articles.</w:t>
      </w:r>
    </w:p>
    <w:p>
      <w:r>
        <w:t>97. Consequently, regarding an in rem referral, the Council could conduct its investigations across the entire relevant market, including luxury perfumes and cosmetics, without needing to make a formal decision to extend its ex officio referral.</w:t>
      </w:r>
    </w:p>
    <w:p>
      <w:r>
        <w:t>98. It should also be noted that one of the flagship products of the Clarins brand, launched over twenty years ago, is "Eau dynamisante," described on the official brand website as "a toilet water that combines fragrance and the action of plants to smell good and feel good." Clarins is therefore mistaken when it claims that Eau dynamisante is a "care water" and that it was, at the time of the events, completely absent from the perfume sector, knowing that the generic term "perfumes" includes perfumes, eaux de parfum, eaux de toilette, eaux de Cologne, as well as shaving lotions.</w:t>
      </w:r>
    </w:p>
    <w:p>
      <w:r>
        <w:t>99. Finally, concerning continuous practices that continued after its referral, the Council may consider, in its examination, the facts related to these practices occurring after October 21, 1998, as confirmed by the Paris Court of Appeal in its aforementioned judgment of February 22, 2005, relating to the Decaux case (paragraph 94).</w:t>
      </w:r>
    </w:p>
    <w:p>
      <w:r>
        <w:t>100. Consequently, the arguments claiming that the Council irregularly exceeded the scope of its referral must be dismissed.</w:t>
      </w:r>
    </w:p>
    <w:p>
      <w:r>
        <w:t>4. CONCERNING IMPARTIALITY</w:t>
      </w:r>
    </w:p>
    <w:p>
      <w:r>
        <w:t>101. The company Clarins SA denounces the partiality of the first rapporteur designated in this case, on the dual grounds that she participated in the deliberation that led the Council to take action ex officio in this case and that she was simultaneously involved in the deliberation of the Council formation that resulted in decision No. 98-D-78 of December 21, 1998, concerning the same sector and identical practices (regarding the referral from the Minister dated September 10, 1993). It therefore considers that "all procedural acts performed and documents collected between December 1, 1998, and September 19, 2000, must be excluded from the proceedings."</w:t>
      </w:r>
    </w:p>
    <w:p>
      <w:r>
        <w:t>102. However, the presence of the same rapporteur in the deliberation of an ex officio referral and for the substantive examination of the case has been validated by the Paris Court of Appeal in the judgment dated November 27, 2001, relating to the mortgage credit sector. The Court of Appeal first considered "that no text prevented it (the Council) from asking a permanent rapporteur to gather elements allowing it to assess the interest there might be in taking action ex officio regarding the competitive situation in the mortgage credit sector and that this rapporteur could present oral observations before the permanent commission called to rule on this point," and then that the decision by which the Council took action ex officio "had the sole purpose of opening the procedure before the Competition Council so that investigations could be conducted that might serve as a basis for the subsequent notification of grievances, without any fact being qualified or any anticompetitive practice being attributed to anyone at this stage."</w:t>
      </w:r>
    </w:p>
    <w:p>
      <w:r>
        <w:t>103. The instruction by the same rapporteur of the classified case and the case opened on ex officio referral is not contrary to the principle of impartiality.</w:t>
      </w:r>
    </w:p>
    <w:p>
      <w:r>
        <w:t>104. Consequently, this argument should be dismissed.</w:t>
      </w:r>
    </w:p>
    <w:p>
      <w:r>
        <w:t>5. CONCERNING THE VALIDITY OF THE ADMINISTRATIVE INVESTIGATION AND THE MINUTES</w:t>
      </w:r>
    </w:p>
    <w:p>
      <w:r>
        <w:t>105. The company Clarins SA first recalls that the present referral was subject to two successive requests for investigation from the President of the Competition Council: the first, dated December 30, 1998, to which was attached a note written on plain paper, undated and unsigned, and the second, dated March 30, 1999, addressing a new request for investigation to the DGCCRF, accompanied by a new orientation note on letterhead from the Council, dated and signed by the designated rapporteur, in which the President specified that this second request annulled the previous one. However, the administrative investigation report refers only to the first request for investigation of December 30, 1998. Since the latter was annulled by the second, Clarins SA argues that the request for investigation is null and that consequently, all elements collected by the investigators as well as the investigation report are null and void.</w:t>
      </w:r>
    </w:p>
    <w:p>
      <w:r>
        <w:t>106. The company Clarins SA further considers that the minutes of the hearings would be irregular because the investigators did not sufficiently specify the mention of the subject of the investigation in the hearing minutes. Moreover, the printed mention on these minutes indicates that the investigation concerns the perfume and cosmetics sector, which exceeded the scope of the Council's referral, thus misleading the persons heard about the reality of the investigation.</w:t>
      </w:r>
    </w:p>
    <w:p>
      <w:r>
        <w:rPr>
          <w:b/>
        </w:rPr>
        <w:t>[Pages 25–27]</w:t>
      </w:r>
    </w:p>
    <w:p>
      <w:r>
        <w:t>107. Regarding the validity of the investigation report and its annexes, it should be noted that the second request for investigation was made following a judgment of February 25, 1999, by the Paris Court of Appeal, which annulled a decision of the Council on the grounds that the guidance note attached to the request for information "did not contain (...) any mention regarding its author." It therefore appeared necessary to regularize the initial request for investigation. The content of the investigation report indeed refers to the second request for investigation of March 30, 1999, which expanded the scope of the first to include the issue of exceeding the minimum annual turnover that each distributor must achieve and to new brands (Guerlain, Kenzo, and Rochas). Thus, the first chapter of Title I of the report is dedicated to "the requirement for the authorized distributor to achieve a minimum annual purchase amount," a subject that was absent from the first guidance note attached to the initial request for investigation of December 30, 1998. Consequently, the DGCCRF simply made a material error by referencing, during the transmission of its investigation report, the Council's request of December 30, 1998, instead of that of March 30, 1999, this error having no impact on the validity of its report.</w:t>
      </w:r>
    </w:p>
    <w:p>
      <w:r>
        <w:t>108. Regarding the scope of the investigation, the argument raised by Clarins SA in paragraphs 93 and following of the decision dedicated to the scope of the referral has already been addressed. The investigator normally classified Clarins' "Eau dynamisante" in the perfume sector as an eau de toilette.</w:t>
      </w:r>
    </w:p>
    <w:p>
      <w:r>
        <w:t>109. Regarding the validity of the investigation minutes, it is worth recalling the "Bec Frères" judgment of November 20, 2001, of the Commercial Chamber of the Court of Cassation, which states that "the pre-printed mention on the minutes indicating that the subject of the investigation was brought to the attention of the person heard is sufficient to justify, until proven otherwise, the indication of this subject." The Commercial Chamber specified the extent of the presumption related to the printed mention on the minutes in a judgment of January 14, 2003 (development of the Sokoburu marina) in the following terms: "While the principle of fairness applies to the investigating agents, the burden of proof that this requirement has not been met lies with the applicants for annulment; the absence of mention in the minutes that the subject and nature of the investigation were previously brought to the attention of the person heard is not sufficient to establish this proof (...); while the statements recorded in the minutes may suffice to establish by themselves that the declarant was aware that they were being heard on facts that could reveal economic offenses."</w:t>
      </w:r>
    </w:p>
    <w:p>
      <w:r>
        <w:t>110. The Competition Council has adopted this case law in its decision "Boulangers de la Marne" No. 04-D-07 of March 11, 2004, confirmed on this point by the Paris Court of Appeal in a judgment of October 26, 2004. In this regard, the court considered that "this proof is established in this case, the hearing minutes of the interested parties bearing the typewritten or pre-printed mention that the investigators presented themselves as 'authorized to conduct the necessary investigations for the application of Book IV of the Commercial Code by Article L. 450-1 of the Commercial Code (...),' and that they indicated to each of the persons heard 'the subject of (their) investigation relating to the verification of compliance with the provisions of Book IV of the Commercial Code in the bakery-pastry sector.'"</w:t>
      </w:r>
    </w:p>
    <w:p>
      <w:r>
        <w:t>111. In this case, it should be noted that all the minutes bear the typewritten or pre-printed mention that the investigators presented themselves as "authorized to conduct investigations under the conditions provided for by Article 47 of Ordinance No. 86-1243 of December 1, 1986, by Article 45 of the aforementioned ordinance and the decrees of January 22, 1993, and March 11, 1993, as amended." The minutes also state on the first page, "We justified our capacity (...) and indicated the subject of our investigation relating to the verification of compliance with the provisions of Title III of the ordinance of December 1, 1986, in the perfume and cosmetics sector." It cannot therefore be argued that the subject of the investigation was not communicated clearly enough to the persons interviewed. More specifically regarding the hearings of the representatives of the companies, it should be noted that the very content of the minutes clearly demonstrates that these individuals were aware of the subject of the investigation. It should be observed in this regard that the information provided to the General Director of Clarins France during his hearing by the DGCCRF investigator on October 14, 1998, indeed referred to the luxury perfume and cosmetics sector.</w:t>
      </w:r>
    </w:p>
    <w:p>
      <w:r>
        <w:t>112. Therefore, all the arguments raised in support of the nullity of the investigation report and the minutes drawn up in the context of this investigation should be dismissed.</w:t>
      </w:r>
    </w:p>
    <w:p>
      <w:r>
        <w:t>6. REGARDING THE ADDITIONAL TIME GRANTED TO CERTAIN PARTIES TO PRESENT THEIR OBSERVATIONS</w:t>
      </w:r>
    </w:p>
    <w:p>
      <w:r>
        <w:t>113. Clarins SA argues that the granting of additional time to four new companies of the LVMH group provided them with new access to the file, while it was deprived of such access.</w:t>
      </w:r>
    </w:p>
    <w:p>
      <w:r>
        <w:t>114. The four companies that benefited from additional time to present their submissions in the procedure leading to decision 06-D-04 (Parfums Christian Dior, Parfums Givenchy, Guerlain, and Kenzo Parfums) were recipients of individualized grievances for each of them from the time the notification of grievances was sent to all parties; it was due to the sending of this document to the common legal service of these four companies that the Council's procedure office deemed it necessary to resend the same notification of grievances during the summer of 2005 to each of the four companies, thus giving them the opportunity to submit additional observations to the Council beyond those already communicated by their common counsel in response to the first sending of the notification of grievances. Therefore, there was not a new notification of grievances but only a second notification of the same grievances made this time to the respective headquarters of these four companies.</w:t>
      </w:r>
    </w:p>
    <w:p>
      <w:r>
        <w:t>115. The granting of this additional time, justified for the reasons mentioned above, could not have harmed Clarins, which had the legal time to present its observations in response within the framework of the previous procedure and in the current procedure.</w:t>
      </w:r>
    </w:p>
    <w:p>
      <w:r>
        <w:t>116. Therefore, this argument should be dismissed.</w:t>
      </w:r>
    </w:p>
    <w:p>
      <w:r>
        <w:t>7. REGARDING THE DECISION TO REFER TO THE COUNCIL'S INSTRUCTION</w:t>
      </w:r>
    </w:p>
    <w:p>
      <w:r>
        <w:t>117. Clarins SA contests the decision to refer to the instruction concerning it because this decision would be based on an initial attribution error that it claims is the exclusive responsibility of the rapporteur.</w:t>
      </w:r>
    </w:p>
    <w:p>
      <w:r>
        <w:t>118. Clarins SA states that, not being a party to the Council meeting of December 6, 2005, which led to the aforementioned decision No. 06-D-04, it could not assert its arguments. Furthermore, this postponement would have placed it in a disadvantageous position compared to other perfume manufacturers: it would have thus suffered discriminatory treatment compared to other companies for which there was an attribution error, like Procter and Gamble, and would not have had the same time for its defense, the notification of grievances sent to Clarins SA being different from that received by Clarins France.</w:t>
      </w:r>
    </w:p>
    <w:p>
      <w:r>
        <w:t>119. The decisions to postpone provided for by Article 33 of Decree No. 2002-689 of April 30, 2002, setting the conditions for the application of Book IV of the Commercial Code are not subject to appeal. Clarins SA's rights have not been disregarded as it has not suffered discriminatory treatment, due to the decision to postpone which allowed it to attribute the grievances wrongly directed against its subsidiary in the first procedure, which it could not have ignored, and to subject it to a second procedure while again respecting the principle of adversarial proceedings. Indeed, the legal director of Clarins SA was heard by the rapporteur on February 8, 2005, and the observations transmitted to the Council on June 6, 2005, in response to the first notification of grievances were made on behalf of both Clarins SA and Clarins France to "(take) into account the uncertainty created by the modalities of this notification regarding the rules of attribution," as specified in the accompanying letter of these observations.</w:t>
      </w:r>
    </w:p>
    <w:p>
      <w:r>
        <w:t>120. Finally, it should be emphasized that only one grievance was notified to Clarins SA on April 11, 2006, while six grievances had previously been notified to Clarins France. Thus, Clarins SA benefited from a reduction in its obligation to defend itself resulting from the examination of the first procedure concerning the other parties involved. The company Clarins SA therefore did not suffer any unfavorable treatment or any infringement of its defense rights.</w:t>
      </w:r>
    </w:p>
    <w:p>
      <w:r>
        <w:t>121. Consequently, this argument must be dismissed.</w:t>
      </w:r>
    </w:p>
    <w:p>
      <w:r>
        <w:t>8. REGARDING THE RESPECT OF FAIR TRIAL RULES</w:t>
      </w:r>
    </w:p>
    <w:p>
      <w:r>
        <w:t>122. Clarins SA argues that being prosecuted before a body that has already ruled on the matter by adopting the aforementioned decision No. 06-D-04 would constitute a serious infringement of the principle of the right to a fair trial, in violation of Article 6 of the European Convention on Human Rights (ECHR).</w:t>
      </w:r>
    </w:p>
    <w:p>
      <w:r>
        <w:t>123. It should be recalled that Article 33 of the aforementioned decree of April 30, 2002, states that: "When it considers that the investigation is incomplete, the Competition Council may decide to refer the case in whole or in part for further investigation." The Council therefore has the option to refer only part of the case for further investigation, which means it also has the option to rule on the other part of the case referred for investigation.</w:t>
      </w:r>
    </w:p>
    <w:p>
      <w:r>
        <w:rPr>
          <w:b/>
        </w:rPr>
        <w:t>[Pages 28–30]</w:t>
      </w:r>
    </w:p>
    <w:p>
      <w:r>
        <w:t>124. The principle of impartiality does not preclude the same judge from knowing of a case before the judgment on the merits of that case, provided that in doing so, he has not formed an opinion on the solution to be applied to that case. In its judgment of October 9, 2001 (Unibéton), the Court of Cassation annulled the judgment of the Court of Appeal in these terms: "By ruling in this way, whereas the Competition Council had ruled on the prohibited nature of part of the facts that were reported to it in the procedure for interim measures, from which it should be deduced that it could not, in a formation comprising members who had ruled in this procedure, rule again on the merits without objectively violating the principle of impartiality stated above, the judgment violated, by refusal of application, the aforementioned texts" (art. 6 of the ECHR in particular).</w:t>
      </w:r>
    </w:p>
    <w:p>
      <w:r>
        <w:t>125. Now, in this case, by deciding to suspend its ruling on the practices attributable to the Clarins brand due to the uncertainty surrounding the identity of the Clarins group company that was to be implicated, the Council did not make a pre-judgment of this part of the procedure being re-examined and subject to the present instance. Moreover, the present decision is not rendered by the same formation that issued decision no. 06-D-04.</w:t>
      </w:r>
    </w:p>
    <w:p>
      <w:r>
        <w:t>126. This argument must therefore be dismissed.</w:t>
      </w:r>
    </w:p>
    <w:p>
      <w:r>
        <w:t>9. CONCERNING THE REGULARITY OF THE NOTIFICATION OF GRIEVANCES</w:t>
      </w:r>
    </w:p>
    <w:p>
      <w:r>
        <w:t>127. The company Clarins SA raises the irregularity of the notification of grievances by claiming that the notified grievance "concerning practices related to the cosmetics sector of which the Council was not seized, the rapporteur exceeded the scope of the mission entrusted to her."</w:t>
      </w:r>
    </w:p>
    <w:p>
      <w:r>
        <w:t>128. This argument has already been addressed in paragraphs 93 and following dedicated to the scope of the referral. It should be recalled that Clarins has been manufacturing and marketing for over twenty years the famous scented water called "Eau dynamisante," which can be classified in the sector of perfumes, eau de toilette, and colognes, and not in the cosmetics or makeup products sector. The grievance was regularly notified by the rapporteur within the limits of her mission.</w:t>
      </w:r>
    </w:p>
    <w:p>
      <w:r>
        <w:t>C. ON THE MERITS</w:t>
      </w:r>
    </w:p>
    <w:p>
      <w:r>
        <w:t>129. Before outlining the circumstances of the case, the practices in question, the defenses raised, and the Council's responses to these defenses, it is necessary to recall the general conditions that selective distribution must respect to be compatible with competition rules and the general issue of vertical price agreements.</w:t>
      </w:r>
    </w:p>
    <w:p>
      <w:r>
        <w:t>1. PRINCIPLE REMINDERS</w:t>
      </w:r>
    </w:p>
    <w:p>
      <w:r>
        <w:t>a) The rules of selective distribution</w:t>
      </w:r>
    </w:p>
    <w:p>
      <w:r>
        <w:t>130. The distribution of luxury perfumes and cosmetics falls under "selective distribution." It is governed by "agreements with authorized distributors" concluded between suppliers and authorized distributors, selected for the quality of their points of sale and the level of qualification of their personnel, following an evaluation procedure.</w:t>
      </w:r>
    </w:p>
    <w:p>
      <w:r>
        <w:t>131. Selective distribution constitutes per se a restriction of competition. However, both community and national case law has long recognized the regularity of selective distribution agreements in light of competition law, under certain conditions. As the Court of Justice of the European Communities ruled in a judgment of October 25, 1983, AEG-Telefunken (107/82; point 23), and as the Competition Council recently recalled in decision no. 05-D-50 of September 21, 2005, a selective distribution system can be considered regular in light of the provisions of 1° of Article 81 of the EC Treaty or Article L. 420-1 of the Commercial Code, if three conditions are cumulatively met:</w:t>
        <w:br/>
        <w:t>− "firstly, the nature of the product in question must require a selective distribution system, that is to say, such a system must constitute a legitimate requirement in view of the nature of the product concerned in order to preserve its quality and ensure its proper use;</w:t>
        <w:br/>
        <w:t>− secondly, resellers must be chosen based on objective qualitative criteria, which are uniformly set for all potential resellers and applied in a non-discriminatory manner;</w:t>
        <w:br/>
        <w:t>− thirdly, the defined criteria must not go beyond what is necessary."</w:t>
      </w:r>
    </w:p>
    <w:p>
      <w:r>
        <w:t>132. The principle validity of selective distribution agreements has been established, in general and for all vertical agreements, by Commission Regulation No. 2790/1999 of December 22, 1999 "concerning the application of Article 81.3 of the Treaty to categories of vertical agreements and concerted practices," of which Article 2.1 states the following rule: "Article 81-1 of the Treaty is declared inapplicable to agreements or concerted practices concluded between two or more enterprises, each operating, for the purposes of the agreement, at a different level of the production or distribution chain, and which concern the conditions under which the parties may purchase, sell or resell certain goods or services."</w:t>
      </w:r>
    </w:p>
    <w:p>
      <w:r>
        <w:t>133. The existence of selective distribution agreements in the luxury perfumes and cosmetics sector has been validated both by community case law (European Commission, December 16, 1991, Yves Saint Laurent Parfums, 92/33/EEC; Court of First Instance of the European Communities, December 12, 1996, Leclerc v. Commission, cases Yves Saint Laurent Parfums T-19/92 and Givenchy T-88/92), and by national case law (opinion of the Competition Commission of December 1, 1983, decisions of the Competition Council no. 87-D-15 of June 9, 1987, and 99-D-78 of December 15, 1999).</w:t>
      </w:r>
    </w:p>
    <w:p>
      <w:r>
        <w:t>134. For the consumer to purchase "luxury" products despite their price level, the producer must build an image of its product that is enhancing in the consumer's mind. This is why the Court of First Instance considered that selective distribution constituted a legitimate means available to manufacturers wishing to build or maintain the luxury and prestige image of their brand, safeguard the fruits of their promotional efforts, and maintain, in the perception of consumers, "the aura of exclusivity and prestige" of the products in question, notably by ensuring a presentation to the public capable of showcasing them in a setting harmonious with their luxurious character.</w:t>
      </w:r>
    </w:p>
    <w:p>
      <w:r>
        <w:t>135. However, the interventions of manufacturers with regard to distributors, governed by the clauses of the selective distribution contracts they conclude among themselves, must remain limited to the defense of the brand's image: poor presentation of the products may, thus, justify such intervention, whereas any direct or indirect intervention on the distributors' prices is formally prohibited as contrary to Article 81 of the Treaty and Article L. 420-1 of the Commercial Code. As of December 1, 1983, the Competition Commission indicated that it "(...) did not appear that a necessary link could be established between the level of margins practiced by retailers and the quality of their commercial cooperation in promoting the brands" (opinion of December 1, 1983). The European Commission recalled these same principles in the Givenchy decision of July 24, 1992 (92/428/EEC): "It should be emphasized in this regard that the devaluing nature of a point of sale, or its brand, cannot, in any case, be associated with the distributor's usual pricing policy."</w:t>
      </w:r>
    </w:p>
    <w:p>
      <w:r>
        <w:t>136. It follows from this consistent case law that the clauses of selective distribution contracts binding manufacturers and distributors, or the interventions of manufacturers in distribution when they aim to limit the commercial freedom of distributors, through imposed pricing practices or any practice leading to the same result, are contrary to Article 81 of the Treaty and Article L. 420-1 of the Commercial Code. The Council has already sanctioned numerous times practices of "indicative" pricing functioning as imposed prices (for the sole year 2005: 05-D-07, 05-D-32, 05-D-66, 05-D-70), but also the granting of discounts conditioned on compliance with the manufacturer's prices (01-D-58) or clauses related to the advertising of luxury brands, as long as they are used to dissuade distributors from focusing their advertising campaigns on prices (96-D-72 of November 19, 1996, Rolex; 01-D-45 of July 19, 2001, Ray Ban).</w:t>
      </w:r>
    </w:p>
    <w:p>
      <w:r>
        <w:t>b) The issue of vertical price agreements</w:t>
      </w:r>
    </w:p>
    <w:p>
      <w:r>
        <w:t>137. Vertical price agreements contravene Article L. 410-2 of the Commercial Code which states: "Unless otherwise provided by law, the prices of goods, products, and services previously governed before January 1, 1987, by Ordinance No. 45-1483 of June 30, 1945, are freely determined by the play of competition." The voluntary alignment of retail prices thus opposes the free determination of these prices by competition.</w:t>
      </w:r>
    </w:p>
    <w:p>
      <w:r>
        <w:t>138. Article L. 420-1 of the same code draws the consequence by expressly prohibiting, when they have as their object or may have as their effect to prevent, restrict or distort the play of competition in a market, agreements that tend "to obstruct the setting of prices by the free play of the market by artificially promoting their increase or decrease."</w:t>
      </w:r>
    </w:p>
    <w:p>
      <w:r>
        <w:t>139. According to consistent case law, recalled in decisions no. 04-D-33 and 05-D-06, the Council considers that a price alignment may result from a direct horizontal agreement on prices between distributors, or from a series of vertical agreements between each supplier and each of its distributors around a resale price determined by that supplier, but such alignment can also be explained by a parallelism of behaviors that would arise from a similar reaction of distributors to the dissemination of "recommended prices" or "tricks" by the supplier, a parallelism of behaviors solely guided by the competition prevailing in the sector and which would converge prices towards identical levels.</w:t>
      </w:r>
    </w:p>
    <w:p>
      <w:r>
        <w:rPr>
          <w:b/>
        </w:rPr>
        <w:t>[Pages 31–33]</w:t>
      </w:r>
    </w:p>
    <w:p>
      <w:r>
        <w:t>140. To distinguish between unlawful vertical agreements and permissible parallel conduct, the Council considers that the evidence of a meeting of minds between the companies is established when a set of "serious, precise, and consistent" indicators converge to establish the following three points:</w:t>
        <w:br/>
        <w:t>− first, the retail prices desired by the supplier are known to the distributors;</w:t>
        <w:br/>
        <w:t>− second, a pricing policy has been implemented to prevent deviant distributors from compromising the sustainable functioning of the agreement;</w:t>
        <w:br/>
        <w:t>− third, these prices desired by the supplier and known to the distributors are significantly applied by the latter.</w:t>
      </w:r>
    </w:p>
    <w:p>
      <w:r>
        <w:t>141. It is necessary to examine the arguments by which Clarins SA criticizes the general method followed by the Council to characterize the agreement.</w:t>
      </w:r>
    </w:p>
    <w:p>
      <w:r>
        <w:t>c) The arguments of Clarins SA</w:t>
      </w:r>
    </w:p>
    <w:p>
      <w:r>
        <w:t>142. Clarins SA believes that the standard of proof adopted in the notification of grievances addressed to it deviates from that applied by case law regarding the demonstration of a vertical price agreement.</w:t>
      </w:r>
    </w:p>
    <w:p>
      <w:r>
        <w:t>143. It further argues that "both internal and community case law (on) the demonstration of a vertical price agreement requires proof of the existence of a meeting of wills between the supplier and each of its distributors." In this regard, it invokes community case law stemming from the Volkswagen AG/Commission judgment of July 6, 2000 (case T-62/98) and decision No. 91-D-03 of January 15, 1991, of the Council concerning the competitive situation in the ski boot market (Salomon case).</w:t>
      </w:r>
    </w:p>
    <w:p>
      <w:r>
        <w:t>144. Finally, regarding the first element of the set of indicators, Clarins believes that case law requires that the recommended retail prices or indicative public prices (IPP) have been mentioned during commercial negotiations and not merely that the distributor was aware of them.</w:t>
      </w:r>
    </w:p>
    <w:p>
      <w:r>
        <w:t>d) The Council's assessment</w:t>
      </w:r>
    </w:p>
    <w:p>
      <w:r>
        <w:t>145. First, the Volkswagen judgment invoked by Clarins concerns practices that, as in this case, fall within ongoing contractual relationships between the parties. The Court of First Instance held that the fact that Volkswagen sent three circulars to its German dealers instructing them not to grant discounts or to grant restricted discounts to customers on the Passat vehicle, although part of contractual relationships, could not be considered an invitation to collude, accepted by the dealers: "Indeed, it is certainly conceivable that a contractual evolution could be considered as having been accepted in advance, at the time of and by the signing of a legal dealership contract, when it concerns a legal contractual evolution that is either envisaged by the contract or is an evolution that the dealer cannot refuse, given commercial practices or regulations. On the other hand, it cannot be accepted that an illegal contractual evolution could be considered as having been accepted in advance, at the time of and by the signing of a legal distribution contract.</w:t>
      </w:r>
    </w:p>
    <w:p>
      <w:r>
        <w:t>Indeed, in this case, acquiescence to the illegal contractual evolution can only occur after the dealer is aware of the evolution desired by the grantor" (§ 45 of the judgment).</w:t>
      </w:r>
    </w:p>
    <w:p>
      <w:r>
        <w:t>146. It follows that while "an invitation from the grantor aimed at influencing the dealers does not in itself constitute an agreement" (§ 5 of the judgment), "on the other hand, an invitation that is incorporated into a pre-existing contract, that is to say, becomes an integral part of said contract, provided that this invitation aims to influence the dealers in the execution of the contract, but, above all, as long as this invitation is, in one way or another, effectively accepted by the dealers" (§ 58 of the judgment).</w:t>
      </w:r>
    </w:p>
    <w:p>
      <w:r>
        <w:t>147. This judgment shows that, once the pricing policy subject to an incentive addressed by the manufacturer to the distributors is effectively accepted by the distributors, the meeting of wills of the latter is demonstrated.</w:t>
      </w:r>
    </w:p>
    <w:p>
      <w:r>
        <w:t>148. This demonstration can result from the signing of a commercial cooperation contract involving compliance with the manufacturer's commercial policy or communication policy by the resellers (or prohibiting certain sales techniques such as crossed-out prices, sales, "discriminatory" prices), but also from the acceptance by these distributors of discounts conditioned on compliance with the prices, or it can be established by demonstrating the effective compliance with these prices by the distributors, as the Council pointed out in its decision No. 05-D-66 of December 5, 2005, concerning practices implemented in the consumer electronics sector.</w:t>
      </w:r>
    </w:p>
    <w:p>
      <w:r>
        <w:t>149. Second, case law does not require demonstrating the agreement for each supplier-distributor pair. The competition authority sovereignly assesses the necessity of implicating the distributors. It may consider that only the distributors playing a predominant role in the formation of the agreement need to be brought into the proceedings, without the need to implicate other distributors, as is the case in the present ex officio referral. It may also consider that the meeting of wills of the distributors can be demonstrated by the gathering of the set of indicators without the need to implicate the distributors when the suppliers play a predominant role in the formation of the agreement. This is particularly evident from the aforementioned decision No. 91-D-03 of January 15, 1991, of the Council concerning Salomon ski boots, confirmed by the Paris Court of Appeal and the Court of Cassation in their respective judgments of September 25, 1991, and May 18, 1993, as well as from the aforementioned decision No. 05-D-66 (§ 255).</w:t>
      </w:r>
    </w:p>
    <w:p>
      <w:r>
        <w:t>150. Third, the Council recalled in this last decision No. 05-D-66 the case law concerning the first element of the set of indicators: "Regarding the mention of prices with distributors in the case law recalled above (point 250), it defines it as all methods by which a manufacturer makes known to its distributors the price at which it intends its products to be sold to the public. The notion of mention does not imply that the prices have been negotiated with the distributors, nor even discussed orally. The preparation and dissemination by a manufacturer to its distributors of a general document describing the base prices, the recommended retail prices (...) to its distributors, therefore characterizes the existence of a general policy of disseminating recommended prices (...) without the need to demonstrate that the commercial negotiations between the supplier and its distributors focused on the establishment of these prices" (§ 332).</w:t>
      </w:r>
    </w:p>
    <w:p>
      <w:r>
        <w:t>151. Moreover, the following statement by the former CEO of Clarins SA, questioned on October 14, 1999, by the investigator, contradicts the argument developed by Clarins in its observations that there was never any mention by Clarins of public selling prices during commercial negotiations with its distributors: "In 1997, we, in turn, recommended to the distributors a maximum recommended discount rate of 20% instead of the 25% commonly practiced until then. This recommendation was always oral and not written. It was communicated during annual negotiations with the distributors."</w:t>
      </w:r>
    </w:p>
    <w:p>
      <w:r>
        <w:t>2. THE APPLICATION OF THE PRINCIPLES TO THE PRESENT CASE: THE GENERAL AND SPECIFIC INDICATORS TO THE INCRIMINATED COMPANY COLLECTED BY THE COUNCIL</w:t>
      </w:r>
    </w:p>
    <w:p>
      <w:r>
        <w:t>152. These indicators will be sought, in the present procedure, first in the elements of the file concerning the generality of the sector and then in the elements specific to Clarins SA in order to establish, or not, proof of its participation in the alleged practice under the grievance of vertical price agreement.</w:t>
      </w:r>
    </w:p>
    <w:p>
      <w:r>
        <w:t>a) the documents generally describing the functioning of vertical agreements on prices</w:t>
      </w:r>
    </w:p>
    <w:p>
      <w:r>
        <w:t>153. The file contains a number of general indicators likely to support the grievance of vertical price agreement:</w:t>
        <w:br/>
        <w:t>− either because they describe, for the luxury perfumes and cosmetics sector, in an undifferentiated manner between companies, the functioning of agreements on prices between suppliers and distributors;</w:t>
        <w:br/>
        <w:t>− or because they converge with each other to demonstrate the reality of such an agreement.</w:t>
      </w:r>
    </w:p>
    <w:p>
      <w:r>
        <w:t>154. Several distributors have described, in their statements to the investigators of the DGCCRF, the widespread practice of price fixing conducted by manufacturers of luxury perfumes and cosmetics. These statements report the existence of indicative prices against which retailers are allowed, by the suppliers, to apply a maximum discount rate, which leads to the determination of a minimum retail price. Indicators of this nature fall within the first segment of the sought set. These statements also mention the coercive measures of which retailers are threatened in case of non-compliance with these minimum prices, which falls within the second segment of the set.</w:t>
      </w:r>
    </w:p>
    <w:p>
      <w:r>
        <w:t>155. These statements most often present the described practices as "general to the profession."</w:t>
      </w:r>
    </w:p>
    <w:p>
      <w:r>
        <w:rPr>
          <w:b/>
        </w:rPr>
        <w:t>[Pages 34–36]</w:t>
      </w:r>
    </w:p>
    <w:p>
      <w:r>
        <w:t>156. Thus, the director of the Espace beauté perfumery in Montrouge, in her minutes of June 1, 1999 (cf. RAE, references 011540 to 011552), stated, regarding the pricing guidelines communicated by the manufacturers: "It is the brand representatives who, during their visits, explicitly remind us that it is forbidden to apply discounts on their products. They specify that the origin of this prohibition is contractual since it is stated in the distribution contract that it is forbidden to engage in aggressive pricing practices that could harm their brand (...). The major brands also prohibit us from advertising prices in the window by announcing reductions below the recommended prices. This prohibition is also oral and, according to the representatives, it stems from the application of the distribution contract."</w:t>
      </w:r>
    </w:p>
    <w:p>
      <w:r>
        <w:t>157. The manager of the Freddy perfumery in Paris stated to the investigator on June 15, 1999 (cf. annex No. 8, references 2156 to 2166): "The major brands, through their representatives, communicate to us the minimum coefficient to apply, which is for example 2 for Dior. Then, at a second stage, the major brands allow us to apply discounts whose amount is variable (...). We are required to respect this limitation on discounts; the major brands remind us of this during each visit. I have never sold below the level of discount tolerated by the major brands. If I did not respect this limitation, the major brands would immediately cut off the brand."</w:t>
      </w:r>
    </w:p>
    <w:p>
      <w:r>
        <w:t>158. The manager of the "La rose des vents" perfumery in Lyon stated, in the minutes of August 6, 1999, cited above (§29): "To determine my selling price, I apply the list price. I can sell above, but not below. (...) I always apply the coefficient of two (...). The representatives tell me that I am a bit above the average, which is to apply a coefficient of 1.99. But my coefficient can be higher than the average; however, it cannot be lower."</w:t>
      </w:r>
    </w:p>
    <w:p>
      <w:r>
        <w:t>159. The chairman and CEO of the O’Dylia chain, which had 12 perfumeries in Paris and the Paris suburbs, described the practices in the sector in the minutes of September 30, 1999 (cf. RAE, references 9914 to 9930): "(The) coefficient and (the) maximum discount rate communicated by the brands are in fact an imposed price. Indeed, as soon as we sell a product below the threshold tolerated by the brands, we are immediately contacted by the brands who demand that we raise the prices immediately and without delay (...). All the brands use the contractual notion of discriminatory pricing practices to threaten us with cutting off the brand when we do not respect their 'recommended' prices. Indeed, these brands consider that as soon as we do not respect their recommended price, there is price discrimination against the brand insofar as we sell other brands at their recommended price. They then consider that this discrimination devalues their image and thus risks making the consumer think that their brand is less prestigious. The contractual provision concerning these discriminatory pricing practices, which carries the sanction of contract termination, leads the brands to threaten us with cutting off the brand on this basis when we do not respect their recommended prices."</w:t>
      </w:r>
    </w:p>
    <w:p>
      <w:r>
        <w:t>160. In other statements, retained here, companies or brands are cited, among which is Clarins.</w:t>
      </w:r>
    </w:p>
    <w:p>
      <w:r>
        <w:t>161. The manager of the Printemps de la Beauté in Rouen stated, in her minutes of July 20, 1999: "I do not lower prices beyond the discounts authorized by the suppliers. If we notice that the competition has lowered prices beyond the discounts authorized by the brands, we inform the suppliers. We have never been able to lower the price beyond the discount authorized by the brands that have been previously cited [namely: Dior, Lancôme, Guerlain, Clarins, YSL, Chanel, Estée Lauder, Givenchy, Rochas, Clinique, Thierry Mugler, Cacharel, Jean-Paul Gaultier, Shiseido, Nina Ricci, Calvin Klein, Kenzo, Rubinstein, Lacoste, Azzaro, Armani, Ralph Lauren, Guy Laroche, Paloma Picasso, Hugo Boss, Biotherm, Piaubert]."</w:t>
      </w:r>
    </w:p>
    <w:p>
      <w:r>
        <w:t>162. The manager of the Patchouli perfumery in Morlaix, in the minutes of June 24, 1999 (cf. RAE, references 011395 to 011404), cited Clarins among the 20 brands that, according to her statements, communicate through their representatives "the recommended prices for each of the products or the coefficient to apply (...), allow a discount of a maximum of -10% from this price and prohibit discounts greater than -10%." She also stated: "I respect the instructions of these representatives because as an independent, I do not have the means to resist the pressures they could exert on me if I did not respect these instructions."</w:t>
      </w:r>
    </w:p>
    <w:p>
      <w:r>
        <w:t>163. The manager of the perfumery in Yvelines in Versailles avenue Hoche stated, in the minutes of July 13, 1999 (cf. RAE, references No. 11831 to 11840): "When the prices we practice do not correspond to the prices including the authorized discounts (...), the representatives of the major brands orally encourage us to modify our prices so that they correspond to those they authorize to practice. These brands are Lancôme, Shiseido, Clarins, Yves-Saint-Laurent, Cacharel, Chanel, and Dior."</w:t>
      </w:r>
    </w:p>
    <w:p>
      <w:r>
        <w:t>164. In the minutes of July 27, 1999 (cf. RAE, references 011950 to 01959), the manager of the EURL International Parfums company in Nice stated: "The following major brands of alcoholic products completely prohibit applying price discounts for new products (...). Regarding cosmetics, the brands that prohibit us from conducting promotions are: Clinique; Clarins; Dior; Yves Saint Laurent."</w:t>
      </w:r>
    </w:p>
    <w:p>
      <w:r>
        <w:t>165. The testimonies of distributors stating that they are under pressure are also numerous. The fact that they refer to a set of brands does not detract from their evidentiary value or precision, but rather demonstrates, on the contrary, that this practice was widespread.</w:t>
      </w:r>
    </w:p>
    <w:p>
      <w:r>
        <w:t>166. In the minutes of June 15, 1999, cited above, the manager of the Freddy Parfums perfumery in Paris stated: "If I did not respect this limitation on discounts, the major brands would immediately cut off the brand."</w:t>
      </w:r>
    </w:p>
    <w:p>
      <w:r>
        <w:t>167. For her part, the purchasing manager of Broglio SA, in the minutes cited above of September 23, 1999, stated: "Most brands condition some of their qualitative discounts on the absence of discriminatory pricing practices (YSL, Chanel, Guerlain, Shiseido, Lacoste, Clarins, Azzaro, Lolita...)."</w:t>
      </w:r>
    </w:p>
    <w:p>
      <w:r>
        <w:t>168. The manager of the Royal Opéra perfumery in Paris stated, on June 30, 1999, to the investigator (cf. annex No. 8, references 2168 to 2166): "The representatives of the brands are draconian regarding compliance with these recommended prices: if we do not respect their pricing instructions, we would immediately have the brand cut off or face retaliatory actions such as: delayed delivery, cessation of deliveries of free samples. Due to these instructions, we respect the recommended prices and the pricing instructions of the major brands (...)."</w:t>
      </w:r>
    </w:p>
    <w:p>
      <w:r>
        <w:t>169. The manager of the "Ylang" perfumery in Nice, in her statements cited above of July 27, 1999, cited the Clarins brand among those that "strongly encourage [distributors] not to apply discounts greater than 10% on the recommended prices" and indicated that she is exposed to "retaliation" from these brands in case of exceeding this maximum discount.</w:t>
      </w:r>
    </w:p>
    <w:p>
      <w:r>
        <w:t>170. The manager of the Printemps de la Beauté in Rouen in the minutes cited above stated: "If we do not respect the prices imposed by the brands, they could take away the brand from us."</w:t>
      </w:r>
    </w:p>
    <w:p>
      <w:r>
        <w:t>171. In the minutes of July 16, 1999 (cf. RAE, references 011348 to 011357), the manager of the Pouli perfumery in Cahors cited Clarins among the 22 brands that, according to her statements, "are draconian about respecting the capped discount rate: they ensure during each of their visits that we respect this discount rate. If they find that a price is too low, they immediately ask us to raise it. If I did not raise this selling price, I would face commercial retaliation: the brand would be cut off immediately. The representatives do not hesitate to remind us of these rules."</w:t>
      </w:r>
    </w:p>
    <w:p>
      <w:r>
        <w:t>172. The manager of the Sandie Parfums perfumery in Saint Martin des Champs, in the minutes of June 24, 1999 (cf. RAE, references 011382 to 011391), cited Clarins among the 9 brands whose representatives "if a price slips (...) would immediately ask to raise their prices to the prices they recommend."</w:t>
      </w:r>
    </w:p>
    <w:p>
      <w:r>
        <w:t>173. The manager of the Patchouli store in Soissons cited Clarins among the brands whose representatives "if they find that a price does not conform to the price they recommend, immediately ask us to raise this price." This manager added: "I then refer to my headquarters to obtain authorization to raise this selling price. In most cases, headquarters asks us to raise this price. Generally, the price is raised within the day."</w:t>
      </w:r>
    </w:p>
    <w:p>
      <w:r>
        <w:t>174. The chairman and CEO of the O’Dylia chain in the minutes cited above stated: "If we do not raise the prices, the brands exert formidable commercial pressures: 1°) threat of delayed delivery 2°) threat of interruption of deliveries 3°) threat of permanent cut-off of the brand with reasons such as 'devaluing promotions', 'poorly trained staff', 'brand discrimination', 'absence of qualitative criteria', etc. These threats have been executed for the past 3 years: Mugler, Kenzo, Lancôme, Gaultier, Issey Miyake, Paco Rabanne, Azzaro-Montana, Clarins, Chanel, L’Oréal Group, Clinique, Lauder, Hermès, Lolita, Sisley(...). All brands, without exception, condition their qualitative discounts (one of these discounts) on compliance with their pricing policy. This condition is often oral and appears in the contract only under a less direct formula (...) On numerous occasions, the brands threaten me with removing this discount as long as I do not respect their pricing policy (...)."</w:t>
      </w:r>
    </w:p>
    <w:p>
      <w:r>
        <w:rPr>
          <w:b/>
        </w:rPr>
        <w:t>[Pages 37–39]</w:t>
      </w:r>
    </w:p>
    <w:p>
      <w:r>
        <w:t>175. The use of the conditional in some of these statements does not diminish their significance. The hypothetical nature of the formulation concerns the potential refusal to apply the pricing policy set by the supplier ("if we do not comply with their pricing instructions"), not the consequences resulting from this refusal ("we would immediately have the brand cut off or face retaliatory measures such as delayed deliveries, cessation of free sample deliveries"). This formulation shows, on the contrary, that the retaliatory measures are far from hypothetical in the event of non-compliance with the pricing recommendations.</w:t>
      </w:r>
    </w:p>
    <w:p>
      <w:r>
        <w:t>176. The various statements reproduced above that describe the general behavior followed by suppliers, among which the Clarins brand is mentioned several times, constitute evidence for the first and second parts of the bundle of indicators, the serious, precise, and consistent nature of which will be examined below.</w:t>
      </w:r>
    </w:p>
    <w:p>
      <w:r>
        <w:t>b) The indicators converge seriously, precisely, and consistently towards a specific bundle concerning Clarins SA: presentation and discussion</w:t>
      </w:r>
    </w:p>
    <w:p>
      <w:r>
        <w:t>177. It is now necessary to examine whether the three parts of the bundle (existence of recommended prices; pricing policy; significant application of these prices) gather sufficient indicators, specific to Clarins SA, that are serious, precise, and consistent, to conclude to the commission of the practice of vertical price collusion, while addressing the specific objections raised by the accused company.</w:t>
      </w:r>
    </w:p>
    <w:p>
      <w:r>
        <w:t>On the first part of the bundle: the mention of public selling prices or maximum discount rates</w:t>
      </w:r>
    </w:p>
    <w:p>
      <w:r>
        <w:t>178. The mention of prices with distributors can be demonstrated through any means by which a manufacturer informs its distributors of the price at which it intends its products to be sold to the public. The notion of mention does not imply that the prices were negotiated with the distributors, nor even discussed orally as recalled in paragraph 150.</w:t>
      </w:r>
    </w:p>
    <w:p>
      <w:r>
        <w:t>179. The facts reported in paragraphs 20 to 28 and the statements cited in paragraphs 29 to 31 establish that Clarins SA has implemented a system of maximum authorized discounts, which only makes sense in relation to fixed prices. It follows from this evidence that the mention of minimum prices recommended by the manufacturer took the form of:</w:t>
        <w:br/>
        <w:t>− either letters between the manufacturer and its distributors or minutes of meetings between the parties mentioning a maximum discount rate, necessarily referring to a previously recommended selling price;</w:t>
        <w:br/>
        <w:t>− or the acknowledgment by representatives of Clarins of the dissemination of a reference price, at the request of their distributors who, according to them, needed "advice" regarding the positioning of the product price, particularly during the launch of new products (cf. paragraph 21).</w:t>
      </w:r>
    </w:p>
    <w:p>
      <w:r>
        <w:t>180. These elements are supplemented by the statements of authorized distributors mentioned above (paragraph 32 and paragraphs 156 and following) acknowledging the existence and importance of indicative public prices or maximum discount rates communicated by their suppliers. They constitute the first part of the bundle of indicators necessary to demonstrate the collusion.</w:t>
      </w:r>
    </w:p>
    <w:p>
      <w:r>
        <w:t>181. Regarding the document mentioned in paragraph 41, Clarins SA argues that the indicated discount rate of 15% applies to the price freely set by Séphora. However, the statements of the former managing director of Clarins SA, Mr. X…, cited in the same paragraph, indicate that the "decision" made by Séphora to reduce its maximum discount rate on Clarins products from -20% to -15% "was made following our desire [that of Clarins SA] to see our maximum discount rate go from -20% to -15%." This exchange between the supplier and the distribution chain shows that reference is made to an identical selling price to which the maximum discount rate applies; otherwise, the discount rates indicated in the Séphora document and in Mr. X…'s statements would make no sense. By informing its distributor of its "desire" to see the maximum discount rate on its products decrease from -20% to -15%, the manufacturer must have previously communicated to its distributor indicative public prices on which this discount was to apply. Regarding the internal handwritten report of December 3, 1997, related to a meeting with representatives of the Godard chain, mentioned in paragraph 22, Clarins SA argues that the terms: "Clarins Price Policy: Clarins' desire: to move to -15%" correspond "most likely to wholesale prices excluding taxes and thus to year-end discounts (RFA)." However, this explanation is contradicted by the document itself, which states the distributor's disagreement with this policy apparently common to all manufacturers ("Mr. Z... does not agree at all with this policy pursued by the entire profession. Finds our need to follow others ridiculous") and mentions "instructions" to be followed by the distributor ("In any case, will follow our instructions but 'slowly' so as not to get 'caught' as before"). These data and the presence of the minus sign ("-15%") demonstrate that it cannot be a year-end discount rate or wholesale prices excluding taxes.</w:t>
      </w:r>
    </w:p>
    <w:p>
      <w:r>
        <w:t>On the second part of the bundle: the existence of a pricing policy</w:t>
      </w:r>
    </w:p>
    <w:p>
      <w:r>
        <w:t>182. The findings and statements presented in paragraphs 34 to 65 testify to the existence of a pricing policy exercised by Clarins. The Council recalls that case law only requires proof of the establishment of a pricing policy based on a control system by the supplier, with retaliatory measures constituting the most manifest type of acts of this policy, among a wide range ranging from simple price controls to pressures, threats of retaliation, and actual reprisals. In fact, while the present file frequently mentions the possibility of reprisals, it does not directly trace their effectiveness. Conversely, it is abundant in facts demonstrating the existence of controls, pressures, and threats. Furthermore, concerning Clarins, the existence of a clause in distribution contracts providing for a reduction of qualitative year-end discounts (RFA) in case of non-compliance with the manufacturer's pricing recommendations allows the latter not to resort to the weapon of reprisals, as the reduction of these discounts effectively amounts to financial sanctions. Although it has never been applied, as established by Clarins SA in its observations, the stipulation of such a clause attests to the existence of oversight.</w:t>
      </w:r>
    </w:p>
    <w:p>
      <w:r>
        <w:t>183. To demonstrate the existence of a pricing policy, particularly in its decision 01-D-45 of July 19, 2001, concerning a referral made by Casino France, the Council retains several indicators such as:</w:t>
        <w:br/>
        <w:t>− "testimonies from distributors located in different regions" attesting that the prices practiced are subject to regular monitoring by the supplier;</w:t>
      </w:r>
    </w:p>
    <w:p>
      <w:r>
        <w:t>− "the participation of certain distributors in this monitoring" through acts of denunciation of those who do not comply with the pricing recommended by the supplier;</w:t>
      </w:r>
    </w:p>
    <w:p>
      <w:r>
        <w:t>− verbal reminders, or even pressures in the form of threats of suspension of deliveries or unilateral termination of the contract in case of non-compliance with these prices.</w:t>
      </w:r>
    </w:p>
    <w:p>
      <w:r>
        <w:t>184. In the present case, numerous indicators exist as evidenced by the documents cited, particularly in paragraphs 34 and following.</w:t>
      </w:r>
    </w:p>
    <w:p>
      <w:r>
        <w:t>185. Some distributors do not hide, in their statements, that they agree with the brands on their pricing recommendations, such as the director of the Séphora store in Saint-Brieuc who states in his aforementioned minutes: "Our pricing policy is to respect the pricing recommendations of major brands by refraining from 'undercutting prices.'"</w:t>
      </w:r>
    </w:p>
    <w:p>
      <w:r>
        <w:t>186. Clarins SA argues that the documents from distributors declaring to apply maximum discount rates, particularly in minutes of meetings with it, "actually concern either Clarins' desire to combat any discriminatory practice, or the communication of discount rates by a distribution chain to its stores, or even the communication by distributors to Clarins SA of discount rates that they freely decide to apply" based on public selling prices defined by them for each brand and for each product.</w:t>
      </w:r>
    </w:p>
    <w:p>
      <w:r>
        <w:t>187. However, the Council notes that in several of the documents invoked in support of the exercise of a pricing policy, there is no mention of the unfavorable aspects of a promotional operation conducted by a distributor but rather of the closely monitored level of prices practiced by the distributor. This is particularly the case for the evidence listed in paragraphs 35 to 40, which report on the diligent control by Clarins officials over distributors and the requirement to remedy "undercut prices." Regarding the discount rates that would, according to Clarins SA, be unilaterally defined by its distributors based on public prices defined by them for each brand and each product, the Council notes that the evidence mentioned in paragraphs 22 and 34 refers to "margin gain," revision of "tariffs, product by product, with psychological thresholds," and "standards" common to all perfumers, which unambiguously demonstrate that the indicative public prices were indeed defined by the manufacturer and served as a common basis from which a maximum discount rate was discussed, the application of which was closely monitored.</w:t>
      </w:r>
    </w:p>
    <w:p>
      <w:r>
        <w:t>188. Regarding the internal report mentioned in paragraph 34 related to a meeting between Clarins and Nocibé officials on January 29, 1997, Clarins SA argues that the indication contained therein means that "Clarins specifically reminds its distributors that it intervenes solely to avoid any discriminatory practice regarding the products as the price of a product is closely linked to the brand image." However, the Council notes that the terms used in the following sentence: "Regarding prices: Nocibé must apply -20% on its entire Care/Makeup/Solar line with a deadline of 02/15/97 - the time for all perfumers to be at the same standards" leave no doubt about their threatening meaning, demonstrating Clarins' definition of a pricing policy imposed on its distributors and not concerns related to the mode of communication or the environment surrounding the sale of Clarins products.</w:t>
      </w:r>
    </w:p>
    <w:p>
      <w:r>
        <w:rPr>
          <w:b/>
        </w:rPr>
        <w:t>[Pages 40–42]</w:t>
      </w:r>
    </w:p>
    <w:p>
      <w:r>
        <w:t>189. Regarding another internal meeting report with the same national distribution chain, mentioned in paragraph 23, the company Clarins SA argues that "there is no doubt" that the mention "Info on the change from -20% to -15% starting March 15" means that Nocibé "had informed the company Clarins SA that it had decided, for the future, to increase its resale prices to consumers (...) by reducing the usual discount rates." However, this explanation is contradicted by the content of the document which shows that Clarins was trying to convince its distributor of the benefits it would gain from this reduction in the discount rate: "Agreement from Nathalie [responsible within the Nocibé chain] on all markets, except for solar (…). We emphasized that the increase from -20 to -15 on 100% of the turnover would generate a margin gain of 4% and would compensate for the -0.5% on 8% of the solar turnover."</w:t>
      </w:r>
    </w:p>
    <w:p>
      <w:r>
        <w:t>190. The elements reported above constitute evidence of a pricing policy implemented to prevent distributors from competing on prices.</w:t>
      </w:r>
    </w:p>
    <w:p>
      <w:r>
        <w:t>On the third part of the bundle: significant application of recommended retail prices</w:t>
      </w:r>
    </w:p>
    <w:p>
      <w:r>
        <w:t>191. The third part of the bundle of evidence concerns elements proving a significant application, at the retail level, of the recommended prices. This proof can be provided by statements from distributors or by documents demonstrating this application. In the absence of these elements or in addition to these elements, as is the case here, direct observation of retail prices and the accumulation of these prices in the vicinity of the recommended prices provide the sought-after evidence. The company Clarins SA has invoked several grounds to challenge this last method of seeking evidence.</w:t>
      </w:r>
    </w:p>
    <w:p>
      <w:r>
        <w:t>On price surveys</w:t>
      </w:r>
    </w:p>
    <w:p>
      <w:r>
        <w:t>192. The company Clarins SA first contests the use of price surveys as a means of proof of the application of prices by its distributors.</w:t>
      </w:r>
    </w:p>
    <w:p>
      <w:r>
        <w:t>193. This method is commonly employed (Decision No. 05-D-32 of June 22, 2005, 05-D-66 cited above). Price surveys were conducted during the administrative investigation by the DGCCRF at 74 points of sale and concerned 59 perfume and cosmetic products from 31 different brands, totaling more than 4,300 surveys. They show that the recommended public prices set by suppliers were respected at a remarkably high rate, equal to or greater than 80%, with a few exceptions among which is the Clarins brand, as indicated in the table below:</w:t>
      </w:r>
    </w:p>
    <w:p>
      <w:r>
        <w:t>Brand and product surveyed during the administrative investigation | Rate of compliance with the recommended public price (in %)</w:t>
        <w:br/>
        <w:t>--- | ---</w:t>
        <w:br/>
        <w:t>Armani– vapo 100ml | 86.3</w:t>
        <w:br/>
        <w:t>Azzaro- Azzaro pour homme vapo 100 ml | 44.0</w:t>
        <w:br/>
        <w:t>Chanel- N°5 bottle 100 ml | 83.6</w:t>
        <w:br/>
        <w:t>Chanel- Allure woman vapo 100 ml | 86.4</w:t>
        <w:br/>
        <w:t>Chanel- Allure man vapo 100 ml | 91.7</w:t>
        <w:br/>
        <w:t>Chanel- Hydrasérum pot 30ml | 96.3</w:t>
        <w:br/>
        <w:t>Chanel- Lipstick | 94.9</w:t>
        <w:br/>
        <w:t>Clarins- Eau dynamisante vapo 100ml | 75.0</w:t>
        <w:br/>
        <w:t>Clarins- Lift minceur tube 200ml | 76.2</w:t>
        <w:br/>
        <w:t>Clinique- Face mask tube 100ml | 92.7</w:t>
        <w:br/>
        <w:t>Dior- Poison vapo 100ml | 92.1</w:t>
        <w:br/>
        <w:t>Dior- Poison vapo 50ml | 92.3</w:t>
        <w:br/>
        <w:t>Dior- Eau sauvage vapo 100ml | 92.4</w:t>
        <w:br/>
        <w:t>Dior- Slimming Body light | 89.1</w:t>
        <w:br/>
        <w:t>Estée Lauder- Pleasures vapo 100ml | 83.3</w:t>
        <w:br/>
        <w:t>Estée Lauder- Enlighten foundation bottle 30ml | 77.8</w:t>
        <w:br/>
        <w:t>Givenchy- Organza vapo 100 ml | 92.0</w:t>
        <w:br/>
        <w:t>Guerlain- Shalimar vapo 93 ml | 88.9</w:t>
        <w:br/>
        <w:t>Guerlain- A. Allegoria vapo 125 ml | 100.0</w:t>
        <w:br/>
        <w:t>Guerlain- Habit rouge vapo 100ml | 55.8</w:t>
        <w:br/>
        <w:t>Guerlain- Protective emulsion pot 50ml | 88.9</w:t>
        <w:br/>
        <w:t>Guerlain- Terracotta powder pot 10g | 74.4</w:t>
        <w:br/>
        <w:t>Hermès- Hiris vapo 100ml | 89.1</w:t>
        <w:br/>
        <w:t>Hermès- 24 Faubourg vapo 100ml | 77.8</w:t>
        <w:br/>
        <w:t>Jean-Paul Gaultier- JP Gaultier vapo 100ml | 78.6</w:t>
        <w:br/>
        <w:t>Jean-Paul Gaultier- Le mâle vapo 125 ml | 78.0</w:t>
        <w:br/>
        <w:t>Lancôme- Eau de parfum Trésor vapo 100ml | 82.5</w:t>
        <w:br/>
        <w:t>Lancôme- Ô Oui vapo 75 ml | 81.7</w:t>
        <w:br/>
        <w:t>Lancôme- Hydrative face pot 50 ml | 88.5</w:t>
        <w:br/>
        <w:t>Lancôme- Définicils mascara | 90.5</w:t>
        <w:br/>
        <w:t>Lolita Lempicka- Lolita vapo 100ml | 85.0</w:t>
        <w:br/>
        <w:t>Nina Ricci- Des Belles vapo 100 ml | 37.0</w:t>
        <w:br/>
        <w:t>Nina Ricci- l’Air du Temps vapo eau de parfum 100 ml | 29.0</w:t>
        <w:br/>
        <w:t>Rochas- Alchimie vapo 100ml | 85.1</w:t>
        <w:br/>
        <w:t>Rochas- Man vapo 100ml | 84.6</w:t>
        <w:br/>
        <w:t>Shiseido- Bio Performance | 76.9</w:t>
        <w:br/>
        <w:t>Thierry Mugler- Angel eau de parfum vapo 50ml | 74.5</w:t>
        <w:br/>
        <w:t>Yves Saint Laurent- Opium vapo 100 ml | 23.2</w:t>
        <w:br/>
        <w:t>Yves Saint Laurent- Paris vapo 125 ml | 80.8</w:t>
        <w:br/>
        <w:t>Yves Saint Laurent- Jazz Live 100 ml | 92.7</w:t>
        <w:br/>
        <w:t>Yves Saint Laurent- Eyeshadow duo | 93.9</w:t>
      </w:r>
    </w:p>
    <w:p>
      <w:r>
        <w:t>194. The company Clarins SA argues, secondly, that it is not possible to deduce from these price surveys that the distributors respected a recommended price since they were conducted on insufficiently representative samples in terms of the number of items surveyed, the number of points of sale concerned, and the number of surveys actually conducted.</w:t>
      </w:r>
    </w:p>
    <w:p>
      <w:r>
        <w:t>195. However, the price surveys, the third element of the bundle of evidence retained by the Council, are not intended to construct a statistical test of the reality of the agreement and to provide a mathematical demonstration. They simply aim to ensure that, despite the establishment of a pricing policy aimed at enforcing the "mentioned" minimum price, a practice whose demonstration relies on the combination of the first and second indices of the bundle, the circumstances of the case are such that no retailer would submit to the constraints arising from this policy and would apply the minimum price level. To perform this counter-test, it is sufficient to ensure that even with a limited sample of prices, a behavior of compliance with the minimum price rule appears significantly. The presence of this third index, in addition to the first two, completes the demonstration of the existence of a mutual agreement between the supplier and its retailers.</w:t>
      </w:r>
    </w:p>
    <w:p>
      <w:r>
        <w:t>196. The Council considers in this case that the monograph prepared during the investigation and used during the proceedings provides valid indications. It is not accurate to assert, as Clarins SA did in its observations and during the session of November 15, 2006, that these surveys provide no information. It is therefore rightly that these surveys are introduced as a useful element in the gathered bundle of evidence.</w:t>
      </w:r>
    </w:p>
    <w:p>
      <w:r>
        <w:t>On the number of Clarins products retained in the sample and the number of surveys conducted</w:t>
      </w:r>
    </w:p>
    <w:p>
      <w:r>
        <w:t>197. Clarins considers itself a victim of discriminatory treatment as only two of its products were retained in the DGCCRF sample despite its market share placing it in 5th position. Furthermore, of the 74 points of sale included in the sample, the prices of Clarins' Eau dynamisante and Lift Minceur cream could only be surveyed in 20 and 21 stores respectively out of the 74 points of sale visited.</w:t>
      </w:r>
    </w:p>
    <w:p>
      <w:r>
        <w:rPr>
          <w:b/>
        </w:rPr>
        <w:t>[Pages 43–45]</w:t>
      </w:r>
    </w:p>
    <w:p>
      <w:r>
        <w:t>198. Regarding the number of Clarins products limited to two in the sample, the Council notes that this limited number is consistent with the nature of the national market for perfumes and cosmetics sold through selective distribution, in which perfumes and eaux de toilette represent 65% of the market. It is therefore to take into account this predominance of perfumes and eaux de toilette that the investigators and the rapporteur at the time, during the formation of the sample, prioritized perfumes and eaux de toilette, which represent 46 products out of the 59 selected in the sample. However, at the time of the events, Clarins SA offered only one fragrance product - the Eau dynamisante - which explains why the sample was restricted in its case, whereas for the brands Dior and Yves Saint Laurent, for example, which ranked first and sixth in terms of market share, 3 perfumes or eaux de toilette (two for women and one for men) and one skincare product were retained. The sample is therefore more limited for Clarins due to its low presence in the segment of perfumes and eaux de toilette at the time of the events.</w:t>
      </w:r>
    </w:p>
    <w:p>
      <w:r>
        <w:t>199. The limited number of price surveys is explained by the fact that in the 74 points of sale visited by the investigators, they could only carry out 20 and 21 price surveys for the selected Clarins products, while for products from other brands, these surveys were more numerous. However, these factual circumstances do not reveal any discriminatory treatment and do not deprive these surveys of their indicative value.</w:t>
      </w:r>
    </w:p>
    <w:p>
      <w:r>
        <w:t>On the reconstruction of indicative public prices by the administrative investigation</w:t>
      </w:r>
    </w:p>
    <w:p>
      <w:r>
        <w:t>200. The company Clarins SA criticizes the calculation of indicative public prices by the DGCCRF investigation, which used a multiplier coefficient of 1.97 on the wholesale prices excluding taxes, as well as the failure to take into account the price reductions granted by distributors, particularly those arising from loyalty cards of many consumers.</w:t>
      </w:r>
    </w:p>
    <w:p>
      <w:r>
        <w:t>201. However, the calculation of the public selling price was made possible by the statements of distributors who attest to the practice of a multiplier rate close to 1.97, similar to the manager of the perfumery "La rose des vents" in Lyon, cited in paragraph 158, and the director of Category Management at Sephora, who stated in his hearing before the Council on February 7, 2005: "There is indeed a theoretical coefficient of 1.97 that seems to have been characteristic of the sector for a long time and which leads to determining a theoretical price from which discount rates can be defined." The Council also observes that Clarins SA itself considers, in its observations, that the investigation tends to establish that the multiplier coefficient, which it claims is set by distributors and not by manufacturers, varied between 1.7 and 2; the investigation and the notification of grievances therefore retained a rate at the high end of the range, which is a priori more favorable to the manufacturer. Furthermore, contrary to what Clarins SA argues, the reductions announced in stores were taken into account by the price surveys; however, the advantages arising from loyalty cards, which varied greatly from one point of sale to another, and within the same point of sale, from one customer to another, depending on their seniority, the importance and nature of their purchases, could not be taken into account. It was therefore appropriate, as was done, to take into account the displayed price of luxury perfumes and cosmetics, net of the discounts announced at the point of sale, and to exclude the price personally applied based on the particular situation of a customer.</w:t>
      </w:r>
    </w:p>
    <w:p>
      <w:r>
        <w:t>On the interpretation of price surveys</w:t>
      </w:r>
    </w:p>
    <w:p>
      <w:r>
        <w:t>202. The company Clarins SA focused, based on Bernoulli's law, on calculating what the sample size should have been to provide minimal reliability to the results of the price surveys. It claims that to "allow for the assertion that 75% of distributors of the 'eau dynamisante' would respect the allegedly imposed price, and this with a margin of error of 5%, the rapporteur should have asked the investigators to conduct price surveys in 332 points of sale." It concludes that "Clearly, the calculations made by the rapporteur on an insignificant sample have no probative value whatsoever nor even indicative value and do not allow for demonstrating a parallelism of behavior."</w:t>
      </w:r>
    </w:p>
    <w:p>
      <w:r>
        <w:t>203. The Council recalls that a statistical test is based on the idea that one tests, from a sample, whether a hypothesis is verified on a total population or not, such as, for example, the following hypotheses: "more than 80% of distributors apply the prices dictated to them by suppliers" or "less than 50% apply them." Only a sample covering the entire population would guarantee a zero margin of error.</w:t>
      </w:r>
    </w:p>
    <w:p>
      <w:r>
        <w:t>204. In this case, the sample of the price surveys, whose value as an index was specified in paragraph 194, demonstrates, by applying statistical rules, that with a confidence level of 95%, that is to say, with less than 5% chance of being wrong, more than one store out of two respects the price imposed by the manufacturer (the compliance rate can be 55%, 75%, 85%, etc.). These results therefore suggest that a significant number of points of sale respect Clarins' pricing policy.</w:t>
      </w:r>
    </w:p>
    <w:p>
      <w:r>
        <w:t>205. The formula indicated on page 115 of Clarins SA's observations on the report is only correct under the assumption that the true proportion of price compliance by distributors is 50% and not more than 50%. However, we have just seen that this assumption is rejected by the data. The table at the bottom of page 115 of Clarins SA's observations is therefore incorrect.</w:t>
      </w:r>
    </w:p>
    <w:p>
      <w:r>
        <w:t>206. The Council considers that a compliance rate of the indicative public price (IPP) of 80% or more in the sample is sufficient to demonstrate that this price was significantly applied by the distributors, and allows for establishing that index no. 3 of the bundle is constituted. Conversely, when this rate is below 80%, it is necessary to further analyze and take into account the actual dispersion of the recorded prices, by directly observing, in the form of a graph, the effective concentration of prices close to the indicative public price (IPP). This method also allows for checking whether there are price anomalies that may reveal labeling or survey errors. Finally, when a large number of recorded prices are slightly below the IPP, the level of the compliance rate for that price is significantly lowered, whereas, in reality, these prices are only a few francs below the IPP. Thus, a weakly significant compliance rate for the IPP may remain compatible, after graphical verification, with a concentration of prices characteristic of the sought index.</w:t>
      </w:r>
    </w:p>
    <w:p>
      <w:r>
        <w:t>207. The compliance rate for the IPP of the Lift Minceur cream and the Eau dynamisante 100 ml spray, as indicated in paragraphs 68 and 192, are respectively 76.2% and 75%. It is therefore necessary to examine the dispersion of this price by presenting the recorded prices in the sample in the form of graphs:</w:t>
      </w:r>
    </w:p>
    <w:p>
      <w:r>
        <w:t>Dispersion of recorded prices for Clarins Eau dynamisante in spray 100 ml (IPP: 176 francs)</w:t>
      </w:r>
    </w:p>
    <w:p>
      <w:r>
        <w:t>350</w:t>
        <w:br/>
        <w:t>300</w:t>
        <w:br/>
        <w:t>250</w:t>
        <w:br/>
        <w:t>200</w:t>
        <w:br/>
        <w:t>150</w:t>
        <w:br/>
        <w:t>100</w:t>
        <w:br/>
        <w:t>50</w:t>
        <w:br/>
        <w:t>0</w:t>
        <w:br/>
        <w:t>0 5 10 15 20 25</w:t>
      </w:r>
    </w:p>
    <w:p>
      <w:r>
        <w:t>Dispersion of recorded prices for Clarins Lift Minceur cream (IPP: 181 francs)</w:t>
      </w:r>
    </w:p>
    <w:p>
      <w:r>
        <w:t>350</w:t>
        <w:br/>
        <w:t>300</w:t>
        <w:br/>
        <w:t>250</w:t>
        <w:br/>
        <w:t>200</w:t>
        <w:br/>
        <w:t>150</w:t>
        <w:br/>
        <w:t>100</w:t>
        <w:br/>
        <w:t>50</w:t>
        <w:br/>
        <w:t>0</w:t>
        <w:br/>
        <w:t>0 5 10 15 20 25</w:t>
      </w:r>
    </w:p>
    <w:p>
      <w:r>
        <w:t>208. In the session, Clarins SA presented its own histograms by removing from the graphs the surveys conducted in several points of sale of the same distribution chain to retain only one per chain, estimating that the prices practiced by the chains are systematically identical and that it is appropriate to remove the "duplicates" from the sample. As a result, only 14 surveys for the Lift Minceur cream and 13 surveys for the Eau dynamisante are retained by Clarins.</w:t>
      </w:r>
    </w:p>
    <w:p>
      <w:r>
        <w:rPr>
          <w:b/>
        </w:rPr>
        <w:t>[Pages 46–48]</w:t>
      </w:r>
    </w:p>
    <w:p>
      <w:r>
        <w:t>distributors.</w:t>
      </w:r>
    </w:p>
    <w:p>
      <w:r>
        <w:t>226. En conséquence, la pratique d’entente sur les prix retenue à l’encontre de la société Clarins SA est d’une gravité telle qu’elle justifie une sanction pécuniaire.</w:t>
      </w:r>
    </w:p>
    <w:p>
      <w:r>
        <w:t>227. Le montant de la sanction doit être déterminé en tenant compte de la gravité des faits, de l’importance du dommage causé à l’économie, ainsi que de la situation de l’entreprise.</w:t>
      </w:r>
    </w:p>
    <w:p>
      <w:r>
        <w:t>228. En l’espèce, il convient de retenir que la société Clarins SA a une position significative sur le marché des produits de beauté et de soins, ce qui accentue l’impact de ses pratiques sur la concurrence.</w:t>
      </w:r>
    </w:p>
    <w:p>
      <w:r>
        <w:t>229. Par ailleurs, il est à noter que la société Clarins SA a réalisé un chiffre d’affaires hors taxe important en France au cours de l’exercice précédent, ce qui doit également être pris en compte dans le calcul de la sanction.</w:t>
      </w:r>
    </w:p>
    <w:p>
      <w:r>
        <w:t>230. En conclusion, la société Clarins SA sera condamnée à une sanction pécuniaire proportionnée à la gravité de ses pratiques anticoncurrentielles, conformément aux dispositions de l’article L. 464-2 du code de commerce.</w:t>
      </w:r>
    </w:p>
    <w:p>
      <w:r>
        <w:rPr>
          <w:b/>
        </w:rPr>
        <w:t>[Pages 49–50]</w:t>
      </w:r>
    </w:p>
    <w:p>
      <w:r>
        <w:t>distributors. For the system to work, it is essential that the distributors play uniformly, without any of them, through intra-brand competition, attempting to increase their sales volume and thus maximize their personal profit by driving retail prices down, which would compromise the overall surplus to be shared.</w:t>
      </w:r>
    </w:p>
    <w:p>
      <w:r>
        <w:t>226. Therefore, it is incorrect for Clarins SA to claim that its actions were solely aimed at "defending the luxury image" of its products. More simply, it was about extracting an additional profit from the consumer through an illegal agreement that aimed, on the one hand, to secure this surplus by combating all deviant behaviors of the distributors that could jeopardize it, and, on the other hand, to distribute it among the participants in the agreement.</w:t>
      </w:r>
    </w:p>
    <w:p>
      <w:r>
        <w:t>227. To assess the extent of the damage to the economy caused by the practices, it is necessary, first of all, to take into account the duration of the practices and the size of the affected market. The practices are undoubtedly old, as evidenced by the opinion of the Competition Commission dated December 1, 1983, regarding the competitive situation in the selective distribution sector of perfumery products, where imposed pricing practices had already been condemned. The Commission noted in this opinion that "price competition at the distribution level was exceptional, with brands being sold at practically the same price." However, the Council only considers the years 1997 to 2000 in the present case, for which evidence of the agreement is provided. The annual turnover of Clarins SA amounted to 79.4 million euros in 1998. Without claiming to determine a precise measure of the impact on consumer surplus, which would require knowledge of the elasticity of demand for perfume and cosmetics at their price, it can be stated, in a "rough" manner, that damage on the order of 794,000 euros is caused to the economy each year and each time the agreement allows for a 1% increase in the retail price of the affected products. Moreover, the elements present in the file allow for an assessment of several percentage points of the effect of the practices on retail prices. The internal memorandum of Clarins, mentioned in paragraph 35, which highlights "Price problems, -22%, -23%", suggests that the discount in question was standardized at 20%; the practices in question prevented prices from falling, in this example, by 2 to 3%. Similarly, numerous documents in the file refer to Clarins' efforts to reduce the standard concerted discount from 20% to 15%, a practice that has a proportional effect on the retail price. Thus, without even hypothesizing about the final equilibrium price level that the establishment of intra-brand competition could have caused, an additional price paid by consumers of several percentage points constitutes a cautious assessment of the damage caused to the economy.</w:t>
      </w:r>
    </w:p>
    <w:p>
      <w:r>
        <w:t>228. It should finally be noted, in mitigation, that Clarins SA does not hold an individual dominant position in the present market, nor, with other suppliers, a collective dominant position.</w:t>
      </w:r>
    </w:p>
    <w:p>
      <w:r>
        <w:t>229. Clarins SA actively participated in the agreement with distributors of luxury perfumes and cosmetics to restrict competition and impose retail prices. The turnover of Clarins SA for the last closed financial year amounted to 209.98 million euros in 2005, of which 14.4 million euros was generated in France. This amount does not represent the turnover related to the perfume and cosmetics activity of the Clarins brand, since the sale of Clarins products in France has, since the restructuring of the group, been handled by Clarins France SAS and generated 77.5 million euros in 2005. Based on the general and individual elements presented, a monetary sanction of 500,000 euros should be imposed on Clarins SA.</w:t>
      </w:r>
    </w:p>
    <w:p>
      <w:r>
        <w:t>DECISION</w:t>
      </w:r>
    </w:p>
    <w:p>
      <w:r>
        <w:t>Article 1: Clarins France SAS is dismissed from the case.</w:t>
      </w:r>
    </w:p>
    <w:p>
      <w:r>
        <w:t>Article 2: It is established that Clarins SA, by implementing a price agreement with its distributors, has violated the provisions of Article L. 420-1 of the Commercial Code and Article 81 of the EC Treaty.</w:t>
      </w:r>
    </w:p>
    <w:p>
      <w:r>
        <w:t>Article 3: A monetary sanction of 500,000 euros is imposed on Clarins SA.</w:t>
      </w:r>
    </w:p>
    <w:p>
      <w:r>
        <w:t>Deliberated, on the oral report of Ms. Correa de Sampaio, by Ms. Aubert, Vice-President, Ms. Béhar-Touchais and Messrs. Combe, Piot, and Ripotot, members.</w:t>
      </w:r>
    </w:p>
    <w:p>
      <w:r>
        <w:t>The session secretary, The Vice-President,</w:t>
        <w:br/>
        <w:t>Catherine Duparcq Françoise Aubert</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