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https://www.autoritedelaconcurrence.fr/fr/decision/relative-des-pratiques-relevees-dans-le-secteur-de-la-vente-au-detail-du-charbon-et-du</w:t>
      </w:r>
    </w:p>
    <w:p>
      <w:r>
        <w:t>Pages translated : 14</w:t>
      </w:r>
    </w:p>
    <w:p/>
    <w:p>
      <w:r>
        <w:rPr>
          <w:b/>
        </w:rPr>
        <w:t>[Pages 1–3]</w:t>
      </w:r>
    </w:p>
    <w:p>
      <w:r>
        <w:t>COMPETITION COUNCIL</w:t>
        <w:br/>
        <w:t>Decision No. 99-D-84 of December 21, 1999</w:t>
        <w:br/>
        <w:t>regarding practices identified in the retail sector</w:t>
        <w:br/>
        <w:t>of coal and domestic fuel oil</w:t>
        <w:br/>
        <w:t>in the Nord-Pas-de-Calais region</w:t>
        <w:br/>
        <w:t>The Competition Council (section I),</w:t>
        <w:br/>
        <w:t>Considering the letter registered on January 31, 1995, under number F 744, by which the Minister of Economy referred to the Competition Council a file concerning the state of competition in the market for the distribution of coal and fuel oil in the Nord-Pas-de-Calais region;</w:t>
        <w:br/>
        <w:t>Considering Ordinance No. 86-1243 of December 1, 1986, as amended, concerning price freedom and competition and Decree No. 86-1309 of December 29, 1986, as amended, taken for its application;</w:t>
        <w:br/>
        <w:t>Considering the observations presented by the companies Etablissements Demonchaux, Charvet, Mory, Mullet, Tournaux-Crosne-Pottier, by the Syndicate of Retail Fuel Traders of Nord-Pas-de-Calais and by the Government Commissioner;</w:t>
        <w:br/>
        <w:t>Considering the other documents in the file;</w:t>
        <w:br/>
        <w:t>The rapporteur, the deputy general rapporteur, the Government Commissioner, and the representatives of the companies Etablissements Demonchaux, Charvet, Mory, Mullet, Tournaux-Crosne-Pottier, and the Syndicate of Retail Traders of Nord-Pas-de-Calais heard;</w:t>
        <w:br/>
        <w:t>After deliberating in the absence of the rapporteur and the deputy general rapporteur;</w:t>
        <w:br/>
        <w:t>Adopts the decision based on the findings (I) and the reasons (II) set out below:</w:t>
        <w:br/>
        <w:t>I. - Findings</w:t>
        <w:br/>
        <w:t>A. - THE COAL AND DOMESTIC FUEL OIL DISTRIBUTION SECTOR</w:t>
        <w:br/>
        <w:t>1. The coal market crisis</w:t>
        <w:br/>
        <w:t>Statistics from the Energy Observatory show the continuously decreasing share of domestic coal as a heating energy source in the residential and tertiary sectors in France. Having long benefited from a consumption level higher than average, notably due to the practice of free supply to miners, the Nord-Pas-de-Calais region has experienced a significant decline in the distribution of domestic coal in recent years. A large part of the individual housing still using coal is located in mining housing estates. They belong to the company Soginorpa, a subsidiary of the coal mines of France, which is systematically modernizing these homes. A letter addressed in 1996 by the president of the Society for the Development of Mining Communities to the Syndicate of Retail Traders of Nord mentions only 65,000 homes not equipped with central heating, representing a 35% decrease in five years for this type of housing. Over the past ten years, the decline in marketed tonnages has been around 20% per year.</w:t>
        <w:br/>
        <w:t>The crisis affecting primarily the domestic coal market is reflected in a strong restructuring movement marked by the rapid disappearance of small independent distributors - only 169 remain in these two departments in 1999 compared to 1,630 in 1981 - and their absorption into groups often linked to oil companies.</w:t>
        <w:br/>
        <w:t>2. The organization of the sector</w:t>
        <w:br/>
        <w:t>Coal and domestic fuel oil traders and retailers are organized into trade unions: the Trade Union of Retail Fuel Traders of Pas-de-Calais, headquartered in Saint-Omer, and the Syndicate of Retail Fuel Traders of Nord, headquartered in Lille. These professional organizations have created the Inter-Union Coal Committee of Pas-de-Calais (COCIC), the Amortization Fund for Heating Fuel Trading, as well as the Inter-Union Committee for the Study and Documentation for the Use of Coal (CEDUC). For a long time, they played a role in disseminating, as part of their information mission, the margin scales accepted by public authorities and contributed to ensuring price regulation for fuel oil until 1986.</w:t>
        <w:br/>
        <w:t>Given the decline in their membership, these two independent union structures merged on March 31, 1998, to form a single union: the Syndicate of Retail Fuel Traders of Nord-Pas-de-Calais.</w:t>
        <w:br/>
        <w:t>B. - IDENTIFIED PRACTICES</w:t>
        <w:br/>
        <w:t>1. The companies involved</w:t>
        <w:br/>
        <w:t>Alongside small businesses dedicated exclusively to retail trade, which are becoming increasingly rare, the companies Demonchaux, Mory, Tournaux-Crosne-Pottier, and Mullet engage, alongside their wholesale activity, in retailing. The heavy nature of the products transported means that the distribution radius for retailing is on average between 10 and 30 km. As wholesalers, the companies cover the two departments of Nord and Pas-de-Calais but have, like Mory, Mullet, or Charvet and Sons, local agencies whose operational radius resembles that of the average distributor.</w:t>
        <w:br/>
        <w:t>2. Consultation among professionals on coal price scales in Pas-de-Calais</w:t>
        <w:br/>
        <w:t>The development of anonymous price scales</w:t>
        <w:br/>
        <w:t>Anonymous price scales were seized, particularly at the headquarters of Etablissements Demonchaux and in the Lebrun company, or were provided by the companies as part of the price investigation in 1994.</w:t>
        <w:br/>
        <w:t>They are all identical. They consist of tariff grids indicating, for thirteen products derived from coal and depending on the number of bags supplied, the applicable price levels for three months in the Béthune - Lens - Bruay area for the periods: October-December 1990; April-May-June 1991; July-August-September 1991; October-November 1991; December 1991; October 17, 1994. They all bear the same note: "These rates have the merit of existing; if they are applied, so much the better." The same rates for the period of October, November, and December 1991 exist for the areas: Arras, Bapaume, Avesne-le-Comte. They are supplemented by grids summarizing the rates per ton by area for an entire year, also recorded in this company. Some of these grids are blank. Others are corrected by hand. The prices indicated there do not always correspond to those listed on the anonymous zone scales. Regarding these grids, Mr. Raymond Demonchaux wrote to the investigator in a letter dated January 10, 1992: "The calculations I established were done by hand and for my personal use, that is to say for the Etablissements Demonchaux in Avion and Soléco in Lens, which you know is a subsidiary. The calculations were provided to the retail traders who placed orders and who wished to know them. No list of these retailers was established, but it was common for customers to ask questions about this, as you may have noticed from reading the numerous documents you seized."</w:t>
        <w:br/>
        <w:t>The monitoring of prices</w:t>
        <w:br/>
        <w:t>A colleague sent Mr. Demonchaux two faxes in June 1991 indicating the prices of anthracite 20 collected by phone from several distributors, to which copies of invoices and advertisements were attached. On the fax dated June 20, one can read regarding the Beaucamps company: "Beaucamps, 1,450 F. → after discussion → aligns!" On the advertisement of the Barbaut establishments, which offers a bag of a quality of coal, the B 20, at 101 F, one can read the handwritten note "108 B 20," 108 F being the price set by the zone tariff. Mr. Raymond Demonchaux also sends zone tariffs to the Mullet and Barbaut establishments and personally intervenes with Mr. Alain Tournaux of the Tournaux-Crosne-Pottier company regarding an invoice from the Bernus establishments: "My dear Alain, I do not know how he calculates but we are really in trouble with prices like that. My regards. Raymond." The exchange of information on prices is clarified by a handwritten note attributed to Mr. Serge Demonchaux, addressed to his brother Raymond: "Raymond, Cordonnier asks that you intervene with Vierens Lens, he sells his A20, 1,250 F., in the Marles sector. There is going to be a fight over Lens again." For their part, having requested an intervention from Mr. Demonchaux with competitors, the Lebrun establishments sent him the following note: "From April 10, 1991, to September 30, 1991, I had sent several faxes and having had no news, I note that you have made no effort to restore order. Therefore, we will not attend any meeting. It is sincerely regrettable that those who respect the prices suffer the consequences." Other wholesalers participate in this price monitoring. The director of the Mory agency in Lomme, Mr. Handel, wrote on March 31, 1991, to Mr. Demonchaux asking him to urgently intervene with Mr. Lebrun in Marles due to "serious price problems in the sector."</w:t>
      </w:r>
    </w:p>
    <w:p>
      <w:r>
        <w:rPr>
          <w:b/>
        </w:rPr>
        <w:t>[Pages 4–6]</w:t>
      </w:r>
    </w:p>
    <w:p>
      <w:r>
        <w:t>4</w:t>
        <w:br/>
        <w:t>Another collaborator of the company Mory sends him a business card stating: "Following our telephone conversation of June 19, attached is the price list provided by SA Combustibles to the Works Council of Beuglin (ceramics) and Houdain. Good luck with your efforts to maintain prices. Best regards and see you soon. The tariff was provided on June 7." Messages from Mr. Hermez, from the Mullet agency in Calonne, addressed not only to his parent company Mullet in Fleurbaix but also to the company Mory, to Mr. Demonchaux and to the head of the Syndicate of Retail Fuel Traders of Pas-de-Calais, report on the prices practiced by the Lebrun and Morieux establishments with this comment: "What should be done? What should be thought? The promises of Monday have already vanished by Tuesday." Finally, a sales representative from the company Charvet and sons reports to Mr. Demonchaux on his efforts: "Attached is advertising plus an example of invoices served by Duhautois. I hope to have convinced Duhautois to adhere to the tariff."</w:t>
      </w:r>
    </w:p>
    <w:p>
      <w:r>
        <w:t>The application of tariffs by companies</w:t>
        <w:br/>
        <w:t>For 1991, the comparison between the price list of the Demonchaux establishments and the anonymous list shows that for the period of April-May-June, the prices in the Lens area for the two most commonly sold coal products, A 20 and B 9, are identical in two out of three cases. According to information gathered in 1994, a good portion of distributors strictly apply the zone tariff, including the Mullet establishments, DCA distribution, Beaucamps. In contrast, the tariffs of the Demonchaux establishments differ one time out of two.</w:t>
      </w:r>
    </w:p>
    <w:p>
      <w:r>
        <w:t>3. Consultation on coal and fuel oil prices and margins in the Nord department</w:t>
        <w:br/>
        <w:t>Meetings for determining fuel and coal margins</w:t>
        <w:br/>
        <w:t>Among the documents seized from the Syndicate of Retail Fuel Traders of the Nord, there is the minutes of a meeting of the "liquid fuels" Commission of this organization held in January 1989. The Commission, after discussing the competition "from people who are completely undercutting the market" and calling "for a little more consultation between wholesalers and traders to arrive at adequate selling prices," proposes: "that the old grid established in 1986 for minimum margins be disseminated to each fuel trader." The instructions are specified in a newsletter from the Syndicate: "to use the grid, simply add your purchase price excluding tax delivered to you to the sum indicated in the corresponding column for the delivery tier." This sum is a coefficient corresponding to the minimum operating charge per delivery tier of fuel oil. For coal, during the marketing Commission meeting in April 1989, minimum margins for the Lille-Roubaix area of 500 F for summer margin and 600 F for winter margin are recommended by the president of the Syndicate, Mr. Duhot.</w:t>
      </w:r>
    </w:p>
    <w:p>
      <w:r>
        <w:t>5</w:t>
        <w:br/>
        <w:t>The dissemination of grids for calculating tariffs</w:t>
        <w:br/>
        <w:t>In light of the Syndicate's observation that: "It appears that traders are forced to reduce their margins due to competition from large retailers, on the one hand, and market factors sometimes within retail trade itself," its board of directors decided in September 1991 to disseminate blank grids for calculating coal and fuel oil prices to the entire profession. Compared to those disseminated in 1989 for fuel oil, these grids do not contain numerical elements but indicate the elements to be considered for calculating selling prices, namely the purchase price, transport price, and margin. In the column provided for calculating the latter, the note states: "to be assessed sufficiently." The dissemination of these grids is accompanied by a note titled "important note," in which it is stated: "It has always been preferable to sell less to earn more than to sell more and earn less."</w:t>
      </w:r>
    </w:p>
    <w:p>
      <w:r>
        <w:t>Price monitoring</w:t>
        <w:br/>
        <w:t>The Syndicate establishes means to combat what it calls "market undercutters." It first threatens, starting October 15, 1991, to bring all practices in this direction to the immediate attention of all traders in the department. It also decides to appoint sector managers to monitor the situation: "In order to centralize the problems, sector managers are appointed, and they will be responsible for liaising with the secretariat." In fact, the record of telephone calls shows that, at the request of its members, the Syndicate organizes sector meetings to discuss tariffs. Based on these findings, charges were notified by the rapporteur on December 29, 1997, based on Article 7 of the ordinance of December 1, 1986:</w:t>
        <w:br/>
        <w:t>1) to the Chamber of Syndicates of Retail Fuel Traders of Pas-de-Calais and to the company of the Demonchaux Establishments, for having initiated and coordinated concerted practices on different varieties of coal; The charges were dropped by the rapporteur on the grounds of insufficient evidence in the file, as per the supplementary report of September 15, 1999;</w:t>
        <w:br/>
        <w:t>2) to the companies Mory and Mullet, wholesale retailers, for having participated in the aforementioned agreement, notably by ensuring compliance with retail prices; The charges were dropped by the rapporteur on the grounds of insufficient evidence in the file, as per the supplementary report of September 15, 1999;</w:t>
      </w:r>
    </w:p>
    <w:p>
      <w:r>
        <w:t>6</w:t>
        <w:br/>
        <w:t>3) to the company Charvet, wholesale retailer, for having participated in the aforementioned agreement, notably by ensuring compliance with retail prices; The charges were dropped by the rapporteur on the grounds of the Council's incompetence, as per the report of May 17, 1999;</w:t>
        <w:br/>
        <w:t>4) to the company Tournaux-Crosne-Pottier, wholesale retailers, for having participated in the aforementioned agreement, notably by ensuring compliance with retail prices; The charges were dropped by the rapporteur on the grounds of insufficient evidence in the file, as per the report of May 17, 1999;</w:t>
        <w:br/>
        <w:t>5) to the Syndicate of Fuel Traders of the North, for having developed and disseminated grids of minimum margins or charges for fuel oil, and "zone tariffs" for coal, by monitoring compliance with these tariffs by retailers;</w:t>
      </w:r>
    </w:p>
    <w:p>
      <w:r>
        <w:t>II. - Based on the preceding findings, the Council,</w:t>
        <w:br/>
        <w:t>On the procedure,</w:t>
        <w:br/>
        <w:t>Regarding the competence of the Council:</w:t>
        <w:br/>
        <w:t>Considering that the company Mullet argues that it only engages in the retail sale of coal on a subsidiary basis, that its primary activity is that of a wholesaler, and that, consequently, it falls under the provisions of the ECSC Treaty and should therefore be dismissed from the case; But considering that Article 80 of the ECSC Treaty subjects to the competence of the European Commission: "the companies ... that habitually engage in a distribution activity other than sales to domestic consumers"; that the company Mullet engages, alongside its wholesale activity, in the retail sale of coal which, notwithstanding the fact that it represents less than 3% of its turnover, remains a habitual activity; that consequently, it is rightly that the practices in question, involving its retail activity, have been qualified based on Title III of the ordinance of December 1, 1986; that this argument must therefore be dismissed; Considering, on the other hand, that the company of the Charvet and sons Establishments, implicated for the intervention of its sales representative with a retailer to convince him to align with the "profession's tariff," has no retail reseller activity in coal in the Nord-Pas-de-Calais region; that this company, which has an exclusive wholesale activity, is solely subject to the aforementioned provisions of the ECSC Treaty and should therefore be dismissed from the case;</w:t>
      </w:r>
    </w:p>
    <w:p>
      <w:r>
        <w:t>Regarding the statute of limitations:</w:t>
        <w:br/>
        <w:t>Considering that the company Mullet states, on the one hand, that it has not been subject to any administrative intervention such as a home visit, and on the other hand, that the circular letter it received from the DGCCRF, dated November 3, 1993, is not an interruptive act of the statute of limitations; that furthermore, the designation of a rapporteur by the vice-president of the Council being</w:t>
      </w:r>
    </w:p>
    <w:p>
      <w:r>
        <w:rPr>
          <w:b/>
        </w:rPr>
        <w:t>[Pages 7–9]</w:t>
      </w:r>
    </w:p>
    <w:p>
      <w:r>
        <w:t>7</w:t>
        <w:br/>
        <w:t xml:space="preserve">irregular, the notification of charges established by this rapporteur could not interrupt the prescription against him; </w:t>
        <w:br/>
        <w:t xml:space="preserve">But considering that pursuant to Article 27 of the ordinance of December 1, 1986: "the Council cannot be seized of facts dating back more than three years if no act has been made to seek, establish, or sanction them"; that, in the first place, the circular letter of November 3, 1993, concerning the distribution of coal in the department aimed to specify in particular the geographical scope of the markets in question, the evolution of the tonnages of coal sold over the last three financial years, and their distribution among the various sales points; that by aiming to clarify essential economic data for the investigation, the purpose of which was clearly indicated to all companies, this letter meets the requirements of the aforementioned Article 27; that, secondly, the fact that a rapporteur was designated by a vice-president of the Council does not render this appointment irregular in light of Article 1 of the decree of December 29, 1986, which specifies: "the president of the Competition Council is assisted, in case of absence or impediment, by a vice-president"; that the decision by which the rapporteur was designated clearly states that the president was impeded; that moreover, other acts, such as the minutes of declaration of the companies established in November 1994 and the ministerial referral of January 1995, interrupted the prescription against the applicant; that, consequently, the argument raised by the company Mullet regarding the acquisition of prescription must be dismissed; </w:t>
        <w:br/>
        <w:t xml:space="preserve">Regarding the file opened for consultation: </w:t>
        <w:br/>
        <w:t xml:space="preserve">Considering that the company Mory argues that the request for investigation from the minister responsible for the economy, dated September 6, 1991, addressed to the regional director of competition, consumption, and fraud repression, as well as the request submitted by him to the president of the Lille High Court, in order to authorize him to carry out visits and seizures under Article 48 of the ordinance of December 1, 1986, are not included in the file, which would infringe upon the rights of the defense; that this company also criticizes the absence from the file of the initial request for investigation concerning facts established in 1987, the reports and minutes related to it, as well as the minutes of declaration of Mr. Lebrun dated May 20, 1987, and November 13, 1990, and finally a letter from the DRCCRF of Lille, dated November 18, 1993, to the COCIC; </w:t>
        <w:br/>
        <w:t>But considering, in the first place, that no legislative or regulatory provision requires the administration to justify by the production of internal notes or letters the reasons for which it decided to proceed with an investigation under Article 48 of the ordinance of December 1, 1986; that therefore, as decided by the Paris Court of Appeal in a judgment of December 16, 1994, the request for the implementation of the procedure of Article 48 and its annexes do not need to be attached to the file of the Competition Council, which is not competent to examine the content of this request; that, consequently, the material organization of the communication of documents falls under a measure of the administration of justice that escapes its competence; that finally, the documents on which the judge relied to authorize the operations of visit and seizure are expressly mentioned and analyzed in the order of the president of the Lille High Court;</w:t>
      </w:r>
    </w:p>
    <w:p>
      <w:r>
        <w:t>8</w:t>
        <w:br/>
        <w:t xml:space="preserve">Considering, in the second place, that the documents from 1987 referred to relate to an investigation conducted by the DGCCRF following the complaint lodged by the Regional Union of Retail Fuel Traders of the North against the company Lebrun, suspected of selling at a loss; that the results of this investigation, as well as the minutes of declaration of Mr. Lebrun and the letter to the COCIC, were not transmitted to the Council, do not appear in the file, and therefore did not constitute grounds for charges; that thus, the procedure is not irregular; that it is consequently up to the companies implicated before the Competition Council who deem it necessary to obtain documents not included in the file to implement the appropriate procedures with the relevant administrative or judicial authorities to obtain their communication; </w:t>
        <w:br/>
        <w:t xml:space="preserve">Regarding the duration of the procedure: </w:t>
        <w:br/>
        <w:t xml:space="preserve">Considering, in the first place, that the companies Demonchaux, Mory, and Mullet invoke a violation of the rights of the defense, given an excessive duration of the procedure detrimental to the rights of the defense, which would result, on the one hand, from the time elapsed between the establishment of the facts in 1990-1991 and the production of the administrative investigation report in December 1994, and on the other hand, from the delay that separated the referral to the Council on January 17, 1995, and the notification of charges on December 29, 1997; </w:t>
        <w:br/>
        <w:t xml:space="preserve">Considering, in the second place, that the company Mory argues, on the one hand, that the individuals from the company Mory whose names are mentioned in the investigation have almost all left the company and that the current managers, who did not experience the case, are not in a position to ensure an effective defense, and on the other hand, that the duration of the procedure, by increasing the turnover subject to potential sanction, causes it serious harm; </w:t>
        <w:br/>
        <w:t xml:space="preserve">Considering, in the third place, that the company of the Demonchaux establishments argues that the charge notified against it is based in particular on handwritten documents seized on September 24, 1991, during the visit operations; that the death of Mr. Raymond Demonchaux, which occurred on August 4, 1996, deprives it of the possibility of providing explanations regarding the meaning of these handwritten documents, which violates Article 6-1 of the European Convention on Human Rights; </w:t>
        <w:br/>
        <w:t xml:space="preserve">But considering, in the first place, that the aforementioned companies do not concretely demonstrate how, in this case, the loss of evidence due to the passage of time is prejudicial to them; that the Paris Court of Appeal indicated, in a judgment of September 8, 1998, "that assuming the delay is excessive ... the sanction attached to the violation of the obligation for the Council to rule within a reasonable time ... is not the annulment or reform of the decision but the reparation of the harm resulting from the excessive duration of the trial"; that the argument must be dismissed; </w:t>
        <w:br/>
        <w:t xml:space="preserve">Considering, in the second place, that the departure from the company Mory of the individuals concerned by the procedure does not infringe upon its defense, since the company Mory was able to produce their testimony; that this company does not demonstrate how it was unable to gather observations from them; that the violation of the rights of the defense is not demonstrated; </w:t>
        <w:br/>
        <w:t xml:space="preserve">Considering, in the third place, that Article 6-1 of the European Convention on Human Rights stipulates that: "Everyone is entitled to a fair hearing, publicly, and within a reasonable time"; that Mr. Raymond Demonchaux expressed himself in a statement dated November 21, 1991, regarding the nature of the documents seized at his company; that he was able to explain again in letters dated January 10, 1992, and January 6, 1994, about his role in the development and dissemination of the rates; that, subsequent to his death, the company of the Demonchaux establishments benefited from the sufficient guarantees offered by the adversarial procedure; that, consequently, this argument must be dismissed; </w:t>
        <w:br/>
        <w:t xml:space="preserve">Regarding the regularity of the minutes: </w:t>
        <w:br/>
        <w:t xml:space="preserve">Considering, on the one hand, that the company Mory contests the validity of the coal price records from August and September 1988 conducted by telephone with distributors in Pas-de-Calais; </w:t>
        <w:br/>
        <w:t xml:space="preserve">Considering that no element of the file allows establishing that the persons questioned were informed of the purpose of the investigation; that consequently, these documents must be excluded from the file; that nevertheless their removal has no impact on the procedure, the practices retained being subsequent to 1988; </w:t>
        <w:br/>
        <w:t xml:space="preserve">But considering, on the other hand, that the minutes of declaration of Mr. Manchart, Secretary General of the Departmental Union of Retail Fuel Traders of Pas-de-Calais dated October 28, 1991, of Mr. Alain Tournaux, Chairman and CEO of SA Tournaux-Crosne-Pottier dated November 28, 1991, of Ms. Madeleine Renard and Mr. Bernard Renard, of the company SNC DCA, dated September 24 and October 15, 1991, do not contain either the visa of the ordinance of December 1, 1986, nor the purpose of the investigation, nor mention that this purpose was communicated to the interested parties; </w:t>
        <w:br/>
        <w:t xml:space="preserve">Considering that the Paris Court of Appeal, in a judgment of April 8, 1994, ruled that investigators are required to clearly inform the persons questioned of the purpose of their investigation; that in the absence of mention of this purpose, and in the silence of the minutes on this point, it is not possible to ensure that the persons heard were notified that their statements concerned potential anti-competitive practices; </w:t>
        <w:br/>
        <w:t>Considering, in this case, that in the absence of the visa of the ordinance of December 1, 1986 and mention that the purpose of this procedure was communicated to them, Ms. Renard, Messrs. Renard, Manchart, and Tournaux may have misunderstood the scope of their statements; that the respect of the obligation of loyalty, which must preside over the search for evidence, cannot simply be deduced from the clarity or precision of these statements as long as it is not established that they were made with full knowledge of the facts; that, under these conditions, the four minutes cited above, established during the initial investigation, were done so irregularly and must be excluded from the procedure, as well as all documents communicated and information gathered in the context of these hearings;</w:t>
      </w:r>
    </w:p>
    <w:p>
      <w:r>
        <w:rPr>
          <w:b/>
        </w:rPr>
        <w:t>[Pages 10–12]</w:t>
      </w:r>
    </w:p>
    <w:p>
      <w:r>
        <w:t>10</w:t>
        <w:br/>
        <w:t>On the practices observed</w:t>
        <w:br/>
        <w:t>Regarding the practices in Pas-de-Calais:</w:t>
        <w:br/>
        <w:t>Considering that no charges are maintained by the rapporteur concerning the practices observed in the department of Pas-de-Calais; Considering that the Government Commissioner argues, however, that the documents seized at the headquarters of the company Etablissements Demonchaux, as well as the statements regularly collected from its CEO, Mr. Raymond Demonchaux, reveal the implementation of a system for gathering information and monitoring prices, notably evidenced by a fax from the company Mory dated May 31, 1991, reporting significant issues regarding prices in Marles, and by an intervention from the company Mullet concerning retail prices in the Arras sector; that anonymous rates were sent to the latter as well as to other retailers by Mr. Demonchaux; that he believes these elements constitute a bundle of precise and consistent indications demonstrating the role of Etablissements Demonchaux in the development of zone rates and their dissemination to other market operators, as well as the participation of the companies Mory and Mullet in the collection of information and the circulation of zone rates; that finally, the responsibility of these companies appears all the more engaged as the zone rates disseminated in the market were still largely followed by retailers in 1994; Considering that it is undisputed that the company Etablissements Demonchaux organized consultation meetings among professionals within the framework of the CEDUC, of which its CEO, Mr. Raymond Demonchaux, was president, during which retail coal prices were discussed; that numerous anonymous rate tables—some of which were corrected by hand—were seized from this company; that these tables bear the indication: "these rates have the merit of existing, if they are applicable, so much the better"; But considering, firstly, that the company Etablissements Demonchaux, denying any participation in the development of the rate tables, argues that the blank grids seized in the company were documents from which the company developed its own rates, and that the handwritten corrections were the result of this work; that once typed, the rate table was communicated to the IT department for dissemination to the company's salespeople and to clients who requested it; Considering, secondly, that no element of the file allows for knowledge of the origin of the anonymous rate tables; that these tables were received by retail professionals; that they were found in Etablissements Demonchaux, but that in the absence of proof that they were typed on a typewriter of the company, their mere presence in the documents seized at the headquarters of this company cannot suffice to establish its participation in their development; Considering, thirdly, that the company Etablissements Demonchaux contests having implemented a system for monitoring prices practiced by retailers and justifies the exchanges of information by the fact that its reseller clients approached it, in its capacity as a wholesaler, to complain about the low prices practiced by competitors and to request additional discounts or better purchase prices;</w:t>
      </w:r>
    </w:p>
    <w:p>
      <w:r>
        <w:t>11</w:t>
        <w:br/>
        <w:t>Considering, fourthly, that no element of the file allows establishing that the company Etablissements Demonchaux disseminated zone rate tables and acted to ensure their application; that in this case, the zone rate that, according to the Government Commissioner, Mr. Demonchaux would have sent to the company Mullet, does not correspond to the anonymous rate; that in particular, none of the prices listed there are identical to those of the anonymous rate; that it is therefore not excluded that these documents actually constitute the own rates of the company Demonchaux, which it sent to clients who requested them; Considering, fifthly, that if the company Etablissements Demonchaux was informed of the prices practiced by retailers and if numerous rates and invoices were sent to it, no specific fact can be put forward proving that it exerted effective pressure on the latter, nor that it circulated the anonymous rates, nor, finally, that it applied them itself; that the only information and requests for interventions received by it do not allow, therefore, to establish its participation in their development and application in consultation with professionals in the sector; Considering, sixthly, that the information gathering, appearing in the form of a system of information exchange on prices, emanated from retailers, clients of the company Etablissements Demonchaux in its wholesale activity, and that it cannot be excluded that this company sought, simply, to obtain from its suppliers a renegotiation of its supply conditions allowing it to compete with other retailers who practiced lower prices; that finally, the dissemination of retail prices, which are public and often displayed in businesses, cannot, in itself, constitute an anti-competitive practice; Considering, seventhly, that the participation in a system of information exchange by the companies Mory and Mullet is not further established by the documents sent to Mr. Demonchaux regarding prices in Arras and Marles; that it has been demonstrated that the rate requested by the company Mullet was not the anonymous rate but that of the prices of Etablissements Demonchaux; that consequently, the mere participation of these companies in these exchanges of information on retail coal prices cannot be considered as constitutive of an anti-competitive practice; Considering that in the absence of other elements that could be added to the file, there is no need to proceed with a supplementary investigation; Regarding the agreement on coal and domestic fuel in the department of Nord: Considering that the Syndicate of Retail Fuel Traders of Nord developed, during meetings organized with professionals, in 1989 and 1991, margin grids for fuel oil and coal; that it disseminated them within the profession; that it advocated their systematic use and organized a system for monitoring the application of its directives; Considering that the Syndicate of Retail Traders of Nord argues that its action was part of the normal framework of its mission to inform and assist its members; that it sent the margin grids at the urgent request of its members; that proof of their impact on market prices has not been provided;</w:t>
      </w:r>
    </w:p>
    <w:p>
      <w:r>
        <w:t>12</w:t>
        <w:br/>
        <w:t>But considering that, while it falls within the missions of a professional union to provide its members with information intended to assist them in the exercise of their activity, this information must not, in any way, exert direct or indirect influence on the functioning of competition within the profession; that in particular, the indications given should not have the effect of diverting companies from a direct understanding of their own costs that would allow them to set their prices individually; Considering, in this case, that the Syndicate of Retail Fuel Traders of Nord has exceeded its statutory purpose by encouraging its members to align their prices; that, through the development and dissemination of margin tables, it sought to coordinate their pricing policy and dissuaded them from setting these prices autonomously; that this coordination, aimed at defining uniform selling prices, had the object and could have the effect of distorting the functioning of competition in the market for fuel oil and coal in the department of Nord; that such practices constitute a prohibited pricing agreement under the provisions of Article 7 of the ordinance of December 1, 1986; Regarding the application of Article 10-2 of the ordinance of December 1, 1986: Considering that the Syndicate of Retail Fuel Traders of Nord claims to justify the contribution to economic progress of the practices in question, by arguing that they would have allowed the survival of small businesses that ensure the sustainability of local economic activity and maintain a minimum of competition; But considering that this professional organization does not demonstrate how an artificial and concerted increase in prices, even if it would allow the most vulnerable and probably the least productive companies to remain in business, would be likely to improve the structure of the market and guarantee the free exercise of competition; that in any case, such practices aim to restrict competition for the products in question and, far from reserving for users a fair share of the profit resulting therefrom, impose the entire burden on them; that they do not meet, therefore, the conditions required by Article 10-2 of the ordinance of December 1, 1986; On the imputability of the practices Considering that, on May 31, 1998, the departmental union of retail fuel traders of Pas-de-Calais and the Syndicate of Retail Fuel Traders of Nord merged to form a single entity: the Syndicate of Retail Fuel Traders of Nord-Pas-de-Calais; that consequently, the practices observed in Nord will be attributed to this organization as it ensures the economic and legal continuity of the two former unions;</w:t>
      </w:r>
    </w:p>
    <w:p>
      <w:r>
        <w:rPr>
          <w:b/>
        </w:rPr>
        <w:t>[Pages 13–14]</w:t>
      </w:r>
    </w:p>
    <w:p>
      <w:r>
        <w:t>13</w:t>
        <w:br/>
        <w:t>On sanctions</w:t>
        <w:br/>
        <w:t>Considering that pursuant to Article 13 of the ordinance of December 1, 1986, "the Competition Council may order the parties concerned to cease anti-competitive practices within a specified period or impose particular conditions. It may impose a financial penalty applicable either immediately or in the event of non-compliance with the injunctions. Financial penalties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closed financial year. If the offender is not a company, the maximum amount is ten million francs ...";</w:t>
        <w:br/>
        <w:t>Considering that the seriousness of the practices in question must be assessed in light of the fact that the Syndicate of Retail Fuel Traders of Nord-Pas-de-Calais was aware of the illicit nature of these practices; that it had been warned both by the local services of the DGCCRF and by its own professional federation; that a note from the Syndicate, circulated in 1991, included the mention: "It has always been preferable to sell less to earn more than to sell more and earn less";</w:t>
        <w:br/>
        <w:t>Considering that, regarding the damage to the economy, the products distributed in the markets in question are essential goods; that, concerning coal, it is purchased by an elderly and vulnerable population;</w:t>
        <w:br/>
        <w:t>Considering, on the other hand, that it should be noted that, while the Syndicate of Retail Fuel Traders of Nord developed, disseminated, and ensured the application of margin scales for the distribution of coal and fuel oil in the Nord department, only two scales were disseminated, one in 1989 and the other in 1991, the latter no longer containing a numerical margin coefficient;</w:t>
        <w:br/>
        <w:t>Considering that the Syndicate of Retail Fuel Traders of Nord-Pas-de-Calais, a professional organization replacing the Syndicate of Retail Fuel Traders of Nord, recorded a membership fee amount of 675,248 F in 1998, of which 316,423 F relates to the Nord department; that it is appropriate to impose a financial penalty of 500,000 F against it,</w:t>
      </w:r>
    </w:p>
    <w:p>
      <w:r>
        <w:t>14</w:t>
        <w:br/>
        <w:t>DECIDES</w:t>
        <w:br/>
        <w:t>Article 1: It is established that the Syndicate of Retail Fuel Traders of Nord-Pas-de-Calais, for the practices observed in the Nord department, has violated the provisions of Article 7 of the ordinance of December 1, 1986.</w:t>
        <w:br/>
        <w:t>Article 2: A financial penalty of 500,000 F is imposed on the Syndicate of Retail Fuel Traders of Nord-Pas-de-Calais.</w:t>
        <w:br/>
        <w:t>Deliberated, on the report of Mr. Avignon, by Mr. Cortesse, vice-president, presiding over the session, Ms. Mader-Saussaye, Ms. Perrot, Mr. Bidaud, Mr. Lasserre, Mr. Piot, Mr. Rocca, Mr. Sloan, members.</w:t>
        <w:br/>
        <w:t>The secretary of the session, The vice-president, presiding over the session,</w:t>
        <w:br/>
        <w:t>Sylvie Grando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