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https://www.autoritedelaconcurrence.fr/fr/decision/relative-des-pratiques-relevees-dans-le-secteur-de-la-vente-des-pieces-detachees-pour</w:t>
      </w:r>
    </w:p>
    <w:p>
      <w:r>
        <w:t>Pages translated : 6</w:t>
      </w:r>
    </w:p>
    <w:p/>
    <w:p>
      <w:r>
        <w:rPr>
          <w:b/>
        </w:rPr>
        <w:t>[Pages 1–3]</w:t>
      </w:r>
    </w:p>
    <w:p>
      <w:r>
        <w:t xml:space="preserve">RÉPUBLIQUE FRANÇAISE  </w:t>
        <w:br/>
        <w:t xml:space="preserve">Decision No. 93-D-36 of September 28, 1993  </w:t>
        <w:br/>
        <w:t xml:space="preserve">regarding practices identified in the sector of the sale of spare parts for photographic equipment  </w:t>
        <w:br/>
        <w:t xml:space="preserve">The Competition Council (Section II),  </w:t>
        <w:br/>
        <w:t xml:space="preserve">Having regard to the letter registered on July 7, 1989, under number F 256, by which the Minister of State, Minister of Economy, Finance and Budget, referred to the Competition Council practices identified in the sector of the sale of spare parts for photographic equipment;  </w:t>
        <w:br/>
        <w:t xml:space="preserve">Having regard to Ordinance No. 86-1243 of December 1, 1986, as amended, relating to the freedom of prices and competition, together with Decree No. 86-1309 of December 29, 1986, as amended, taken for its application;  </w:t>
        <w:br/>
        <w:t xml:space="preserve">Having regard to Decision No. 91-DSA-01 of the President of the Competition Council dated March 1, 1991, regarding the communication of documents involving business secrets;  </w:t>
        <w:br/>
        <w:t xml:space="preserve">Having regard to the observations presented by the Government Commissioner and the parties;  </w:t>
        <w:br/>
        <w:t xml:space="preserve">Having regard to the other documents in the file;  </w:t>
        <w:br/>
        <w:t xml:space="preserve">The rapporteur, the general rapporteur, the Government Commissioner, and the representatives of Canon Photo Vidéo France S.A., Nikon France S.A., Fuji Film France, and Minolta France S.A. heard,  </w:t>
        <w:br/>
        <w:t xml:space="preserve">Adopts the decision based on the findings (I) and the reasons (II) set out below:  </w:t>
        <w:br/>
        <w:t xml:space="preserve">I. - FINDINGS  </w:t>
        <w:br/>
        <w:t xml:space="preserve">Characteristics of the photographic equipment market  </w:t>
        <w:br/>
        <w:t>The photographic equipment market is divided into two main categories: compact cameras and cameras equipped with a reflex system. Both overall and by category, this market is characterized by a fairly strong concentration of supply, with none of the companies involved holding a market share that allows them to disregard competition, since the largest supplier represented only about 20% of the overall market at the time of the facts, and 30% of the reflex camera market, where the concentration is highest.</w:t>
      </w:r>
    </w:p>
    <w:p>
      <w:r>
        <w:t xml:space="preserve">Expressed in value, the relative importance of the main brands in 1989 was as follows;  </w:t>
        <w:br/>
        <w:t xml:space="preserve">Overall market:  </w:t>
        <w:br/>
        <w:t xml:space="preserve">Minolta France S.A.: 19.5%;  </w:t>
        <w:br/>
        <w:t xml:space="preserve">Nikon France S.A.: 17.6%;  </w:t>
        <w:br/>
        <w:t xml:space="preserve">Olympus: 14.2%;  </w:t>
        <w:br/>
        <w:t xml:space="preserve">Pentax: 11.1%.  </w:t>
        <w:br/>
        <w:t xml:space="preserve">Compact camera market:  </w:t>
        <w:br/>
        <w:t xml:space="preserve">Olympus: 19.8%;  </w:t>
        <w:br/>
        <w:t xml:space="preserve">Minolta France S.A.: 13.8%;  </w:t>
        <w:br/>
        <w:t xml:space="preserve">Konica: 10.2%;  </w:t>
        <w:br/>
        <w:t xml:space="preserve">Nikon France S.A.: 10.0%;  </w:t>
        <w:br/>
        <w:t xml:space="preserve">Market for cameras equipped with a reflex system:  </w:t>
        <w:br/>
        <w:t xml:space="preserve">Nikon France S.A.: 29.9%;  </w:t>
        <w:br/>
        <w:t xml:space="preserve">Minolta France S.A.: 28.8%;  </w:t>
        <w:br/>
        <w:t xml:space="preserve">Canon Photo Vidéo France S.A.: 15.2%;  </w:t>
        <w:br/>
        <w:t xml:space="preserve">Pentax: 14.4%.  </w:t>
        <w:br/>
        <w:t xml:space="preserve">Imports of spare parts represented in 1987 a customs value of 89,192,000 F excluding tax, or approximately 6.5% of the total amount of photographic equipment imports.  </w:t>
        <w:br/>
        <w:t xml:space="preserve">The repair of photographic equipment can be ensured directly by manufacturers. Thus, the main brands present in France each have their own integrated workshop, notably Canon Photo Vidéo France S.A., Nikon France S.A., Minolta France S.A., Polaroid France, and Fuji Film France, which are the subject of this procedure. It can also be handled by independent repairers. In the case of Canon Photo Vidéo France S.A., the manufacturer has established a network of authorized repairers.  </w:t>
        <w:br/>
        <w:t xml:space="preserve">The exercise of this repair activity has been profoundly modified as photographic equipment has undergone significant technological evolution over the past twenty years, with mechanical equipment having practically disappeared, and recent devices incorporating a minimum of automation (focusing systems, exposure, winding, memory...) relying on electronics. As a result, the maintenance of these devices requires increasingly advanced qualifications and appropriate tools.  </w:t>
        <w:br/>
        <w:t xml:space="preserve">The practices identified  </w:t>
        <w:br/>
        <w:t>The administrative investigation showed that certain manufacturers of photographic equipment limited the distribution of certain spare parts both to repairers and to the end consumer. Canon Photo Vidéo France S.A., Nikon France S.A., Minolta France S.A., Fuji Film France, and Polaroid France thus limit, to varying degrees, the marketing of spare parts necessary for the repair of their brand devices:</w:t>
      </w:r>
    </w:p>
    <w:p>
      <w:r>
        <w:t xml:space="preserve">- for Fuji Film France, these limitations concern high-end devices;  </w:t>
        <w:br/>
        <w:t xml:space="preserve">- for Minolta France S.A., the most recent models;  </w:t>
        <w:br/>
        <w:t xml:space="preserve">- for Polaroid France, all parts and models;  </w:t>
        <w:br/>
        <w:t xml:space="preserve">- for Canon Photo Vidéo France S.A. and Nikon France S.A., all internal parts of the body.  </w:t>
        <w:br/>
        <w:t xml:space="preserve">In the case of Canon Photo Vidéo France S.A., an exception is made for authorized repairers who can access the parts necessary for the repairs they must perform. Numbering four in 1989, the Canon Authorized Regional Workshops (A.A.R.C.), legally independent companies with no financial ties to Canon Photo Vidéo France S.A., were originally owned by this company. Now numbering nine, these workshops benefit from a territorial exclusivity clause.  </w:t>
        <w:br/>
        <w:t xml:space="preserve">Article 2.2 of the approval contract indeed stipulates that the authorized workshop Canon Photo Vidéo France S.A. 'is prohibited from conducting its activity outside the granted sector' and that 'if clients outside the sector send it equipment for repair, the authorized workshop Canon must refer to Canon Photo Vidéo France S.A. to know how to proceed with these shipments'; Canon Photo Vidéo France S.A. has, in an information note sent to retailers selling Canon products, communicated this provision by specifying that the authorized Canon workshops 'have an exclusivity sector. They cannot accept Canon repairs not coming from their exclusivity sector.'  </w:t>
        <w:br/>
        <w:t xml:space="preserve">II. - BASED ON THE FINDINGS ABOVE, THE COUNCIL  </w:t>
        <w:br/>
        <w:t xml:space="preserve">On the procedure:  </w:t>
        <w:br/>
        <w:t xml:space="preserve">Considering that Canon Photo Vidéo France S.A. raises the nullity of the procedure on the grounds that the fully adversarial nature of the investigation was not respected;  </w:t>
        <w:br/>
        <w:t xml:space="preserve">Considering that it invokes, on the one hand, the fact that a new notification of grievances canceling and replacing the previous one was sent to the parties by the President of the Competition Council without a new referral, and on the other hand, the fact that there is in the file a hearing report tainted with nullity and that none of the documents on which the rapporteur relied were attached to the report, which does not specify, moreover, the grievances ultimately retained against the interested parties;  </w:t>
        <w:br/>
        <w:t xml:space="preserve">But considering that under Article 21 of the Ordinance of December 1, 1986, 'the council notifies the grievances to the interested parties as well as to the Government Commissioner, who may consult the file and present their observations within a period of two months'; that in application of this article the President of the Competition Council, who is responsible, under Article 18 of the Decree of December 29, 1986, as amended, for making the notifications of grievances and the report, deemed it useful, to allow the full exercise of the rights of defense, to prescribe the sending of a new notification of grievances canceling and replacing the previous one;  </w:t>
        <w:br/>
        <w:t>Considering that this second notification contained no grievances different from those that had been retained in the first document, which was recognized by both the Government Commissioner and the interested parties; that, therefore, Canon Photo Vidéo France S.A. cannot effectively invoke a violation of the rights of defense since this</w:t>
      </w:r>
    </w:p>
    <w:p>
      <w:r>
        <w:rPr>
          <w:b/>
        </w:rPr>
        <w:t>[Pages 4–6]</w:t>
      </w:r>
    </w:p>
    <w:p>
      <w:r>
        <w:t>A new procedural act allowed him, like the other parties and the Government Commissioner, to benefit from an additional two-month period to submit his written observations on grievances that remained unchanged and formulated in identical terms; Considering furthermore that it results from reading page 19 of the report that the grievance retained by the rapporteur is the one related to the exclusivity clause of the Canon approval contract, this clause appearing as 'contrary to the provisions of Article 7 of the ordinance of December 1, 1986'; that under these conditions, this company cannot validly claim that 'the report does not specify anywhere the grievances ultimately retained against the interested parties'; Considering that following the contestation by the company Canon Photo Vidéo France S.A. of the conditions under which the statements of its general secretary were collected by the rapporteur, the latter heard the general director of this company; that only the minutes of this hearing, the regularity of which is not contested, have been added to the file; Considering, moreover, that while it results from the provisions of Article 22 of the decree of December 29, 1986 that the notices for council meetings must be sent at least three weeks before the day of the meeting, no provision requires, as claimed by Canon Photo Vidéo France S.A., that a postponement of the meeting be subject to a decision of suspension of judgment; Considering finally that all annexes, and in particular the documents on which the rapporteur relied, have been sent to the parties, who have from the date of this sending an additional two-month period to submit their written observations; Considering that it follows from the above that the procedural arguments invoked by Canon Photo Vidéo France S.A. cannot be upheld; Regarding the practices denounced: Concerning the sale of spare parts for photographic equipment by Canon Photo Vidéo France S.A., Fuji Film France, Nikon France S.A., Minolta France S.A., Polaroid France: Considering that each of these importers of photographic equipment holds a dominant position regarding the sale of spare parts of its own brand, insofar as the repair of devices of a given brand can only be carried out using spare parts from the same manufacturer; that, however, maintenance and repair cannot be completely disassociated from sales, the buyer taking into account the characteristics of after-sales service when making his decision. Considering that the limitations on the sale of spare parts described in Part I of this decision are, with the exception of those imposed by Polaroid, which uses specific technology, limited to certain internal parts of the body; that they can be justified by objective necessities related to the establishment of a quality after-sales service, an essential element of the manufacturer's brand image, which can only be ensured, under the constant control of the importer, by agents with the necessary technical skills and appropriate tools and who benefit from initial and ongoing training; That these limitations correspond to a consistent policy of photographic equipment manufacturers who have never distributed these parts to any repairer or final distributor, and that they do not aim to eliminate a competitor who previously carried out this activity; Considering that it follows from the above that the denounced practices cannot be regarded as prohibited practices under Articles 7 and 8 of the ordinance of December 1, 1986; Regarding the establishment of a network of authorized repairers by Canon Photo Vidéo France S.A., and the absolute exclusivity clause contained in this company's approval contract: Considering that external parts of the body are not subject to any marketing restrictions; that the executives of Canon Photo Vidéo France S.A. justify the establishment of a network of authorized repairers concerning interventions on internal parts of the body by the high degree of technicality of the products concerned and the desire to preserve their brand image; Considering that no element allows us to conclude that the authorized repairers were not selected based on objective criteria justified by the necessities of adequate repair of the products in question, and that no case of discrimination has been observed; Consequently, considering that the establishment of such a network for the repair of photographic equipment by Canon Photo Vidéo France S.A. is not contrary to the provisions of the ordinance of December 1, 1986; On the other hand, considering that Article 2.2 of the approval contract mentioned in Part I of this decision results in granting the authorized repairer an absolute territorial exclusivity clause insofar as, in addition to the prohibition of exercising his activity outside the granted sector, he also does not have the freedom to repair devices received from clients who do not reside in his exclusivity zone; Considering that the protection of network members does not justify such an exclusivity clause; that even assuming that this clause is not applied, as claimed by Canon Photo Vidéo France S.A., the mere fact that it appears in the approval contract is contrary to the provisions of Article 7 in that it may have the effect of distorting competition; Regarding the injunction: Considering that under Article 13 of the aforementioned ordinance of December 1, 1986: 'The Competition Council may order the interested parties to cease anti-competitive practices within a specified period or impose specific conditions', Decides: Art. 1. - Canon Photo Vidéo France S.A. is ordered to remove, within two months from the notification of this decision, the mention appearing in its approval contracts: 'If clients outside the sector send it equipment for repair, the authorized Canon Photo Vidéo France S.A. workshop must refer to Canon Photo Vidéo France S.A. to know what to do with these shipments.' Art. 2. - This company must, within the same period, inform all retailers selling its products of the removal of this clause. Deliberated on the oral report of Mr. Patrick Persuy, by Mr. Barbeau, president, and Messrs. Blaise, Gicquel, Pichon, Robin, Urbain, members. The substitute rapporteur, The president, Madeleine Santarelli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