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Translated Document</w:t>
      </w:r>
    </w:p>
    <w:p>
      <w:r>
        <w:t>Source language  : French</w:t>
      </w:r>
    </w:p>
    <w:p>
      <w:r>
        <w:t>Source URL       : https://www.autoritedelaconcurrence.fr/fr/decision/relative-des-pratiques-relevees-dans-le-secteur-de-lequipement-pour-la-navigation-aerienne</w:t>
      </w:r>
    </w:p>
    <w:p>
      <w:r>
        <w:t>Pages translated : 62</w:t>
      </w:r>
    </w:p>
    <w:p/>
    <w:p>
      <w:r>
        <w:rPr>
          <w:b/>
        </w:rPr>
        <w:t>[Pages 1–3]</w:t>
      </w:r>
    </w:p>
    <w:p>
      <w:r>
        <w:t>FRENCH REPUBLIC</w:t>
        <w:br/>
        <w:t>Decision 07-D-47 of December 18, 2007</w:t>
        <w:br/>
        <w:t>regarding practices identified in the air navigation equipment sector</w:t>
        <w:br/>
        <w:t>The Competition Council (section I),</w:t>
        <w:br/>
        <w:t>Having regard to the letter registered on January 6, 2003, under number 03/0003F, by which the Minister of Economy, Finance and Industry referred the matter to the Competition Council, pursuant to Article L. 462-5 of the Commercial Code, concerning practices identified in the air navigation equipment sector;</w:t>
        <w:br/>
        <w:t>Having regard to Book IV of the Commercial Code relating to price and competition freedom;</w:t>
        <w:br/>
        <w:t>Having regard to the decision regarding the protection of business secrets No. 06-DSA-35 of September 4, 2006;</w:t>
        <w:br/>
        <w:t>Having regard to decision No. 07-S-01 of May 23, 2007, by which the Council referred the matter for investigation;</w:t>
        <w:br/>
        <w:t>Having regard to the observations presented by Thales Security Systems on behalf of Thomson CSF Inexel, by Thales Services Industrie, formerly Thomson-CSF Services Industrie, by Ineo SA on behalf of Coris and the Industrial Company, by Ineo Centre, formerly SEEE, by Cegelec SAS on behalf of Cegelec SA and Cegelec Paris, by Audio Frequency System (SAF), by Spie SA on behalf of Spie Trindel, by Eurelec Midi-Pyrénées, formerly Electric Provence Industry (EPI), and by SAS Établissements Jean Graniou and Graniou Azur;</w:t>
        <w:br/>
        <w:t>Having regard to the other documents in the file;</w:t>
        <w:br/>
        <w:t>The rapporteur, the deputy general rapporteur, the Government commissioner, and representatives of Thales Services Industrie, Thales Security Systems, Ineo SA, Cegelec SAS, SAF, Spie SA, Eurelec Midi Pyrénées, Établissements Jean Graniou and Graniou Azur heard during the session of December 11, 2007;</w:t>
        <w:br/>
        <w:t>Adopts the following decision:</w:t>
      </w:r>
    </w:p>
    <w:p>
      <w:r>
        <w:t>I. Findings</w:t>
        <w:br/>
        <w:t>A. THE STNA AND AIR NAVIGATION EQUIPMENT MARKETS</w:t>
        <w:br/>
        <w:t>1. MISSIONS AND ACTIVITIES OF THE STNA</w:t>
        <w:br/>
        <w:t>1. The Technical Service of Air Navigation (STNA), based in Toulouse, is under the direction of the General Directorate of Civil Aviation (DGAC).</w:t>
        <w:br/>
        <w:t>2. The mission of the STNA, established by a decree of February 4, 1961, is to:</w:t>
        <w:br/>
        <w:t>“... design, develop, install, purchase and maintain, as well as approve the equipment that contributes to the public service of air navigation and all studies that may contribute to this mission.”</w:t>
        <w:br/>
        <w:t>3. The presentation brochure of the STNA states (reference 4757):</w:t>
        <w:br/>
        <w:t>“... more specifically, the STNA carries out the investment programs of the [DGAC] concerning the five en-route control centers, the ten major metropolitan airports with their associated spaces, and the overseas aerodromes of national interest. This activity covers, on one hand, the studies, developments, and purchases of ground-based equipment and systems, and on the other hand, the design and realization of installations, their implementation and technical follow-up, as well as the training of the personnel concerned. A mission that also includes the delivery of ‘turnkey’ systems to the en-route centers or aerodromes that then take charge of their operation and maintenance. To carry out this mission, the STNA is a secondary authorizing officer of the Annex Budget of Civil Aviation (B.A.A.C.) and enters into more than two hundred contracts with the industry each year for a total of over 130 million euros. Furthermore, the STNA is responsible for in-flight control, all radio-electronic aids to navigation, and the approval of any equipment related to air traffic control installed by third parties.”</w:t>
        <w:br/>
        <w:t>4. Thus, the STNA's equipment contracts concern:</w:t>
        <w:br/>
        <w:t>− the five regional air navigation control centers (CRNA),</w:t>
        <w:br/>
        <w:t>− isolated stations,</w:t>
        <w:br/>
        <w:t>− small Ground-Air stations,</w:t>
        <w:br/>
        <w:t>− overseas installations,</w:t>
        <w:br/>
        <w:t>− airports of the main regional metropolises.</w:t>
        <w:br/>
        <w:t>5. The presentation brochure of the STNA also specifies (references 4774 and 4776):</w:t>
        <w:br/>
        <w:t>“... the STNA plays a role as a system integrator and assembler for the five en-route control centers of Athis-Mons, Brest, Reims, Aix-en-Provence, and Bordeaux, for the ten major metropolitan airports, except Orly and Roissy, for the general interest aerodromes overseas, as well as for all external aids en route: radar stations, advanced antennas, means of radionavigation.”</w:t>
        <w:br/>
        <w:t>6. Regarding the extent of the structure's intervention, it adds:</w:t>
        <w:br/>
        <w:t>“... the STNA intervenes in all major air navigation projects, from the definition of civil engineering programs, whether it concerns the construction of a new en-route center, a new technical block of an aerodrome, a radar or radio station. A diversified mission that encompasses civil engineering studies, installation of technical equipment, verification of infrastructures, definition and realization of operational consoles and technical furniture. The STNA also defines and implements supervision and documentation systems.”</w:t>
        <w:br/>
        <w:t>2. THE CONTRACTS ENTERED INTO BY THE STNA</w:t>
        <w:br/>
        <w:t>7. In a letter dated January 4, 2006, to the rapporteur, the Directorate of Air Navigation Services (DSNA) indicates:</w:t>
        <w:br/>
        <w:t>“The contracts for air navigation are divided into two main categories:</w:t>
        <w:br/>
        <w:t>• Contracts for the purchase of industrial supplies, accompanied or not by installation work on site for these supplies, and generally awarded by tender.</w:t>
        <w:br/>
        <w:t>• Contracts for intellectual services used primarily for the realization, according to our specifications, of specific software used for air traffic monitoring and its presentation to controllers in real-time.”</w:t>
        <w:br/>
        <w:t>a) Characteristics</w:t>
        <w:br/>
        <w:t>8. The contracts concerned in this case belong to the first category. They implement specific technicalities that do not require specific authorization for the personnel involved, who are only subject to the “common law” authorizations, such as that necessary to work on high currents.</w:t>
        <w:br/>
        <w:t>9. The decree of February 4, 1961 provides:</w:t>
        <w:br/>
        <w:t>“no air navigation installation (...) may be carried out or modified without its technical characteristics having been defined by the STNA or verified as compliant by this service with the regulatory technical provisions.”</w:t>
        <w:br/>
        <w:t>10. The STNA also states that it:</w:t>
        <w:br/>
        <w:t>“is the system architect of air navigation equipment; as the primary project manager, it defines the subsystems and their interfaces and entrusts their development to the industry. It ensures their compliance with the initial specifications and their operation, and integrates them into the overall means of civil aviation. This mode of cooperation between the STNA and the industry guarantees, for the equipment produced, the quality required by air safety, and gives them added value for export.”</w:t>
        <w:br/>
        <w:t>11. For their part, the companies indicate that the STNA grants approvals for certain specific equipment. In this regard, a representative of Thales stated to the investigators (reference 4567):</w:t>
      </w:r>
    </w:p>
    <w:p>
      <w:r>
        <w:rPr>
          <w:b/>
        </w:rPr>
        <w:t>[Pages 4–6]</w:t>
      </w:r>
    </w:p>
    <w:p>
      <w:r>
        <w:t>“ I was in direct contact with the STNA to carry out installations knowing that we do not manufacture specific supplies. To respond to the STNA's calls for tenders, it is possible that we may be obliged to request information from companies that, moreover, can respond to these calls for tenders. For many pieces of equipment, this is a necessary step due to the approvals granted by the STNA for certain specific equipment (SAF: small radio chains; SEEE: antenna positioners; Coris: security phones; SPIE: air navigation consoles; EPI: specific curtains for lookout towers, etc.). The STNA requires that companies be authorized and know the safety rules of civil aviation.”</w:t>
      </w:r>
    </w:p>
    <w:p>
      <w:r>
        <w:t>b) Share of contracts awarded through tender</w:t>
        <w:br/>
        <w:t>12. The 2000 financial report of the STNA provides details on the types of contracts awarded by it (reference 4800):</w:t>
        <w:br/>
        <w:t>“… the share of contracts negotiated without competition represented 30% of the number of contracts, but 58% of the amounts, mostly concerning large software development contracts or specific equipment. 5% are standard contracts under agreements. The remaining 65% were subject to public competition, 53% by tender and 12% falling under the negotiated procedure applied to contracts below 700,000 F.”</w:t>
      </w:r>
    </w:p>
    <w:p>
      <w:r>
        <w:t>13. Between 1998 and 2000, the number of contracts awarded through tender evolved as follows:</w:t>
        <w:br/>
        <w:t>Number of contracts awarded through tender (1998-2000)</w:t>
        <w:br/>
        <w:t>YEAR NUMBER AMOUNT (in francs)</w:t>
        <w:br/>
        <w:t>1998 202 650,531,634</w:t>
        <w:br/>
        <w:t>1999 242 862,000,000</w:t>
        <w:br/>
        <w:t>2000 187 852,620,020</w:t>
      </w:r>
    </w:p>
    <w:p>
      <w:r>
        <w:t>3. THE COMPANIES AND CONTRACTS INVOLVED IN THE INVESTIGATION</w:t>
        <w:br/>
        <w:t>14. On average, 75 groups or companies working in the field of information technology and electronics are selected each year within the framework of these public contracts for the supply of equipment, installation, and cabling.</w:t>
      </w:r>
    </w:p>
    <w:p>
      <w:r>
        <w:t>15. Thirteen companies represent 55% of the STNA's budget. These are: Cap Gemini, CS-SI, Coris, CRAA-DI, France Aérospace, Hewlett-Packard, Matra-Marconi-Space, SEEE, Sofreagia, Steria, Syseca, Telerad, and Thomson-CSF which has operated over time under different names or structures.</w:t>
      </w:r>
    </w:p>
    <w:p>
      <w:r>
        <w:t>16. The situation of the companies involved in this case has evolved as follows. Within the Thomson group, which has since the time of the facts become the Thales group, the company Thomson-CSF Services Industrie sold the relevant activity on January 2, 2000, to the company Thomson-CSF Inexel. In January 2001, Thomson-CSF Services Industrie changed its corporate name to Thales Services Industrie SA and Thomson-CSF Inexel changed its corporate name to Thales Industrial Services SA. The latter was absorbed in April 2004 by SA Thales Security Systems and was removed from the commercial register. In 2003, the activity concerned by this file was sold outside the Thales group to the Assystem group. In the remainder of this decision, reference will be made to Thomson, unless otherwise necessary. The company L’Entreprise Industrielle (hereinafter, where applicable, “EI”) was removed from the commercial register after being absorbed on May 31, 2001, by the company GTMH SA which changed its corporate name to Ineo SA. Ineo SA heads the Ineo group, which is itself part of the Suez group. The company Coris sold its activity in the air navigation sector to a company SEEE Ingénierie et systèmes, now called Ineo Engineering and Systems. Coris itself was absorbed by Ineo SA following a dissolution without liquidation operation with universal transfer of assets to its sole shareholder effective August 1, 2006. The company SEEE changed its corporate name to Ineo Centre. Its activity in the air navigation sector was transferred to the company SEEE Ingénierie et systèmes which subsequently changed its corporate name to Ineo Engineering and Systems. Ineo Centre was itself absorbed by Ineo SA on November 30, 2007. The company Électrique Provence Industrie (hereinafter EPI) changed its corporate name to Eurelec Midi Pyrénées after being taken over by the Eurelec group in 2001. Within the Graniou group, the company Graniou Azur still exists and the entity “Graniou A2R”, sometimes called “Graniou Orly”, which was at the time of the facts an agency or a secondary establishment of the “Établissements Jean Graniou”, had its business transferred in early 1999 to a subsidiary, namely Graniou IDF. The Établissements Jean Graniou still exist. Following two mergers that resulted in the company Spie SA, Spie Trindel was removed from the commercial register in 2005. Cegelec SA transferred on February 16, 1999, its activities concerned by this file, which were under its regional management in Paris, to a company Cegelec Paris (RCS 419 390 521). At the same time, Cegelec SA changed its corporate name to Alstom Entreprise. The latter was absorbed on June 29, 2001, by the company Alstom Industrie which resumed the name “Cegelec SA” on July 23, 2001. In June 2002, Cegelec Paris (RCS 419 390 521) was absorbed by the new Cegelec SA while its activities were transferred to another Cegelec Paris (RCS 438 116 428). In 2006, Cegelec SA was dissolved without liquidation through the universal transfer of its assets to its sole shareholder, SAS Cegelec. The company SAF (Systèmes et Audio Fréquences) has not undergone any changes and still exists.</w:t>
      </w:r>
    </w:p>
    <w:p>
      <w:r>
        <w:t>17. The table below, taken from the investigation report, presents the amount of work carried out in the segment of contracts for the installation of electrical and electronic equipment by the main partner companies of the STNA between 1998 and 2001.</w:t>
        <w:br/>
        <w:t>Amount of work carried out by company for the STNA (1998-2001)</w:t>
        <w:br/>
        <w:t>COMPANIES REALIZATIONS IN FRANCS</w:t>
        <w:br/>
        <w:t>EPI 13,430,755</w:t>
        <w:br/>
        <w:t>EPI in partnership with SEEE 16,945,791</w:t>
        <w:br/>
        <w:t>Total EPI 30,376,546</w:t>
        <w:br/>
        <w:t>SEEE 12,912,872</w:t>
        <w:br/>
        <w:t>SEEE in partnership with EPI 16,945,791</w:t>
        <w:br/>
        <w:t>SEEE in partnership with Fontanie 1,899,522</w:t>
        <w:br/>
        <w:t>Total SEEE 31,758,185</w:t>
        <w:br/>
        <w:t>SAF 9,974,539</w:t>
        <w:br/>
        <w:t>Spie Trindel 11,309,539</w:t>
        <w:br/>
        <w:t>Thomson 17,194,213</w:t>
        <w:br/>
        <w:t>Thomson in partnership with Graniou 8,072,437</w:t>
        <w:br/>
        <w:t>Thomson in partnership with Detexis 4,408,208</w:t>
        <w:br/>
        <w:t>Total Thomson 29,674,858</w:t>
        <w:br/>
        <w:t>Graniou 22,341,035</w:t>
        <w:br/>
        <w:t>Graniou in partnership with Thomson 8,072,437</w:t>
        <w:br/>
        <w:t>Graniou in partnership with Coris 5,549,613</w:t>
        <w:br/>
        <w:t>Total Graniou 35,963,085</w:t>
        <w:br/>
        <w:t>Coris 45,939,314</w:t>
        <w:br/>
        <w:t>Coris in partnership with Graniou 5,549,613</w:t>
        <w:br/>
        <w:t>Total Coris 51,488,927</w:t>
        <w:br/>
        <w:t>L’Entreprise Industrielle 9,597,501</w:t>
      </w:r>
    </w:p>
    <w:p>
      <w:r>
        <w:t>18. Of a total amount of work carried out of 210,143,180 F, the work in partnership, with an amount of 67,443,412 F, represents 32% of the total.</w:t>
      </w:r>
    </w:p>
    <w:p>
      <w:r>
        <w:t>19. The share of the companies mentioned in the table above represents 43% of the amount of contracts for the installation of electrical and electronic equipment. This figure is down compared to 1996 and continues to decline thereafter, as evidenced by the elements provided by the STNA summarizing the amounts of these installation contracts notified in formal procedures between 2000 and 2005. During this more recent period, the companies involved in this case see their market share drop to 27%.</w:t>
      </w:r>
    </w:p>
    <w:p>
      <w:r>
        <w:rPr>
          <w:b/>
        </w:rPr>
        <w:t>[Pages 7–9]</w:t>
      </w:r>
    </w:p>
    <w:p>
      <w:r>
        <w:t>PART OF COMPANIES ON CONTRACTS NOTIFIED BY STNA</w:t>
        <w:br/>
        <w:t>for the period 2000-2005</w:t>
        <w:br/>
        <w:t>COMPANIES AMOUNT IN EUROS SHARE IN %</w:t>
        <w:br/>
        <w:t>Spie Trindel 1,708,755 2.6</w:t>
        <w:br/>
        <w:t>Cegelec 1,213,173 1.8</w:t>
        <w:br/>
        <w:t>EI 1,182,138 1.7</w:t>
        <w:br/>
        <w:t>EPI 3,675,427 5.5</w:t>
        <w:br/>
        <w:t>Graniou Azur 802,652 1.2</w:t>
        <w:br/>
        <w:t>Coris 3,310,591 5.0</w:t>
        <w:br/>
        <w:t>SEEE 7,496,923 11.3</w:t>
        <w:br/>
        <w:t>SAF 679,653 1.0</w:t>
        <w:br/>
        <w:t>Thales IS 2,545,008 3.9</w:t>
        <w:br/>
        <w:t>Graniou A2R 2,068,242 3.1</w:t>
        <w:br/>
        <w:t>TOTAL COMPANIES 24,682,562 27</w:t>
        <w:br/>
        <w:t>TOTAL STNA CONTRACTS 66,542,762 100</w:t>
        <w:br/>
        <w:t>B. THE FACTS</w:t>
        <w:br/>
        <w:t>1. ON THE CONTRACT FOR THE CONSTRUCTION OF FOUR SATELLITE STATIONS H.U.M. AND A HERTZIAN RELAY</w:t>
        <w:br/>
        <w:t>a) The consultation</w:t>
        <w:br/>
        <w:t>20. The STNA launched a consultation by publication in the Official Bulletin of Public Contracts (BOAMP) on September 7, 1999, for a negotiated contract divided into four lots, for the installation of four satellite stations for the HUM (High Monitoring Unit) system and a hertzian relay (reference 5340). The deadline for submitting bids was set for November 17, 1999.</w:t>
        <w:br/>
        <w:t>21. The contract was awarded to the company ELG, which made the lowest bid.</w:t>
        <w:br/>
        <w:t>b) Analysis of the bids</w:t>
        <w:br/>
        <w:t>22. Of the ten proposals received by the STNA, two bids, those of Thomson and SEEE, are rigorously identical, item by item and line by line. By a letter dated December 20, 1999, the STNA requested explanations from the concerned companies (reference 5506).</w:t>
        <w:br/>
        <w:t>The explanations of the companies</w:t>
        <w:br/>
        <w:t>SEEE</w:t>
        <w:br/>
        <w:t>23. The operational director of aeronautics and telecommunications of SEEE responded to the STNA by a letter dated January 19, 2000, in the following terms (references 5503-5504):</w:t>
        <w:br/>
        <w:t>"Upon the publication of the announcement in the BOAMP on September 7, 1999, it seemed necessary to us, not knowing the technical content of the file and concerning operations on T.D.F sites, to inquire about the companies with the skills and working on behalf of this entity. We thus learned that the companies Thomson-CSF and Sofrer were competent and experienced in this area.</w:t>
      </w:r>
    </w:p>
    <w:p>
      <w:r>
        <w:t>Upon receipt of the tender file and after analysis, we sent it to the company Thomson-CSF asking them to send us a price proposal as soon as possible. Upon receiving the very late letter from Thomson on 10/11/99, the day before the submission of bids (considering the holiday on November 11), we fully adopted the price list that we found very high with the intention, if we were selected, to negotiate the price with Thomson-CSF, or even to put this company in competition with Sofrer. I specify that at that date we were unaware that Thomson-CSF intended to respond directly to this call for tenders. Upon receiving your letter, which deeply moved me, I initiated an internal investigation highlighting the course of events as described above. I therefore contacted the company Thomson-CSF to obtain an explanation: it seems that a document transmission error occurred, the document that should have reached us was to be a letter of non-response to our price request, Thomson-CSF intending to respond directly. I am sorry that a combination of circumstances, well beyond our control, may have suggested an agreement between our company and Thomson-CSF, a practice that we vigorously condemn."</w:t>
        <w:br/>
        <w:t>24. In the same vein, the head of the France aeronautics and telecommunications agency of SEEE stated to investigators (references 4562-4564):</w:t>
        <w:br/>
        <w:t>"Regarding the responses to the STNA call for tenders published in the BOAMP on September 7, 1999, concerning the construction of four H.M.U. satellites and a hertzian relay, which were identical for the companies Thales (formerly Thomson) and SEEE, I requested a price study from Thomson for the following reason: for this type of work, one must be authorized. I requested a price study that I estimated at around 450 to 500 KF francs, with an oral precision of a gross margin of 20%. Upon receiving this price study from Thomson, which was higher than my estimate, I fully adopted the offer without adding a multiplier coefficient because I found it expensive."</w:t>
        <w:br/>
        <w:t>25. In a letter dated February 1, 2006, to the rapporteur, Ineo Engineering and Systems, which had stated it was succeeding SEEE, confirmed the reasons that led the latter to approach Thomson (references 4550-4551). It indicated that indeed SEEE was considering subcontracting part of the work but that at the time of submitting its bid, it had made no commitment with a potential subcontractor.</w:t>
        <w:br/>
        <w:t>Thomson</w:t>
        <w:br/>
        <w:t>26. The chairman and CEO of Thomson CSF Inexel, which had taken over the activities of Thomson-CSF Services Industrie, justified this attitude in a letter dated January 18, 2000, to the STNA (reference 5502):</w:t>
        <w:br/>
        <w:t>"The company SEEE consulted us considering that we had already carried out this type of installation on behalf of T.D.F. In response to this request, we decided to decline because we were responding directly to you. For this, the sending of a letter specified our position. Unfortunately, by mistake and in haste, instead of the refusal letter, it was the price list that was sent to the company SEEE instead of our letter of refusal. I deeply regret what has just happened and I have given the necessary instructions so that this type of error cannot happen again. Furthermore, I am having the relevant departments study all appropriate complementary actions aimed at ensuring perfect control in our company's communication process with our clients and partners."</w:t>
        <w:br/>
        <w:t>27. Regarding this letter of refusal, Mr. X…, sales engineer at Thomson, stated (references 4566-4569):</w:t>
        <w:br/>
        <w:t>"Following SEEE's price request, I had prepared a letter of non-response that I transmitted to my secretary who made an error and transmitted the price list corresponding to our offer for the same contract."</w:t>
        <w:br/>
        <w:t>The documents seized within the SEEE company</w:t>
        <w:br/>
        <w:t>28. Four documents were seized at the SEEE premises.</w:t>
        <w:br/>
        <w:t>The offer preparation sheet</w:t>
        <w:br/>
        <w:t>29. The first concerns a "filtering and tracking" sheet of an offer from the company prepared on October 25, 1999, by the aeronautics and telecommunications division (references 3066-3067).</w:t>
        <w:br/>
        <w:t>30. It is presented as follows:</w:t>
        <w:br/>
        <w:t>"Filtering and tracking sheet of an offer</w:t>
        <w:br/>
        <w:t>Study/site number: 111 E 2830</w:t>
        <w:br/>
        <w:t>Agency number: 111</w:t>
        <w:br/>
        <w:t>Date of receipt of the file: 25.10.1999</w:t>
        <w:br/>
        <w:t>Date and time limit for response: 17.11.99 (16:00)</w:t>
        <w:br/>
        <w:t>Client: STNA Call for tenders [X] Consultation: [ ]</w:t>
        <w:br/>
        <w:t>Subject of the quote: Installation of satellite station</w:t>
        <w:br/>
        <w:t>Budget envelope: 400 to 450 KF Financing: STNA</w:t>
        <w:br/>
        <w:t>Competitors: EPI SPIE CEGELEC, local companies</w:t>
        <w:br/>
        <w:t>Responsible for the technical offer: [Y…]</w:t>
        <w:br/>
        <w:t>1. Strategic analysis</w:t>
        <w:br/>
        <w:t>Field of activity concerned: Aero</w:t>
        <w:br/>
        <w:t>Cost price of the response (in KF): 5 KF % of the amount of the contract: 1%</w:t>
        <w:br/>
        <w:t>Expected or targeted profitability: 4%</w:t>
        <w:br/>
        <w:t>Strategic interests: none</w:t>
        <w:br/>
        <w:t>Probability of obtaining the contract (in %): 10%</w:t>
        <w:br/>
        <w:t>Consequence of a refusal to respond: the question does not arise</w:t>
        <w:br/>
        <w:t>2. Risk analysis</w:t>
        <w:br/>
        <w:t>Identified financial risk: yes [ ] no [X] If yes, establishment of a risk sheet</w:t>
        <w:br/>
        <w:t>Identified contractual risk: yes [ ] no [X] If yes, establishment of a risk sheet</w:t>
        <w:br/>
        <w:t>Identified particular technical risk: yes [ ] no [X]</w:t>
        <w:br/>
        <w:t>Call for tenders compliant with the service's skills: yes [X] no [X] to be reviewed</w:t>
        <w:br/>
        <w:t>The current workload allows for the preparation of an offer: yes [ ] no [X]</w:t>
        <w:br/>
        <w:t>Acceptable offer preparation time: yes [X] no [ ]</w:t>
        <w:br/>
        <w:t>Acceptable completion time: yes [ ] no [X] to be reviewed</w:t>
      </w:r>
    </w:p>
    <w:p>
      <w:r>
        <w:rPr>
          <w:b/>
        </w:rPr>
        <w:t>[Pages 10–12]</w:t>
      </w:r>
    </w:p>
    <w:p>
      <w:r>
        <w:t>3. Additional Analysis</w:t>
        <w:br/>
        <w:t>Additional client information: to request [ ] pending [X]</w:t>
        <w:br/>
        <w:t>On-site mission: yes [ ] no [X]</w:t>
        <w:br/>
        <w:t>Provision of technical services: yes [ ] no [X]</w:t>
        <w:br/>
        <w:t>Opinion of necessary technical services: yes [ ] no [X]</w:t>
        <w:br/>
        <w:t>Imposed materials or suppliers: yes [ ] no [X]</w:t>
        <w:br/>
        <w:t>Additional insurance: yes [ ] no [X]</w:t>
        <w:br/>
        <w:t>Subcontracting considered: yes [X] no [ ] to be considered for potential civil engineering</w:t>
        <w:br/>
        <w:t>Particular quality requirement: yes [ ] no [X]</w:t>
        <w:br/>
        <w:t>Particular safety requirement: yes [ ] no [X]</w:t>
        <w:br/>
        <w:t>4. Opinions and Comments of Technical Services</w:t>
        <w:br/>
        <w:t>Name/date/comments:</w:t>
        <w:br/>
        <w:t>5. Decision</w:t>
        <w:br/>
        <w:t>Decision: Response to be made if someone is found to conduct the study</w:t>
        <w:br/>
        <w:t>Decision responsible: [Y…] Date: 25/10/99 Visa:</w:t>
        <w:br/>
        <w:t>Participants</w:t>
        <w:br/>
        <w:t>6. Identification of Key Points</w:t>
        <w:br/>
        <w:t>desired</w:t>
        <w:br/>
        <w:t>Analysis of contractual specifications yes [X] no [ ] [Y…]</w:t>
        <w:br/>
        <w:t>Joint reading of administrative specifications yes [X] no [ ] [Y…]</w:t>
        <w:br/>
        <w:t>Joint reading of technical specifications yes [X] no [ ] [Y…]</w:t>
        <w:br/>
        <w:t>Bid closing meeting yes [ ] no [X] [Y…]</w:t>
        <w:br/>
        <w:t>Bid review yes [ ] no [X] [Y…]</w:t>
        <w:br/>
        <w:t>Due to lack of time</w:t>
        <w:br/>
        <w:t>7. Additional document to be created</w:t>
        <w:br/>
        <w:t>Cost estimate of ongoing works:</w:t>
        <w:br/>
        <w:t>8. Bid Review</w:t>
        <w:br/>
        <w:t>Date:</w:t>
        <w:br/>
        <w:t>Names of participants:</w:t>
        <w:br/>
        <w:t>… »</w:t>
        <w:br/>
        <w:t>The letter from SEEE to STNA</w:t>
        <w:br/>
        <w:t>31. The second document is a letter from SEEE to STNA, dated September 21, 1999, in which the company requests its admission for the execution of the works (references 3088-3090). Attached to this letter is an excerpt of two pages from the BOAMP dated September 7, 1999. The title page contains the handwritten note:</w:t>
        <w:br/>
        <w:t>“To see authorized companies TDF - Thomson</w:t>
        <w:br/>
        <w:t>- Sofrer”</w:t>
        <w:br/>
        <w:t>32. On the second page of this document, which presents the four lots of the contract, it is noted, regarding lot 1 related to the installation of a TDF radio antenna at Mont Salève, next to the word TDF circled in pencil the mention:</w:t>
        <w:br/>
        <w:t>“Thomson</w:t>
        <w:br/>
        <w:t>Sofrer.”</w:t>
        <w:br/>
        <w:t>The specifications sent to the company Thomson</w:t>
        <w:br/>
        <w:t>10</w:t>
      </w:r>
    </w:p>
    <w:p>
      <w:r>
        <w:t>33. The third document is a sending slip of the technical specifications particular to this contract addressed on October 29, 1999, to the company Thomson (reference 3099) and signed by Mr. Y…, head of the France aeronautics and telecommunications agency of SEEE, which states:</w:t>
        <w:br/>
        <w:t>“Sent for study to the attention of Mr. [X..].</w:t>
        <w:br/>
        <w:t>Asking you to kindly send us a price list by 10/11/99 at the latest.”</w:t>
        <w:br/>
        <w:t>Thomson's response</w:t>
        <w:br/>
        <w:t>34. The last document is the fax response from Mr. X… dated November 10, 1999, which contains the price list relating to the 4 lots of the HUM sites contract (references 3097-3098).</w:t>
        <w:br/>
        <w:t>The documents seized within the company Thomson</w:t>
        <w:br/>
        <w:t>35. A document indicating the chronology of events was seized at Thomson. Mr. X… stated that he drafted this document “in order to explain what had happened to all Inexel management (including quality service).” (references 4566-4569). This document titled “planning October-November-December” is presented as follows (reference 3340):</w:t>
        <w:br/>
        <w:t>“- October 29, 1999: Request for proposal letter by SEEE</w:t>
        <w:br/>
        <w:t>- November 9, 1999: Fax from Thomson to SEEE + letter dated 9.10.1999 stating we do not respond</w:t>
        <w:br/>
        <w:t>- November 10, 1999: Sending of the proposal by Thomson to STNA Registered with acknowledgment of receipt</w:t>
        <w:br/>
        <w:t>- November 15, 1999: Proposal SEEE and Date of receipt on acknowledgment of receipt at STNA Toulouse</w:t>
        <w:br/>
        <w:t>- November 17, 1999: Deadline for receipt at STNA of responses</w:t>
        <w:br/>
        <w:t>- December 22, 1999: Receipt of STNA letter</w:t>
        <w:br/>
        <w:t>Receipt of STNA letter TH 22-12</w:t>
        <w:br/>
        <w:t>S.E.E.E. 23-12</w:t>
        <w:br/>
        <w:t>Contact. TP of SEEE with TH. On the 24th, 27th or 28th.”</w:t>
        <w:br/>
        <w:t>36. Among the other seized documents, we find:</w:t>
        <w:br/>
        <w:t>(cid:190) a letter dated November 9, 1999, from the sales manager of Thomson, Mr. X… to Mr. Y… of SEEE (reference 3338) which indicates regarding the consultation requested by the latter:</w:t>
        <w:br/>
        <w:t>“Unfortunately, we cannot respond to your request as we are responding directly to STNA.”</w:t>
        <w:br/>
        <w:t>This letter apparently never reached SEEE.</w:t>
        <w:br/>
        <w:t>(cid:190) the copy of the fax sending on November 10 to SEEE the price list concerning the 4 lots of the contract;</w:t>
        <w:br/>
        <w:t>(cid:190) a handwritten undated document titled “letter SEEE” which is an explanation given by SEEE to STNA about what happened between the two companies. Regarding the use of the price list, it can be read in point 3:</w:t>
        <w:br/>
        <w:t>“Upon receiving the very late letter from Thomson, we fully took over the price list which we deemed very high and therefore negotiable later.” (draft letter from SEEE - reference 3345).</w:t>
        <w:br/>
        <w:t>The head of Thomson explained this document as follows (reference 4567):</w:t>
        <w:br/>
        <w:t>“Reference 14 of sealed 2 of the company Thomson CSI Inexel was written by me under the instructions given by a secretary of the company SEEE.”</w:t>
        <w:br/>
        <w:t>(cid:190) a copy of a response letter from SEEE to STNA dated December 27, 1999, which reiterates the facts mentioned in the previous document and shows that Thomson and SEEE prepared their response to STNA together (reference 3339).</w:t>
        <w:br/>
        <w:t>(cid:190) a copy of a draft letter dated January 18, 2000, addressed by the CEO of Thomson CSF Inexel to STNA and manually corrected in response to STNA's letter of December 20, 1999 (reference 3346).</w:t>
        <w:br/>
        <w:t>(cid:190) a draft letter, still regarding SEEE's response to STNA, which was manually corrected on three points (reference 3345). On one hand, the expression “we contacted the company Thomson” was replaced by “we sent the file to the company Thomson.” On the other hand, the sentence “the choice of this one [regarding Thomson] was based solely on the geographical criterion” was deleted. Finally, the sentence written on behalf of SEEE “we fully took over the price list, having nothing to say especially since we specified the amount of the gross margin” became “we fully took over the price list due to lack of time which we deemed very high and therefore negotiable later.” (reference 3347).</w:t>
        <w:br/>
        <w:t>2. ON THE CONTRACT FOR THE INSTALLATION OF EQUIPMENT FOR THE TEMPORARY MANAGEMENT AT MONTPELLIER AIRPORT</w:t>
        <w:br/>
        <w:t>a) The consultation</w:t>
        <w:br/>
        <w:t>37. On March 16, 1999, STNA launched a first consultation (references 1583-1604 and 5511-5605) in the form of a restricted call for tenders (AO No. 99/21) for the control equipment of Montpellier airport.</w:t>
        <w:br/>
        <w:t>38. Out of 12 candidate companies, eight were selected by drawing lots: Spie-Trindel, EPI, SAF, EI, SNEF Côte d’Azur, SEEE, R3E, and Thomson CSF Services Industrie. They received the file on January 26, 2000, with the deadline for responses set for March 8, 2000.</w:t>
        <w:br/>
        <w:t>39. Of the eight companies mentioned, only the first four submitted proposals based on the price list prepared by STNA. The other companies submitted late offers or excused themselves.</w:t>
        <w:br/>
        <w:t>40. The bid analysis committee noted that on a number of items, the price lists of the companies presented strictly proportional figures. Considering that these similarities could not be the result of mere coincidence, it declared the call for tenders unsuccessful.</w:t>
        <w:br/>
        <w:t>41. The second call for tenders was published in the BOAMP on July 13, 2000 (reference AO 00/30) and launched in the form of an open call for tenders, with the deadline for receiving these offers set for September 4, 2000.</w:t>
      </w:r>
    </w:p>
    <w:p>
      <w:r>
        <w:rPr>
          <w:b/>
        </w:rPr>
        <w:t>[Pages 13–15]</w:t>
      </w:r>
    </w:p>
    <w:p>
      <w:r>
        <w:t>42. The company Graniou Azur, which did not respond to the first call for tenders, was a candidate for this second contract along with the companies SAF, EPI, and Spie Trindel.</w:t>
      </w:r>
    </w:p>
    <w:p>
      <w:r>
        <w:t>b) Analysis of the bids on the first contract</w:t>
        <w:br/>
        <w:t>Comparison of overall bids</w:t>
        <w:br/>
        <w:t>43. The lowest bid is that of EPI with an amount of 300,895.56 F, followed by that of Spie Trindel (+ 4.4%), EI (+ 10.37%), and SAF (+ 11.13%).</w:t>
      </w:r>
    </w:p>
    <w:p>
      <w:r>
        <w:t>Comparison of the structure of bids</w:t>
        <w:br/>
        <w:t>44. Of the 136 items on the price list filled out by the companies, there is no alignment of the proposed prices, but differences between the companies' proposals which, in a number of cases, are strictly proportional.</w:t>
      </w:r>
    </w:p>
    <w:p>
      <w:r>
        <w:t>Bids of Spie Trindel and EPI</w:t>
        <w:br/>
        <w:t>45. As indicated in the administrative report, the gap between the two bids is 4.30% in 60 cases and between 4.28% and 4.32% in an additional 34 cases, representing 94 cases out of 136 items where the same proportionality is observed between the proposals of the two companies.</w:t>
      </w:r>
    </w:p>
    <w:p>
      <w:r>
        <w:t>Bids of Spie Trindel and SAF</w:t>
        <w:br/>
        <w:t>46. 19 unit prices differ exactly by 6.42% and 25 by 6.43%.</w:t>
      </w:r>
    </w:p>
    <w:p>
      <w:r>
        <w:t>Bids of SAF and EPI</w:t>
        <w:br/>
        <w:t>47. The difference is exactly 11% in 37 cases, and 11.01% in 18 cases. A total of 109 prices show differences between 10.80% and 11.20%.</w:t>
      </w:r>
    </w:p>
    <w:p>
      <w:r>
        <w:t>c) Analysis of the bids on the second contract</w:t>
        <w:br/>
        <w:t>48. In addition to Graniou Azur, which did not respond to the first call for tenders, and again Spie Trindel, EPI, and SAF, SEEE, Fontanie, and Coris were candidates for this second contract and submitted bids. EPI ultimately won the contract (reference 4835).</w:t>
      </w:r>
    </w:p>
    <w:p>
      <w:r>
        <w:t>d) The seized documents</w:t>
        <w:br/>
        <w:t>The documents seized from the company Spie Trindel</w:t>
        <w:br/>
        <w:t>49. This company provided investigators with a price list prepared by Graniou Azur, which it sent on February 29, 2000, accompanied by a letter stating: "In response to your request, please find attached our best price offer concerning the Montpellier-Méditerranée airport." (references 4603 to 4608)</w:t>
      </w:r>
    </w:p>
    <w:p>
      <w:r>
        <w:t>50. Also included in this shipment is a handwritten note drafted by a manager of the North-Picardie regional management of Spie Trindel (reference 4609) presenting a multiplier coefficient applied to the price of Graniou Azur. It is presented as follows: "3,147,818/2,694,612 = 1.1681."</w:t>
      </w:r>
    </w:p>
    <w:p>
      <w:r>
        <w:t>51. The final offer from Spie Trindel for this contract was very close to the amount indicated in the note: 3,153,818.60 F compared to 3,147,818 F.</w:t>
      </w:r>
    </w:p>
    <w:p>
      <w:r>
        <w:t>The documents seized from the company EPI</w:t>
        <w:br/>
        <w:t>52. Several documents were seized at EPI's premises:</w:t>
        <w:br/>
        <w:t>- In the file for the first call for tenders (99/21), quotes from several companies addressed to Graniou Azur in January, February, and March 2002 related to the provisional management contract for Montpellier (references 262 to 301 and 303 to 304).</w:t>
        <w:br/>
        <w:t>- In the file for the second call for tenders (00/30), a price list from Graniou Azur, different from that mentioned in point 49 of this decision, missing the first page, concerning families 2, 3, 4, 5, and 6 of the unit price list. The prices from Graniou Azur differ from those proposed by EPI. This price list indicates a final price concerning the entire price list of the contracting authority of 4,149,395 F (references 207 to 208).</w:t>
      </w:r>
    </w:p>
    <w:p>
      <w:r>
        <w:t>53. The comparison between the first and second price proposals from EPI shows that its offer decreased from 3,643,200 F to 1,205,908 F (references 156-167).</w:t>
      </w:r>
    </w:p>
    <w:p>
      <w:r>
        <w:t>The documents seized from the company SAF</w:t>
        <w:br/>
        <w:t>54. A letter from STNA dated January 16, 2000, addressed to the company to remind it of the deadline for receiving bids set for March 8, was annotated with the following handwritten notes (reference 1603): "To prepare-prices = Friday 3" with the names of the companies Spie, Snef, EI, TH-CSF, R3E, EPI, SAF, SEEE, and Graniou listed alongside.</w:t>
      </w:r>
    </w:p>
    <w:p>
      <w:r>
        <w:t>e) The statements of the companies</w:t>
        <w:br/>
        <w:t>The company EPI</w:t>
        <w:br/>
        <w:t>55. Regarding the first contract, Mr. Z…, from EPI, stated (references 4708-4709): "Concerning the first call for tenders from STNA for the establishment of a provisional watchtower at Montpellier airport, I had to discuss it with Mr. A…, CEO of Électrique Provence industrie. It was decided to respond to the call for tenders, but since I had an important project in Clermont-Ferrand, I did not have the time to conduct the price study myself, so I contacted Mr. B… from Graniou, who agreed to conduct the price study for EPI. Of course, it was agreed that he would be our subcontractor given our workload... I do not understand why the documents that were used for his price study were found at EPI. Nevertheless, he provided me with a price list to which I applied a coefficient that was based on the company EPI..."</w:t>
      </w:r>
    </w:p>
    <w:p>
      <w:r>
        <w:t>56. On the second contract, he specified (references 4709-4710): "... for the second call for tenders my intentions and my approach were the same except that I do not know what the follow-up of this matter was. Graniou was supposed to be our subcontractor for this provisional watchtower contract in Montpellier, for which the specifications had been significantly modified (e.g., the computer cabling network was removed). Generally, when we have a price study done by a company, we take that company as a subcontractor because it is best suited to carry out the contract. I do not remember whether the subcontracting of GRANIOU was declared to STNA (...) Graniou must have provided me with a complete price list (...). Regarding the constant coefficients on the prices of the provisional watchtower contract in Montpellier that you have noted, I have no explanation."</w:t>
      </w:r>
    </w:p>
    <w:p>
      <w:r>
        <w:t>The company Graniou Azur</w:t>
        <w:br/>
        <w:t>57. The business manager in the company stated (references 4715-4716): "As the business manager of Graniou, I was contacted by phone by Mr. [Z…] from Électrique Provence industrie (EPI) to conduct the price study concerning the installation of the provisional watchtower at Montpellier airport. I had applied but was not selected in the draw, so I agreed to conduct this price study for EPI. I knew the site very well as I had just completed the installation of the technical room of the control tower where everything was planned for the provisional watchtower. I personally delivered the study to Mr. [Z…] at EPI. It was presented in the form of a price list; on this occasion, I must have forgotten the bound sheets that had served as support for the study. This explains why you were able to find them at EPI. Of course, it had been agreed that I would be the subcontractor for the installation of this provisional watchtower since I had conducted the price study, if EPI obtained the contract. No other company asked me for a price study for the installation of the provisional watchtower in Montpellier, and I did not send a price list regarding this matter to the other companies present in the market."</w:t>
      </w:r>
    </w:p>
    <w:p>
      <w:r>
        <w:t>The company SAF</w:t>
        <w:br/>
        <w:t>58. Messrs. C…, Secretary General of the CS group, and D…, Sales Engineer at SAF, stated (references 4558-4559): "These are contracts for the installation of supplies of a repetitive nature. We are asked to install control towers to monitor the functions of the airport for landing, takeoff, and ground routing. In fact, all control towers look alike and are composed of the same materials and accessories. It is a contract for recurring supply typology that has been ongoing for over ten years, and moreover, it is a market for which the offer is rare. Until a year ago, it was a purely national market with about ten players; these characteristics have generated a number of behaviors. Those of the contracting authority (mastery of work) that appear through the calls for tenders (nomenclature, framework, plan, including in the assembly times of installation elements) have led to a certain standardization of calls for tenders that completely frames the suppliers. We have adapted our behavior to this fact."</w:t>
      </w:r>
    </w:p>
    <w:p>
      <w:r>
        <w:t>59. After highlighting the very short response times and the low profitability of these contracts, the company adds:</w:t>
      </w:r>
    </w:p>
    <w:p>
      <w:r>
        <w:rPr>
          <w:b/>
        </w:rPr>
        <w:t>[Pages 16–18]</w:t>
      </w:r>
    </w:p>
    <w:p>
      <w:r>
        <w:t xml:space="preserve">"To respond under the best conditions, we have set up an organization for standardizing responses based on a knowledge base (previous responses, completed references, supplier catalogs, and statistics of signed contracts), so we can see how the market evolves, starting from a base of 100 and marking it with a coefficient that varies according to our workload. We believe that others do exactly the same. </w:t>
        <w:br/>
        <w:t>In the Montpellier market, there is the supply of furniture which designates the supplier by description, and we therefore request prices from this supplier (SPIE)."</w:t>
        <w:br/>
        <w:t>The company Spie Trindel</w:t>
        <w:br/>
        <w:t>60. It explains the proportionality of its proposals in relation to those of the company Graniou Azur by applying a constant coefficient to the price list of the latter:</w:t>
        <w:br/>
        <w:t xml:space="preserve">"For the temporary lookout market in Montpellier, to which we had to respond within a very short timeframe (see call for tenders), it was about installing a lookout temporarily to renovate the active tower. This operation included the supply of temporary furniture and installation (wiring and unwiring). For this, it is necessary to know the locations of the lookout in place, which is why we made a request for a visit by fax that we will send to you; this visit was not granted to us (telephone refusal). We therefore began to work on the price study for the furniture and searched for a company willing to handle the installation study for us. </w:t>
        <w:br/>
        <w:t xml:space="preserve">After research, we contacted the company Graniou, which knew the site as it had worked there as a local company. We received their proposal in the form of a price list corresponding to the various items requested by the STNA that we will send to you; the first observation was that we were cheaper on technical furniture; on the installation part, compared to the few prices we had studied, it was the opposite, even taking into account our overhead coefficients. Therefore, I made the decision to take the prices proposed by Graniou considering the profit margin on our productions and added the result coefficient. </w:t>
        <w:br/>
        <w:t xml:space="preserve">As we were pressed for time, this resulted in a constant coefficient compared to our subcontractor's offer. </w:t>
        <w:br/>
        <w:t>If we had won the contract, we would have supervised the site, provided the study and the furniture, and used our subcontractor Graniou for a large part of the installation."</w:t>
        <w:br/>
        <w:t>(references 4595-4596).</w:t>
        <w:br/>
        <w:t>3. ON THE INSTALLATION WORK MARKET AT CRNA/NORD D'ATHIS-MONS</w:t>
        <w:br/>
        <w:t>a) The consultation</w:t>
        <w:br/>
        <w:t>61. Two types of work were implemented.</w:t>
        <w:br/>
        <w:t>Various installation works</w:t>
        <w:br/>
        <w:t>62. A consultation file was sent to the thirteen companies holding a framework agreement on September 28, 1998 (BC 98/07), with the deadline for submitting bids set for October 22, 1998 (references 5064-5065). The lowest bid was that of the consortium between Thomson CSF-Services Industrie and Graniou, which obtained the contract with a proposal of 598,047 F excluding tax.</w:t>
        <w:br/>
        <w:t>16</w:t>
      </w:r>
    </w:p>
    <w:p>
      <w:r>
        <w:t>The installation of the security telephone system of CRNA Nord d'Athis-Mons</w:t>
        <w:br/>
        <w:t>63. The contract was published in the BOAMP and JOCE on June 5, 1998 (AO 98/32). Of the thirteen companies that submitted their applications in July 1998, eight made proposals, namely: the consortium Thomson-Graniou A2R, Spie Trindel, Fontanie, EPL, Coris, SAF, SEEE, EPI. The consultation file was sent to the companies on April 2, 1998, with the deadline for receiving bids set for May 17, 1999 (references 5094-5100).</w:t>
        <w:br/>
        <w:t>64. The lowest bid was that of the consortium of companies Thomson-Graniou A2R, which obtained the contract for a total amount of 3,655,231 F excluding tax.</w:t>
        <w:br/>
        <w:t>b) The seized documents and the explanations provided</w:t>
        <w:br/>
        <w:t>65. A price list from Thomson was found within the company SAF in the file of the contract referenced BC 98/07 (reference 1618). It includes the following handwritten notes:</w:t>
        <w:br/>
        <w:t>"Increase the prices</w:t>
        <w:br/>
        <w:t>Change the names if possible</w:t>
        <w:br/>
        <w:t>+ 3 weeks of preparation</w:t>
        <w:br/>
        <w:t>Total price between 658 and 664,400 F."</w:t>
        <w:br/>
        <w:t>66. Regarding this document, Messrs. C… and D… of SAF stated on August 22, 2001 (references 4557-4559):</w:t>
        <w:br/>
        <w:t>"As for reference 105 of sealed 6, it is a price request from CS to Thomson to jointly respond to a call for tenders on the price list..."</w:t>
        <w:br/>
        <w:t>67. "CS" is the initial of the Communication and Systems group to which SAF belongs.</w:t>
        <w:br/>
        <w:t>68. Furthermore, in a letter to the rapporteur dated January 31, 2006, Thomson justified its partnership with Graniou A2R first by the requirements of the STNA, which wanted to have partners in pairs, secondly by the short execution deadlines of the contract, and finally by the complementarity of the two companies (references 4539-4541).</w:t>
        <w:br/>
        <w:t>69. SAF itself submitted a bid for this contract amounting to 660,596 F.</w:t>
        <w:br/>
        <w:t>4. THE MARKET FOR VARIOUS INSTALLATION AND CABLING WORK AT CRNA/NORD D'ATHIS-MONS</w:t>
        <w:br/>
        <w:t>a) The consultation</w:t>
        <w:br/>
        <w:t>70. This contract was the subject of a call for tenders published in the BOAMP on April 2, 1999 (reference AO 99/23 market 3) and generated 17 requests for applications (references 5045-5050). The seven selected groups or companies had until May 29, 2000, to submit their proposals and made offers, except for Coris.</w:t>
        <w:br/>
        <w:t>71. The contract was awarded to the lowest bid, that of the consortium Thomson CSF Inexel-Graniou A2R (presentation report of the contract - references 5045 to 5050).</w:t>
        <w:br/>
        <w:t>17</w:t>
      </w:r>
    </w:p>
    <w:p>
      <w:r>
        <w:t>b) The seized documents</w:t>
        <w:br/>
        <w:t>Within the company Spie Trindel</w:t>
        <w:br/>
        <w:t>72. An internal note from the regional management Nord-Picardie dated May 4, 2000 (references 4242-4244) was found in the premises of this company, indicating:</w:t>
        <w:br/>
        <w:t>"We do not have the means to carry out this work and little chance of obtaining this contract against Thomson (Thomson has also contacted [E…]."</w:t>
        <w:br/>
        <w:t>73. Mr. E…, regional sales director of Spie Trindel, is in charge of this call for tenders.</w:t>
        <w:br/>
        <w:t>Within the company Thomson</w:t>
        <w:br/>
        <w:t>74. Four tables presenting the prices of the five items of the various installation works contract at CRNA Nord were seized in the company's premises (references 3186 to 3190).</w:t>
        <w:br/>
        <w:t>75. 1st table:</w:t>
        <w:br/>
        <w:t>"Mr. [D…] Tel. 01 41 28 [XX XX]</w:t>
        <w:br/>
        <w:t>CS Fax 01 41 28 [XX XX]</w:t>
        <w:br/>
        <w:t>VAT TOTAL INCLUDING TAX</w:t>
        <w:br/>
        <w:t>RESPONSE CCTP No. 00 02 SAF DEADLINES</w:t>
        <w:br/>
        <w:t>19.60%</w:t>
        <w:br/>
        <w:t>Various installation works at</w:t>
        <w:br/>
        <w:t>CRNA/NORD</w:t>
        <w:br/>
        <w:t>Item 1 Test network and</w:t>
        <w:br/>
        <w:t>GDS/V2 609,510.00 119,463.96 728,973.96 11 weeks</w:t>
        <w:br/>
        <w:t>Item 2 "PC DOC" network 175,912.00 34,478.75 210,390.75 3 weeks</w:t>
        <w:br/>
        <w:t>Item 3 ODS in simulation room 709,897.00 139,139.81 849,036.81 11 weeks</w:t>
        <w:br/>
        <w:t>Item 4 Specialized supervision 133,131.00 26,093.68 159,224.68 5 weeks</w:t>
        <w:br/>
        <w:t>radio</w:t>
        <w:br/>
        <w:t>Item 5 Other works 504,696.00 98,920.42 603,616.42 7 weeks</w:t>
        <w:br/>
        <w:t>Total excluding tax 2,133,146.00 418,096.62 2,551,242.62</w:t>
        <w:br/>
        <w:t>Contract</w:t>
        <w:br/>
        <w:t>…".</w:t>
        <w:br/>
        <w:t>Mr. D…, from the company SAF, is a manager within the Communication and Systems group (CS).</w:t>
      </w:r>
    </w:p>
    <w:p>
      <w:r>
        <w:rPr>
          <w:b/>
        </w:rPr>
        <w:t>[Pages 19–21]</w:t>
      </w:r>
    </w:p>
    <w:p>
      <w:r>
        <w:t>76. 2nd table:</w:t>
        <w:br/>
        <w:t>“Fax 01 60 12 [XX XX]</w:t>
        <w:br/>
        <w:t>Mr. [illegible] [G…]</w:t>
        <w:br/>
        <w:t>TOTAL INCLUDING TAX</w:t>
        <w:br/>
        <w:t>RESPONSE CCTP No. 00 02 EPI VAT 19.60% DEADLINES</w:t>
        <w:br/>
        <w:t>Various installation works at</w:t>
        <w:br/>
        <w:t>CRNA/NORD</w:t>
        <w:br/>
        <w:t>Post 1 Test network and 440,864.00 86,409.34 527,273.34 9 weeks</w:t>
        <w:br/>
        <w:t>GDS/V2</w:t>
        <w:br/>
        <w:t>Post 2 Network “PC 160,209.00 31,400.96 191,609.96 3 weeks</w:t>
        <w:br/>
        <w:t>DOC”</w:t>
        <w:br/>
        <w:t>Post 3 ODS in simulation 578,229.00 113,332.88 691,561.88 9 weeks</w:t>
        <w:br/>
        <w:t>room</w:t>
        <w:br/>
        <w:t>Post 4 Specialized supervision 140,241.00 28,385.90 173,211.90 4 weeks</w:t>
        <w:br/>
        <w:t>radio 144,826.00</w:t>
        <w:br/>
        <w:t>Post 5 Other works 628,536.00 122,294.40 746,245.40 6 weeks</w:t>
        <w:br/>
        <w:t>Total excluding tax 1,948,979.00 381,823.48 2,329,902.48</w:t>
        <w:br/>
        <w:t>Contract</w:t>
        <w:br/>
        <w:t>…”.</w:t>
        <w:br/>
        <w:t>The fax number at the top of this table is that of the Paris agency of the company EPI located at 7, Clos fleuri in 91470 Boullay Les Troux.</w:t>
      </w:r>
    </w:p>
    <w:p>
      <w:r>
        <w:t>77. 3rd table:</w:t>
        <w:br/>
        <w:t>“…</w:t>
        <w:br/>
        <w:t>TOTAL INCLUDING TAX</w:t>
        <w:br/>
        <w:t>RESPONSE CCTP No. 00 02 SEEE VAT 19.60% DEADLINES</w:t>
        <w:br/>
        <w:t>Various installation works at</w:t>
        <w:br/>
        <w:t>CRNA/NORD</w:t>
        <w:br/>
        <w:t>Post 1 Test network and</w:t>
        <w:br/>
        <w:t>GDS/V2 552,906.00 108,369.58 661,275.58 Illegible</w:t>
        <w:br/>
        <w:t>Post 2 Network “PC</w:t>
        <w:br/>
        <w:t>174,192.00 34,141.63 208,333.63 3 weeks</w:t>
        <w:br/>
        <w:t>DOC”</w:t>
        <w:br/>
        <w:t>Post 3 ODS in simulation 653,618.00 128,109.13 781,727.13 10 weeks</w:t>
        <w:br/>
        <w:t>room</w:t>
        <w:br/>
        <w:t>Post 4 Specialized supervision 136,251.00 26,705.20 161,956.20 Illegible</w:t>
        <w:br/>
        <w:t>radio</w:t>
        <w:br/>
        <w:t>Post 5 Other works 453,077.00 88,803.09 541,880.09 6 weeks</w:t>
        <w:br/>
        <w:t>Total excluding tax 1,970,044.00 386,128.62 2,356,172.62</w:t>
        <w:br/>
        <w:t>Contract</w:t>
        <w:br/>
        <w:t>…”.</w:t>
      </w:r>
    </w:p>
    <w:p>
      <w:r>
        <w:t>78. 4th table:</w:t>
        <w:br/>
        <w:t>“Mr. [E…] 03 21 50 [XX XX]</w:t>
        <w:br/>
        <w:t>19</w:t>
      </w:r>
    </w:p>
    <w:p>
      <w:r>
        <w:t>RESPONSE CCTP No. 00 02 SPIE VAT 19.60% TOTAL INCLUDING TAX DEADLINES</w:t>
        <w:br/>
        <w:t>Various installation works at</w:t>
        <w:br/>
        <w:t>CRNA/NORD</w:t>
        <w:br/>
        <w:t>Post 1 Test network and 538,699.00 105,585.00 644,284.00 10 weeks</w:t>
        <w:br/>
        <w:t>GDS/V2</w:t>
        <w:br/>
        <w:t>Post 2 Network “PC 164,348.00 32,212.21 196,560.21 3 weeks</w:t>
        <w:br/>
        <w:t>DOC”</w:t>
        <w:br/>
        <w:t>Post 3 ODS in simulation 687,291.00 134,709.04 822,000.04 10 weeks</w:t>
        <w:br/>
        <w:t>room</w:t>
        <w:br/>
        <w:t>Post 4 Specialized supervision 155,405.00 30,459.38 185,864.38 5 weeks</w:t>
        <w:br/>
        <w:t>radio</w:t>
        <w:br/>
        <w:t>Post 5 Other works 468,643.00 91,854.03 560,497.03 6 weeks</w:t>
        <w:br/>
        <w:t>Total excluding tax 2,014,386.00 394,819.66 2,409,205.66</w:t>
        <w:br/>
        <w:t>Contract</w:t>
        <w:br/>
        <w:t>…”.</w:t>
      </w:r>
    </w:p>
    <w:p>
      <w:r>
        <w:t>79. A fifth table summarizes, for the five posts of the contract, the prices from the previous price lists related to the companies SEEE, EPI, SPIE, and SAF, which are compared with those of the Thomson-Graniou consortium that submitted the lowest bid. Below the prices of the other companies, a multiplicative coefficient calculated in relation to the offer of the consortium appears. Next to the line summarizing the total of each company, the expression “check” is noted (reference 3190).</w:t>
      </w:r>
    </w:p>
    <w:p>
      <w:r>
        <w:t>80. Handwritten notes are also included at the bottom of the document:</w:t>
        <w:br/>
        <w:t>- first, numbers from 1 to 5 representing the ranking of the various offers;</w:t>
        <w:br/>
        <w:t>- then, the mention:</w:t>
        <w:br/>
        <w:t>“Omnielec missing (cid:100)</w:t>
        <w:br/>
        <w:t>(cid:102)</w:t>
        <w:br/>
        <w:t>approximately 1,950,000 and Coris approximately 2,015,475”.</w:t>
      </w:r>
    </w:p>
    <w:p>
      <w:r>
        <w:t>c) Explanations from the companies</w:t>
        <w:br/>
        <w:t>Spie Trindel</w:t>
        <w:br/>
        <w:t>81. Mr. H…, head of the infrastructure department of the North-Picardie regional management, explains these exchanges by technical reasons (reference 4596):</w:t>
        <w:br/>
        <w:t>“Regarding reference 18 of sealed 3 seized at Spie Trindel in Beaurains, my collaborators had contacted Thomson to obtain technical information regarding the Thomson products that were installed at CRNA Nord and to which we needed to connect; Thomson responded to Mr. [E…] that it could not provide us with information because Thomson was responding directly.”</w:t>
      </w:r>
    </w:p>
    <w:p>
      <w:r>
        <w:t>82. Spie Trindel specified in a letter dated September 6, 2001, to the investigators (references 4599-4600):</w:t>
        <w:br/>
        <w:t>“Regarding the fact that Spie Trindel requested a price from Thomson, I would like to clarify that the equipment installed at Athis Mons was specific Thomson equipment and that Spie Trindel, not having the technical expertise to proceed with the connection of the wiring to such equipment, requested its manufacturer and installer for a price for such assistance.”</w:t>
      </w:r>
    </w:p>
    <w:p>
      <w:r>
        <w:t>Thomson</w:t>
        <w:br/>
        <w:t>83. The commercial manager of this company, Mr. X…, during his hearing by the investigators on September 11, 2001, indicated that the exchanges that allowed the development of the seized price tables in the company took place after the call for tenders (reference 4568):</w:t>
        <w:br/>
        <w:t>“References 33, 34, 35, 36, 37 of sealed 1 of the company Thomson CSF Inexel represent a work of information gathering after a call for tenders still with the aim of positioning myself and better understanding the competition.”</w:t>
      </w:r>
    </w:p>
    <w:p>
      <w:r>
        <w:t>5. ON THE CONTRACT FOR THE INSTALLATION OF THE NEW TECHNICAL BLOCK OF CRNA-SOUTH-WEST</w:t>
        <w:br/>
        <w:t>a) The consultation</w:t>
        <w:br/>
        <w:t>84. The works for the new technical block were divided into three lots (references 4722-4747). The contract was subject to an open call for tenders published on September 28, 2000, in the BOAMP (reference AO 00/37). A site visit was organized on October 11 in the presence of the companies SEEE, Thomson, Fontanie, Alstom, Spie Trindel, and Coris.</w:t>
      </w:r>
    </w:p>
    <w:p>
      <w:r>
        <w:t>85. The deadline for receiving bids was set for November 13, 2000. The successful bidders were chosen on November 20, 2000, for lot 1 and on January 4, 2001, for lots 2 and 3.</w:t>
      </w:r>
    </w:p>
    <w:p>
      <w:r>
        <w:t>86. The first lot was awarded to the consortium of companies Fontanie-SEEE for an amount of 1,899,522 euros. The company Coris obtained lots 2 and 3 for respective amounts of 858,940.29 € including tax and 827,455.48 € including tax.</w:t>
      </w:r>
    </w:p>
    <w:p>
      <w:r>
        <w:t>b) Analysis of the offers</w:t>
        <w:br/>
        <w:t>87. Four offers were submitted for the first lot: that of the company Alstom Entreprise Sud Ouest, which was not retained for formal reasons, that of the Industrial Company, that of the Fontanie-SEEE consortium, and that of the company Spie Trindel. According to the report on the presentation of the offers (reference 4727):</w:t>
        <w:br/>
        <w:t>“the prices proposed by the three companies are homogeneous, except for some disparities on certain posts. The Fontanie/SEEE consortium has a technical proposal of better quality than that of the Industrial Company. Furthermore, it presents a lower price offer and shorter deadlines than Spie Trindel. These considerations lead to the conclusion that the offer from Fontanie/SEEE is the most advantageous.”</w:t>
      </w:r>
    </w:p>
    <w:p>
      <w:r>
        <w:t>88. The 2nd lot received five offers from Coris, the Industrial Company, the SEEE-Fontanie and Thomson-EPI consortiums, and Spie Trindel. According to the project presentation report (reference 4736), they:</w:t>
        <w:br/>
        <w:t>“… are consistent with the nature and importance of the works. Only the price proposal from the Industrial Company contains an anomaly. (…) Adapted technical solutions, a lower cost, and a favorable execution time lead to the conclusion that the offer from the company Coris is the most advantageous.”</w:t>
      </w:r>
    </w:p>
    <w:p>
      <w:r>
        <w:t>89. Three offers were submitted for the 3rd lot: that of Coris, Fontanie-SEEE, and Thomson-EPI. The presentation report indicates (references 4738 to 4747):</w:t>
      </w:r>
    </w:p>
    <w:p>
      <w:r>
        <w:rPr>
          <w:b/>
        </w:rPr>
        <w:t>[Pages 22–24]</w:t>
      </w:r>
    </w:p>
    <w:p>
      <w:r>
        <w:t>“SEEE/Fontanie offers are compliant. That of Thomson/EPI could not be analyzed in detail, as items 1 to 12 were missing in the detailed price offer. (…) While having a technical proposal of quality equivalent to that of the Fontanie/SEEE group, the company Coris presents a lower price offer and shorter execution times. These considerations lead to the conclusion that Coris's offer is the most advantageous.”</w:t>
      </w:r>
    </w:p>
    <w:p>
      <w:r>
        <w:t>c) The documents seized within the company Thomson</w:t>
        <w:br/>
        <w:t>90. In a block of handwritten notes seized in Mr. X…'s office, the following mentions can be noted (reference 3162):</w:t>
        <w:br/>
        <w:t>“STNA technical block Bordeaux November 13.</w:t>
        <w:br/>
        <w:t>(...)</w:t>
        <w:br/>
        <w:t>STNA Reims November 16</w:t>
        <w:br/>
        <w:t>STNA Athis…October 16</w:t>
        <w:br/>
        <w:t>October 11 2 PM</w:t>
        <w:br/>
        <w:t>1 person only (…) CRNA BORDEAUX CASTELNAU</w:t>
        <w:br/>
        <w:t>Coris</w:t>
        <w:br/>
        <w:t>SPIE</w:t>
        <w:br/>
        <w:t>Cegelec</w:t>
        <w:br/>
        <w:t>SEEE</w:t>
        <w:br/>
        <w:t>Fontanie.” and further: “expenses Sept.-Oct.…Letter no response Reims 16/11” (reference 3167)</w:t>
      </w:r>
    </w:p>
    <w:p>
      <w:r>
        <w:t>91. On the same page of the notebook appears:</w:t>
        <w:br/>
        <w:t>“TH/EPI</w:t>
        <w:br/>
        <w:t>SPIE SEEE Fontanie</w:t>
        <w:br/>
        <w:t>E.I.</w:t>
        <w:br/>
        <w:t>Coris</w:t>
        <w:br/>
        <w:t>Graniou</w:t>
        <w:br/>
        <w:t>ELG</w:t>
        <w:br/>
        <w:t>SAF</w:t>
        <w:br/>
        <w:t>CEGELEC.”</w:t>
        <w:br/>
        <w:t>and opposite:</w:t>
        <w:br/>
        <w:t>“Lot 2 4th EPI 6.5</w:t>
        <w:br/>
        <w:t>Lot 3 5th</w:t>
        <w:br/>
        <w:t>Lot 2 Coris 5 MF H.T.</w:t>
        <w:br/>
        <w:t>E.I. Covered Coris</w:t>
        <w:br/>
        <w:t>S.E.E.E.</w:t>
        <w:br/>
        <w:t>lot 3 Coris.” (Reference 3167).</w:t>
      </w:r>
    </w:p>
    <w:p>
      <w:r>
        <w:t>92. The following dates are also noted later in the document: “17-01-01” and “11 AM on January 4,” (3170 and 3171).</w:t>
      </w:r>
    </w:p>
    <w:p>
      <w:r>
        <w:t>d) The explanations of the company Thomson</w:t>
        <w:br/>
        <w:t>93. Mr. X… stated (reference 4568) that:</w:t>
        <w:br/>
        <w:t>“reference 7 of seal 1 of the company Thomson CSF Inexel indicates the names of the companies likely to participate in the visit of the new CRNA of Bordeaux.”</w:t>
      </w:r>
    </w:p>
    <w:p>
      <w:r>
        <w:t>94. He adds that:</w:t>
        <w:br/>
        <w:t>“reference 9 of seal 1 of the company Thomson CSF Inexel concerns the installation of the new CRNA of Bordeaux which is the subject of a call for tenders for which the companies EPI and Thomson responded jointly for lots 2 and 3. We did not obtain this contract.</w:t>
        <w:br/>
        <w:t>(...)</w:t>
        <w:br/>
        <w:t>Reference 12 of seal 1 of the company Thomson CSF Inexel indicates the companies that are likely to respond to the call for tenders for the new CRNA of Bordeaux. These names were found following my personal research. I do not know who obtained the contract.”</w:t>
      </w:r>
    </w:p>
    <w:p>
      <w:r>
        <w:t>6. ON THE EQUIPMENT MARKET OF THE CHAMPCUEIL RECEPTION CENTER AND THE RENOVATION OF THE ÉTAMPES EMISSION CENTER</w:t>
        <w:br/>
        <w:t>a) The consultation</w:t>
        <w:br/>
        <w:t>95. A restricted call for tenders, with a total amount of 13,340,566.72 F TTC, was published in the BOAMP of April 4, 1998 (AO 98/22). The applications of ten companies were retained, with the deadline for submitting offers set for November 19, 1999. Eight offers were received by the STNA and the contract was awarded to Thomson.</w:t>
      </w:r>
    </w:p>
    <w:p>
      <w:r>
        <w:t>b) The analysis of the offers</w:t>
        <w:br/>
        <w:t>96. The presentation report of the offers indicates (references 5068 to 5074):</w:t>
        <w:br/>
        <w:t>“The price proposals of the four lowest bids (Thomson, SEEE, EPI, and Spie-Trindel) were verified and then compared item by item. (…) The analysis of the offers shows that the prices of the manufacturers and installations proposed by Thomson are compatible with the magnitude of the work to be done and correspond to the needs specified in the CCTP. These considerations lead us to conclude that the offer proposed by this company is the most advantageous.”</w:t>
      </w:r>
    </w:p>
    <w:p>
      <w:r>
        <w:t>c) The documents seized within the company Thomson</w:t>
        <w:br/>
        <w:t>97. A first handwritten note contains the following indications (reference 3184):</w:t>
        <w:br/>
        <w:t>“Total T. firm 10,801,962 H.T.</w:t>
        <w:br/>
        <w:t>Total S.E.E.E. 3,100 + 130 3,230 KF H.T.</w:t>
        <w:br/>
        <w:t>Total T. firm 10,801,962 H.T.</w:t>
        <w:br/>
        <w:t>Total SEEE 3,100 + 130 3,230 KF H.T.</w:t>
        <w:br/>
        <w:t>(M. S… 05 61 39 XX XX)</w:t>
        <w:br/>
        <w:t>- SEEE x 3,230,000 PECT</w:t>
        <w:br/>
        <w:t>- M. [I…] Inst + fab - 2,514,116) 310,000 + 300 + 100 →</w:t>
        <w:br/>
        <w:t>+ 324,059)</w:t>
        <w:br/>
        <w:t>3,148</w:t>
        <w:br/>
        <w:t>- G.E (cid:120) 300 x 1,803,335 PECT (cid:170) Hours</w:t>
        <w:br/>
        <w:t>Pyl (cid:120) 100 x 770,060 PECT (cid:170) Approx.</w:t>
      </w:r>
    </w:p>
    <w:p>
      <w:r>
        <w:t>Total CPP 8,317,511 - 23%</w:t>
        <w:br/>
        <w:t>8,641,570 - 20%</w:t>
        <w:br/>
        <w:t>- 3,148,000 price for X…</w:t>
        <w:br/>
        <w:t>- 3,549,000 normal CPP price</w:t>
        <w:br/>
        <w:t>CPP 31</w:t>
        <w:br/>
        <w:t>Champceuil Supplies = 613,073</w:t>
        <w:br/>
        <w:t>" Install. = 412,836</w:t>
        <w:br/>
        <w:t>Étampes Supplies = 1,233,847</w:t>
        <w:br/>
        <w:t>" Install. = 1,290,957.”</w:t>
      </w:r>
    </w:p>
    <w:p>
      <w:r>
        <w:t>98. The second seized document is an excerpt from a price list sent by fax on November 12, 1999, which includes a handwritten note on the right margin (reference 3185):</w:t>
        <w:br/>
        <w:t>ITEMS Mr. [I…]</w:t>
        <w:br/>
        <w:t>Mr. [K…]</w:t>
        <w:br/>
        <w:t>1.3 BALLAY 21,000</w:t>
        <w:br/>
        <w:t>2.7 Fax 01 41 48 [XX.XX]</w:t>
        <w:br/>
        <w:t>3.2 20,803,787 194</w:t>
        <w:br/>
        <w:t>4.12 28,339 Price in P Sale TSI</w:t>
        <w:br/>
        <w:t>doc exe 4.13 32,400</w:t>
        <w:br/>
        <w:t>poss fab 4,250 to communicate SEEE</w:t>
        <w:br/>
        <w:t>5.2 6,717</w:t>
        <w:br/>
        <w:t>works 7.1 15,390</w:t>
        <w:br/>
        <w:t>cleaning 7.31 2,820</w:t>
        <w:br/>
        <w:t>7.34 48,200</w:t>
        <w:br/>
        <w:t>supplies 12.7 45,241</w:t>
        <w:br/>
        <w:t>12.10 16,800</w:t>
        <w:br/>
        <w:t>13.2 20,803</w:t>
        <w:br/>
        <w:t>14.4 12,400</w:t>
        <w:br/>
        <w:t>15.3 9,200</w:t>
        <w:br/>
        <w:t>16.3 9,200</w:t>
        <w:br/>
        <w:t>17.5 19,320</w:t>
        <w:br/>
        <w:t>18.3 9,200</w:t>
        <w:br/>
        <w:t>Works 20.1 49,566</w:t>
        <w:br/>
        <w:t>a 20.2 11,124</w:t>
        <w:br/>
        <w:t>b 20.2 19,892</w:t>
        <w:br/>
        <w:t>c 20.2 13,900</w:t>
        <w:br/>
        <w:t>d 20.2 9,410</w:t>
        <w:br/>
        <w:t>e 20.2 194,400</w:t>
        <w:br/>
        <w:t>cleaning 20.13 3,384</w:t>
        <w:br/>
        <w:t>20.14 BALLAY</w:t>
        <w:br/>
        <w:t>doc exe 20.15 BALLAY</w:t>
        <w:br/>
        <w:t>file BALLAY</w:t>
        <w:br/>
        <w:t>21.12 31,487.78</w:t>
        <w:br/>
        <w:t>cleaning 24.7 1,410</w:t>
        <w:br/>
        <w:t>24.9 14,270</w:t>
        <w:br/>
        <w:t>26.6 9,135</w:t>
        <w:br/>
        <w:t>28.7 9,135</w:t>
        <w:br/>
        <w:t>works 30.3 27,280</w:t>
        <w:br/>
        <w:t>cleaning 30.8 1,410</w:t>
      </w:r>
    </w:p>
    <w:p>
      <w:r>
        <w:t>99. The complete price lists of the companies Thomson and SEEE are also included in the file (references 5117-5248).</w:t>
      </w:r>
    </w:p>
    <w:p>
      <w:r>
        <w:rPr>
          <w:b/>
        </w:rPr>
        <w:t>[Pages 25–27]</w:t>
      </w:r>
    </w:p>
    <w:p>
      <w:r>
        <w:t>100. The comparison between this table and the prices proposed respectively by Thomson and SEEE, as presented in the administrative report (pp. 101-103), shows that Thomson retained eleven prices from the thirty communicated to SEEE, while the latter increased 21 and decreased eight.</w:t>
      </w:r>
    </w:p>
    <w:p>
      <w:r>
        <w:t>d) The explanations provided</w:t>
        <w:br/>
        <w:t>101. Mr. X… stated to the investigators (reference 4568) that:</w:t>
        <w:br/>
        <w:t>“Reference 30 of seal 1 of Thomson CSF Inexel concerns the Étampes contract for which we studied the possibility of subcontracting certain parts of the contract, including the generator set part to SEEE, which is one of its specialists. Subcontracting is not necessarily declared. Reference 32 of seal 1 of Thomson CSF Inexel cannot be explained today, but if possible, an explanation will be provided to you later.”</w:t>
      </w:r>
    </w:p>
    <w:p>
      <w:r>
        <w:t>102. In a letter dated January 31, 2006, to the rapporteur (references 4539-4541), this company stated that the expression “Price in P sale TSI” referred to the price at which it estimated it could sell the services and materials to the STNA.</w:t>
      </w:r>
    </w:p>
    <w:p>
      <w:r>
        <w:t>103. In a letter dated October 4, 2001, to the investigators, the company Thales Industrial Services (the new name of Thomson CSF Inexel) indicated (reference 4587):</w:t>
        <w:br/>
        <w:t>“As for reference 32 of seal 1, it has happened several times that Thales Industrial Services entrusted various services to SEEE in subcontracting. Therefore, Thales Industrial Services was able to contact SEEE by submitting its price estimate to find out if SEEE could make a more interesting proposal.”</w:t>
      </w:r>
    </w:p>
    <w:p>
      <w:r>
        <w:t>7. ON THE INSTALLATION AND CABLING WORKS MARKET FOR THE CONTROL PANELS OF CRNA-EST</w:t>
        <w:br/>
        <w:t>104. The market was published in the BOAMP on May 28, 1999 (AO99/33A). The deadline for receiving bids was October 15, 1999. The contract holder was chosen on November 8, 1999 (references 4969-4994).</w:t>
      </w:r>
    </w:p>
    <w:p>
      <w:r>
        <w:t>a) The analysis of the bids</w:t>
        <w:br/>
        <w:t>105. Out of fifteen applications received by the STNA, it retained the following eight companies: Graniou A2R, ELG, EI, Spie Trindel, SEEE, Fontanie, Coris, and SAF. The latter obtained the contract with a lower bid of 2,025,126.24 F excluding tax. Coris's bid for this contract amounted to 2,067,937.19 F excluding tax.</w:t>
      </w:r>
    </w:p>
    <w:p>
      <w:r>
        <w:t>b) The seized documents</w:t>
        <w:br/>
        <w:t>106. In the notebook of handwritten notes from SAF (reference 1899), the following document appears:</w:t>
        <w:br/>
        <w:t>“On 26/10/99</w:t>
        <w:br/>
        <w:t>Reims Coris [Mr. L…] [Mr. M…].</w:t>
        <w:br/>
        <w:t>SAF [Mr. D…] [(Mr. N…]</w:t>
        <w:br/>
        <w:t>- Preparation site CRNA-Est</w:t>
        <w:br/>
        <w:t>- Proposal 2,025,126 F excluding tax</w:t>
        <w:br/>
        <w:t>- Already performed by Coris</w:t>
        <w:br/>
        <w:t>161,973 Post 5.5. post 31 - Supply Coris 25,423 - Labor = 136,550</w:t>
        <w:br/>
        <w:t>20,431 Post 4.12. post 25 1,551 18,880</w:t>
        <w:br/>
        <w:t>182,404</w:t>
        <w:br/>
        <w:t>Remaining 2,025,126 - 182,404 = 1,842,722 F excluding tax</w:t>
        <w:br/>
        <w:t>i.e. 900 KF (cid:198) Coris 942,722 (cid:198) SAF</w:t>
        <w:br/>
        <w:t>i.e. 548,251 F of labor…</w:t>
        <w:br/>
        <w:t>and 351,749 F of supply…”</w:t>
      </w:r>
    </w:p>
    <w:p>
      <w:r>
        <w:t>c) The explanations provided</w:t>
        <w:br/>
        <w:t>107. In its letter dated January 31, 2006, to the rapporteur (reference 4482), SAF justified the call for subcontracting Coris by the importance of the labor load for this type of installation and by its good knowledge of the equipment of the CRNA of Reims.</w:t>
      </w:r>
    </w:p>
    <w:p>
      <w:r>
        <w:t>8. ON THE INSTALLATION MARKET OF THE NORMAL MAIN STATION OF TRIGNY</w:t>
        <w:br/>
        <w:t>a) The analysis of the bids</w:t>
        <w:br/>
        <w:t>108. Eleven companies submitted their applications for the market published in the BOAMP on October 8, 1997 (AO 97-42), namely Garczynski and Traploir, ELG, SAF, Coris, Cegelec, EPI, Simplex, Spie Trindel, Fontanie, Graniou A2R, and SEEE. The company Simplex was excluded, and the company Cegelec apologized. The deadline for receiving bids was May 7, 1998. The contract was awarded to the company SAF by a decision dated June 4, 1998 (references 4846 to 4866).</w:t>
      </w:r>
    </w:p>
    <w:p>
      <w:r>
        <w:t>b) The seized documents</w:t>
        <w:br/>
        <w:t>109. A notebook of handwritten notes seized within the company SAF contains the following indications (references 1868 to 1869):</w:t>
        <w:br/>
        <w:t>“TRIGNY 30/06</w:t>
        <w:br/>
        <w:t>CEGELEC</w:t>
        <w:br/>
        <w:t>- Supply and installation High and medium voltage</w:t>
        <w:br/>
        <w:t>subcontractors (cid:198) order after order STNA</w:t>
        <w:br/>
        <w:t>payment after payment STNA }</w:t>
        <w:br/>
        <w:t>condition of the market</w:t>
        <w:br/>
        <w:t>Graniou INSTALL 2 people All-inclusive hourly rate = 258.30 F excluding tax</w:t>
        <w:br/>
        <w:t>Graniou → 2 installers</w:t>
        <w:br/>
        <w:t>Install CEGELEC → lot 4, 5/4, 6/4, 7/4, 8/4, 9 = 200 h</w:t>
        <w:br/>
        <w:t>140 h SAF = 60 h</w:t>
        <w:br/>
        <w:t>Remaining 2,800 h i.e. 930 h SAF + 1 worker</w:t>
        <w:br/>
        <w:t>Deadlines 12 weeks → 930 h 1 CC + 1 worker SAF needed</w:t>
        <w:br/>
        <w:t>1,866 h 4 people Graniou</w:t>
        <w:br/>
        <w:t>i.e. 482 KF = 481,987 F excluding tax</w:t>
        <w:br/>
        <w:t>See appro-for Energy cable installation (cid:120) see Cegelec.”</w:t>
      </w:r>
    </w:p>
    <w:p>
      <w:r>
        <w:t>and further:</w:t>
        <w:br/>
        <w:t>“on 6/07 SAF (cid:198) Trigny [Mr. O…]</w:t>
        <w:br/>
        <w:t>[Ms. P…]</w:t>
        <w:br/>
        <w:t>[Mr. N…]</w:t>
        <w:br/>
        <w:t>- Status of the bays</w:t>
        <w:br/>
        <w:t>- the energy barriers are all identical</w:t>
        <w:br/>
        <w:t>- supply of the subdivision Lots 2 and 3</w:t>
        <w:br/>
        <w:t>- supply of the FAB and INSTALL planning</w:t>
        <w:br/>
        <w:t>- supply of the details of the supplies.”</w:t>
      </w:r>
    </w:p>
    <w:p>
      <w:r>
        <w:t>110. According to the STNA, no subcontracting was declared for the Trigny market. In its response dated January 31, 2006, to a request for additional information from the rapporteur, the company SAF produced the subcontracting agreements signed with the companies Graniou A2R and Cegelec, which respectively carried out 1,085,570 F and 553,000 F of subcontracted work on a total contract amount of 3,853,149 F. It also justified the use of this subcontracting by an insufficiency of its personnel capacities (references 4479-4481).</w:t>
      </w:r>
    </w:p>
    <w:p>
      <w:r>
        <w:t>9. ON THE INSTALLATION MARKET OF ELECTRICAL AND ELECTRONIC EQUIPMENT OF CRNA SUD EST D’AIX-EN-PROVENCE</w:t>
        <w:br/>
        <w:t>a) Analysis of the bids</w:t>
        <w:br/>
        <w:t>111. The market was published in the BOAMP on March 16, 1999 (AO 99/20). Eight companies responded to this call for tenders, with the deadline for submitting applications being April 9, 1999, and the deadline for submitting bids being December 15, 1999. The contract was awarded on January 14, 2000, to EPI, which made the lowest bid. The companies that responded to this call for tenders are as follows: SEEE, whose bid was incomplete, Graniou Azur, Fontanie, EPI, SAF, Spie Trindel, Coris, and EI Midi-Pyrénées. No declaration of subcontracting was made in the bids submitted to the STNA (references 4949 to 4968).</w:t>
      </w:r>
    </w:p>
    <w:p>
      <w:r>
        <w:t>b) The seized documents</w:t>
        <w:br/>
        <w:t>Within the company EPI</w:t>
        <w:br/>
        <w:t>112. Handwritten notes taken from the notebook of a manager of the company contain the following indications (references 331 to 332):</w:t>
        <w:br/>
        <w:t>“21.04</w:t>
        <w:br/>
        <w:t>CST EI</w:t>
        <w:br/>
        <w:t>SPI</w:t>
        <w:br/>
        <w:t>Coris.”</w:t>
        <w:br/>
        <w:t>and</w:t>
        <w:br/>
        <w:t>“25.04</w:t>
        <w:br/>
        <w:t>CST SPI</w:t>
        <w:br/>
        <w:t>Coris.”</w:t>
      </w:r>
    </w:p>
    <w:p>
      <w:r>
        <w:t>113. Also included in the case files is a subcontracting contract dated April 24, 2000, between Spie Trindel and EPI (references 405 to 412).</w:t>
      </w:r>
    </w:p>
    <w:p>
      <w:r>
        <w:rPr>
          <w:b/>
        </w:rPr>
        <w:t>[Pages 28–30]</w:t>
      </w:r>
    </w:p>
    <w:p>
      <w:r>
        <w:t>the contract is the one that has the best chance of winning the bid.</w:t>
      </w:r>
    </w:p>
    <w:p>
      <w:r>
        <w:rPr>
          <w:b/>
        </w:rPr>
        <w:t>[Pages 31–33]</w:t>
      </w:r>
    </w:p>
    <w:p>
      <w:r>
        <w:t>offers, to in-depth consultations between the companies Thomson, SEEE, Coris, EPI, Spie Trindel, SAF, Cegelec, and Graniou Azur. In a number of cases, the anticipated subcontractor submits an independent bid themselves, and these companies acknowledge that, in general, the one that has conducted the technical and pricing studies is taken as a subcontractor by the company awarded the contract.</w:t>
      </w:r>
    </w:p>
    <w:p>
      <w:r>
        <w:t>C. NOTIFIED GRIEVANCES</w:t>
        <w:br/>
        <w:t>139. A first notification of grievances was sent to the companies on March 6, 2006, followed on November 21, 2006, by the report presenting the rapporteur's responses to the parties' observations.</w:t>
        <w:br/>
        <w:t>140. Following the session of March 6, 2007, the case was subject to decision No. 07-S-01 of May 23, 2007, in which the Council noted, regarding practices identified within a group of companies, that several grievances had been attributed to the entity of the group ensuring the economic and functional continuity of the company responsible for the practices, even when this company had not legally disappeared. It therefore referred the entire file for further investigation.</w:t>
        <w:br/>
        <w:t>141. In light of the elements analyzed above, ten grievances were notified, in a second notification of grievances, on the basis of Article L. 420-1 of the Commercial Code to the following companies, for their own account or for the account of the companies whose rights they had taken over:</w:t>
        <w:br/>
        <w:t>“GRIEVANCE NO. 1</w:t>
        <w:br/>
        <w:t>It is alleged that the companies Thales Services Industrie, Thales Security Systems, Spie SA, Ineo Centre, Eurelec Midi Pyrénées, SAF, Ineo SA, SAS Graniou Azur, SAS Etablissements Jean Graniou, Coris SA, and Cegelec SAS engaged in consultations to allocate the equipment contracts of the STNA between 1994 and 2000. This consultation aimed to organize and monitor the distribution of contracts between the companies, notably through the use of subcontracting work not declared to the contracting authority, which was thus misled about the reality of competition.</w:t>
        <w:br/>
        <w:t>GRIEVANCE NO. 2</w:t>
        <w:br/>
        <w:t>Regarding the contract for the construction of four HUM satellite stations and a radio relay, it is alleged that the companies Thales Services Industrie and Ineo Centre exchanged information on prices prior to submitting their bids, working together and sending each other the price list for this contract. This consultation resulted in an alignment of their bid prices and misled the contracting authority about the reality of competition.</w:t>
        <w:br/>
        <w:t>GRIEVANCE NO. 3</w:t>
        <w:br/>
        <w:t>Regarding the contract for the installation of the temporary management system at Montpellier airport, it is alleged that the companies SAF, SAS Graniou Azur, Spie SA, and Eurelec Midi Pyrénées exchanged information by sending each other the unit price list for this contract and working together on numerous items of this list before submitting their bids. These exchanges of information aimed to lead to a proportional alignment of their proposals, to pre-determine the beneficiary of the subcontracting work, and thus misled the contracting authority about the reality of competition.</w:t>
      </w:r>
    </w:p>
    <w:p>
      <w:r>
        <w:t>GRIEVANCE NO. 4</w:t>
        <w:br/>
        <w:t>Regarding the contract for the installation work of the CRNA/Nord in Athis-Mons, it is alleged that the companies Thales Service Industrie and SAF exchanged information by addressing and working together on the price list to prepare their submissions. This consultation aimed to coordinate their bids to pre-designate the beneficiary of the contract and misled the contracting authority about the reality of competition.</w:t>
        <w:br/>
        <w:t>GRIEVANCE NO. 5</w:t>
        <w:br/>
        <w:t>Regarding the installation and cabling contract for the center in Athis-Mons, it is alleged that the companies Thales Security Systems, Spie SA, SAF, Eurelec Midi Pyrénées, and Ineo Centre exchanged information on the market prices prior to submitting their proposals. This coordination, organized by Thales Security Systems, aimed to pre-designate the beneficiary of the contract and deprived the contracting authority of the possibility of fostering competition.</w:t>
        <w:br/>
        <w:t>GRIEVANCE NO. 6</w:t>
        <w:br/>
        <w:t>Regarding the installation contract for the technical block of CRNA/Sud Ouest, it is alleged that the companies Thales Security Systems, Ineo Centre, Ineo SA, and Coris SA conspired to allocate the three lots of this contract. This consultation aimed to coordinate their bids by pre-designating the lowest bidder and guaranteeing the award of lot No. 2 through the submission of a cover bid. This practice led the companies to mislead the STNA about the nature of the competition that existed between them at the time of submitting their proposals.</w:t>
        <w:br/>
        <w:t>GRIEVANCE NO. 7</w:t>
        <w:br/>
        <w:t>Regarding the contract for the reception center in Champcueil and the emission center in Etampes, it is alleged that the companies Thales Services Industrie and Ineo Centre conducted a joint study of 32 items of the price list before separately submitting a bid. This consultation eliminated all competition between them and led to an alignment of their bids that misled the contracting authority about the reality of competition.</w:t>
        <w:br/>
        <w:t>GRIEVANCE NO. 8</w:t>
        <w:br/>
        <w:t>Regarding the installation and cabling contract for the control panels of CRNA/Est, it is alleged that the companies SAF and Coris SA eliminated all competition between them by exchanging information on the content of their proposals and pre-allocating the subcontracting work without informing the contracting authority.</w:t>
        <w:br/>
        <w:t>GRIEVANCE NO. 9</w:t>
        <w:br/>
        <w:t>Regarding the installation contract for the normal main station in Trigny, it is alleged that the companies SAF, SAS Etablissements Jean Graniou, and Cegelec SAS conspired to allocate the subcontracting work for this contract. This practice, which must have been implemented before the submission of their bids, could have misled the contracting authority about the reality of competition for this contract.</w:t>
        <w:br/>
        <w:t>GRIEVANCE NO. 10</w:t>
        <w:br/>
        <w:t>Regarding the installation and electronic equipment contract for the CRNA Sud-Est in Aix-en-Provence, it is alleged that the companies Eurelec Midi Pyrénées, Spie SA, Coris SA, and Ineo SA pre-allocated the subcontracting work for this contract without informing the contracting authority, which could have been misled about the reality of competition.”</w:t>
        <w:br/>
        <w:t>II. Discussion</w:t>
        <w:br/>
        <w:t>A. ON THE ATTRIBUTION OF PRACTICES</w:t>
        <w:br/>
        <w:t>142. The decision-making practice of the Council, recalled in decision No. 07-S-01, is that as long as the legal entity responsible for the operation of the company that implemented anti-competitive practices legally exists, it is responsible for these practices, even if the material and human elements that contributed to these practices have been transferred to a third party. Conversely, when the legal entity responsible for the operation of the company has legally disappeared, the practices must be attributed to the legal entity to which the company has been legally transferred, that is to say, to the legal entity that has received the rights and obligations of the entity responsible for the practices. Finally, if no other person has received the transfer of these rights and obligations, the practices are attributed to the company that effectively ensures its economic and functional continuity. In this case, the behaviors in question fall under the sanctioning provisions of Article L. 464-2 of the Commercial Code as it was drafted prior to the law of May 15, 2001, relating to new economic regulations, and there is no need to revisit the approach recalled above for the application of these provisions.</w:t>
        <w:br/>
        <w:t>The companies of the Thales group</w:t>
        <w:br/>
        <w:t>143. The practices subject to grievances No. 1, 2, 4, and 7 were implemented until 1999 by the company Thomson-CSF Services Industrie, now known as Thales Services Industrie, and the practices subject to grievances No. 1, 5, and 6 were implemented from 2000 by the company Thomson-CSF Inexel, which was absorbed by Thales Security Systems.</w:t>
        <w:br/>
        <w:t>144. Consequently, grievances No. 1, 2, 4, and 7 are attributable to Thales Services Industrie, and grievances No. 1, 5, and 6 are attributable to Thales Security Systems.</w:t>
        <w:br/>
        <w:t>The companies of the Ineo group</w:t>
        <w:br/>
        <w:t>145. The practices subject to grievances No. 1, 6, and 10 were implemented by the company L’Entreprise Industrielle, which was absorbed by Ineo SA. The practices subject to grievances No. 1, 6, 8, and 10 were implemented by the company Coris, which was absorbed by Ineo SA. The practices subject to grievances No. 1, 2, 5, 6, and 7 were implemented by the company SEEE, which, after being named Ineo Centre, was absorbed by Ineo SA.</w:t>
      </w:r>
    </w:p>
    <w:p>
      <w:r>
        <w:rPr>
          <w:b/>
        </w:rPr>
        <w:t>[Pages 34–36]</w:t>
      </w:r>
    </w:p>
    <w:p>
      <w:r>
        <w:t xml:space="preserve">146. Consequently, the grievances n° 1, 2, 5, 6, 7, 8, and 10 are attributable to the company Ineo SA.  </w:t>
        <w:br/>
        <w:t xml:space="preserve">Eurelec Midi Pyrénées SA  </w:t>
        <w:br/>
        <w:t xml:space="preserve">147. The practices, subject of grievances n° 1, 3, 5, and 10, were implemented by the company EPI now known as Eurelec Midi Pyrénées SA. Consequently, these grievances are attributable to the latter.  </w:t>
        <w:br/>
        <w:t xml:space="preserve">The SAS Établissements Jean Graniou and Graniou Azur  </w:t>
        <w:br/>
        <w:t xml:space="preserve">148. The practices subject of grievances n° 1 and 3 were implemented by the company Graniou Azur which still exists. The practices, subject of grievances n° 1 and 9, were implemented by the company Graniou A2R, the name of a secondary establishment of the SA Établissements Jean Graniou which became the SAS Établissements Jean Graniou in 2003.  </w:t>
        <w:br/>
        <w:t xml:space="preserve">149. Consequently, grievances n° 1 and 3 are attributable to the SAS Graniou Azur and grievances n° 1 and 9 are attributable to the SAS Établissements Jean Graniou.  </w:t>
        <w:br/>
        <w:t xml:space="preserve">Spie SA  </w:t>
        <w:br/>
        <w:t xml:space="preserve">150. The practices subject of grievances n° 1, 3, 5, and 10 were implemented by the company Spie Trindel which was absorbed by Spie SA. Consequently, these grievances are attributable to the latter.  </w:t>
        <w:br/>
        <w:t xml:space="preserve">Cegelec SAS  </w:t>
        <w:br/>
        <w:t xml:space="preserve">151. The practices, subject of grievances n° 1 and 9, were implemented by the company Cegelec SA and the company Cegelec Paris (RCS 419390521) whose legal continuity is ensured by the company Cegelec SAS. Consequently, these grievances are attributable to the latter.  </w:t>
        <w:br/>
        <w:t xml:space="preserve">Systèmes et Audio Fréquences (SAF)  </w:t>
        <w:br/>
        <w:t xml:space="preserve">152. The practices subject of grievances n° 1, 3, 4, 5, 8, and 9 were implemented by the company SAF which still exists. Consequently, these grievances are attributable to it.  </w:t>
        <w:br/>
        <w:t xml:space="preserve">B. ON THE PROCEDURE  </w:t>
        <w:br/>
        <w:t xml:space="preserve">1. REGARDING THE STATUTE OF LIMITATIONS  </w:t>
        <w:br/>
        <w:t>153. The Council not retaining the grievance of general agreement (grievance n° 1), as will be seen below, it is not necessary to examine the arguments of the companies on the statute of limitations of the facts nor those of the Government Commissioner on the implementation of a continuous practice opposing the acquisition of this statute of limitations.</w:t>
      </w:r>
    </w:p>
    <w:p>
      <w:r>
        <w:t xml:space="preserve">2. REGARDING THE DURATION OF THE PROCEDURE  </w:t>
        <w:br/>
        <w:t xml:space="preserve">a) Observations of the companies SAF, Eurelec Midi Pyrénées, SAS Graniou Azur, and Établissements Jean Graniou  </w:t>
        <w:br/>
        <w:t xml:space="preserve">154. The company Eurelec Midi-Pyrénées, formerly EPI, notes that it received the grievances more than six years after the last practice attributed to it by the rapporteur. However, since 2001, the company has undergone profound transformations both in its capital control and in its management and commercial policy. In 2001, the entire capital was transferred and all executives present before the transfer, except one, were laid off or resigned. The new management has shifted the company's activity towards public works and electrical networks so that deliveries to the STNA, which represented almost the entirety of the turnover in 2001, now represent only 60%, even though the company's turnover has almost quintupled during the period. It argues that the disappearance of its archives, combined with the departure of its staff, the lack of cooperation from former managers, and the fact that none of its managers were heard during the investigation, did not allow it to gather the necessary means for its defense. It therefore considers that the case law established by the Paris Court of Appeal in its judgment of March 7, 2006 (n° 2005/12604), known as "Lépine TP," is applicable to it as these circumstances have irreparably deprived it of the means to defend itself.  </w:t>
        <w:br/>
        <w:t xml:space="preserve">155. The company SAF observes that the grievances were notified more than four years after the referral to the Council while both the scale and complexity of the facts do not justify such a long processing time.  </w:t>
        <w:br/>
        <w:t xml:space="preserve">156. The companies Graniou Azur and Établissements Jean Graniou believe that the referral of the entire file for investigation more than thirteen years after the first examined facts unnecessarily prolongs the procedure, the duration of which would be manifestly excessive in light of Article 6 of the European Convention on Human Rights.  </w:t>
        <w:br/>
        <w:t xml:space="preserve">b) Assessment of the Council  </w:t>
        <w:br/>
        <w:t xml:space="preserve">157. Since the time when the incriminated practices were implemented, the company EPI has profoundly evolved in its operational structure as well as in its capital ownership. However, the legal personality of this company, which has taken the name Eurelec Midi-Pyrénées, has not disappeared. The company Eurelec Midi-Pyrénées therefore succeeds to the rights of the company EPI to which the grievances were notified.  </w:t>
        <w:br/>
        <w:t>158. Furthermore, Eurelec Midi-Pyrénées cannot effectively invoke the judgment of the Paris Court of Appeal of March 7, 2006, to argue that the length of the procedure has deprived it of the means to defend itself and consequently request its dismissal. Certainly, the grievances were notified to it six years after the last practice attributed. But in the meantime, it was informed of the investigation measures and was able to present observations to the investigators, notably during its hearing on September 12, 2001. Knowing moreover that the STNA contracts were subject to an administrative investigation and having itself been the subject of a search and seizure procedure, it was free to keep the documents useful for its defense and to transmit them, given their importance, to its new shareholder. Such precaution seemed all the more necessary since the company, unlike the company concerned by the judgment of the Court of Appeal, obtained several of the contracts in question. It cannot therefore blame the Council for a situation that results from its own inadequacy in preserving its files.</w:t>
      </w:r>
    </w:p>
    <w:p>
      <w:r>
        <w:t xml:space="preserve">159. The company SAF is also not justified in claiming that the duration of the procedure has irreparably compromised the exercise of its rights. Its managers were heard during the administrative investigation, it received after the referral to the Council (January 2003) a request for information from the rapporteur (November 2005), and the grievances were notified to it a few months later (April 2006).  </w:t>
        <w:br/>
        <w:t xml:space="preserve">160. Similarly, the companies Graniou Azur and Établissements Jean Graniou do not demonstrate how the very limited extension of the procedure resulting from the referral of the file for investigation has hindered their defense.  </w:t>
        <w:br/>
        <w:t xml:space="preserve">3. REGARDING THE ADMISSIBILITY OF A NEW GRIEVANCE  </w:t>
        <w:br/>
        <w:t xml:space="preserve">a) Observations of the company Ineo Centre  </w:t>
        <w:br/>
        <w:t xml:space="preserve">161. Ineo Centre believes that grievance n° 5 which was addressed to it in the new notification of grievance of June 7, 2007, is inadmissible in that this act retained an additional grievance against it while the decision to refer for investigation n° 07-S-01 would only request to attribute the grievances already formulated to other companies. The invitation, expressed in the new notification of grievance, to refer to its previous writings would not have allowed it to defend itself.  </w:t>
        <w:br/>
        <w:t xml:space="preserve">b) Assessment of the Council  </w:t>
        <w:br/>
        <w:t xml:space="preserve">162. The referral of the file for investigation, on the grounds that practices identified within the scope of groups of companies have been attributed to the entity ensuring the economic and functional continuity of the company authoring the practices even when the latter continued to exist, cannot prohibit the rapporteur from formulating new grievances. Decision n° 07-S-01 contained no limitation in this regard. The company Ineo Centre was able to assert its arguments in response to all grievances within the legal deadlines. It does not concretely show how the simple option proposed by the rapporteur to all parties to refer to their previous writings prevented it from responding to the new grievance that was notified to it.  </w:t>
        <w:br/>
        <w:t xml:space="preserve">C. ON THE PRACTICES  </w:t>
        <w:br/>
        <w:t>163. As the Council has repeatedly noted, "in the matter of public or private contracts on calls for tenders, an anti-competitive agreement may take the form, in particular, of coordination of offers or exchanges of information between companies prior to the date when the result of the call for tenders is known or can be known, whether it concerns the existence of competitors, their names, their importance, their lack of interest in the market in question, or the prices they intend to propose; (...) the proof of the existence of such practices which are likely to limit the independence of offers, a normal condition of the competition game, may result in particular from a bundle of evidence constituted by the convergence of various documents collected during the investigation, even if each of these documents taken in isolation does not have a sufficiently probative character."</w:t>
      </w:r>
    </w:p>
    <w:p>
      <w:r>
        <w:rPr>
          <w:b/>
        </w:rPr>
        <w:t>[Pages 37–39]</w:t>
      </w:r>
    </w:p>
    <w:p>
      <w:r>
        <w:t>164. It follows from this case law, notably recalled in decisions No. 89-D-42 and No. 01-D-17, that any exchange of information prior to the submission of bids is anti-competitive if it is likely to reduce the uncertainty in which all companies must find themselves regarding the behavior of their competitors. This uncertainty is indeed the only constraint that can push competing operators to make maximum efforts in terms of quality and price to obtain the contract. Conversely, any limitation of this uncertainty weakens competition among bidders and penalizes the public buyer, who is forced to pay a higher price than would have resulted from undistorted competition.</w:t>
      </w:r>
    </w:p>
    <w:p>
      <w:r>
        <w:t>1. THE GENERAL DISTRIBUTION AGREEMENT (GRIEVANCE No. 1)</w:t>
        <w:br/>
        <w:t>165. The handwritten notes on the tables seized from the company SAF (references 1989 to 1999) dated June 14 and October 20, 1994, the very large number of contracts analyzed in these tables, the information collected within Thomson regarding the names and phone numbers of company managers (reference 3180) as well as contracts from the STNA obtained in various regions (reference 3182), and finally the observation of a generalization of undeclared subcontracting work constitute the indices supporting grievance No. 1.</w:t>
      </w:r>
    </w:p>
    <w:p>
      <w:r>
        <w:t>166. The handwritten notes on the tables seized from SAF constitute the heaviest of these indices: "the one who quotes second is the one who had the previous (similar) deal." This prescription defines the order of rotation. The phrase "coverage range (...) 20% to 30%" is explicit. The mention "Overseas outside quota" clearly refers to the geographical limit of an agreed distribution. The cryptic phrase: "the one who dives 50% attributed whether he is or is not" probably means that the one who does not obtain the contract allocated to him in this distribution is considered to have obtained it halfway. The mention of "a next meeting" shows that the practices thus described extend over time.</w:t>
      </w:r>
    </w:p>
    <w:p>
      <w:r>
        <w:t>167. However, proving the agreement involves providing evidence of the concurrence of wills. Yet, the simple list of the main companies most often responding to the calls for tenders organized by the STNA cannot, by itself, constitute proof that each of the companies on the list agreed with SAF, or with each other, to implement the practices referred to in the handwritten phrases on this same document. Thus, formal proof of the agreement is, in fact, lacking.</w:t>
      </w:r>
    </w:p>
    <w:p>
      <w:r>
        <w:t>168. Under these conditions, it is not established that the companies Thales Services Industrie, Thales Security Systems, Spie SA, Ineo Centre, Eurelec Midi Pyrénées, SAF, Ineo SA, SAS Graniou Azur, SAS Etablissements Jean Graniou, and Cegelec SAS engaged in a concerted effort to divide the STNA equipment contracts awarded between 1994 and 2000.</w:t>
      </w:r>
    </w:p>
    <w:p>
      <w:r>
        <w:t>2. THE AGREEMENT ON THE CONSTRUCTION MARKET FOR FOUR SATELLITE STATIONS AND A HERTZIAN RELAY (GRIEVANCE No. 2)</w:t>
        <w:br/>
        <w:t>169. As explained in paragraphs 28 to 34, on October 29, 1999, 18 days before the deadline for submitting bids, the company SEEE sent the technical specifications particular to this contract to Thomson, asking it to conduct a price study, on the grounds that the latter had already carried out this type of installation for TDF (references 5503 to 5504). Thomson conducted this price study and sent it back to SEEE by fax on November 10, seven days before the deadline for submitting bids (reference 3341). After this exchange of information, the two companies separately submitted strictly identical bids to the contracting authority.</w:t>
      </w:r>
    </w:p>
    <w:p>
      <w:r>
        <w:t>a) Arguments of the companies</w:t>
        <w:br/>
        <w:t>Observations of Thales Services Industrie</w:t>
        <w:br/>
        <w:t>170. The company acknowledges that Thomson was approached by SEEE to conduct a price study. However, wishing to submit a bid itself, it decided to respond negatively to this request by a letter dated November 9, 1999. Instead of this letter, it was the price list that it intended to send to the STNA that was mistakenly sent to SEEE, which would have incorporated this list in its bid without adding any multiplier coefficient. This confusion explains, according to it, the gross nature of the submission of totally identical bids. The bid filtering sheet of SEEE would show that this company thought that Thomson would not be a candidate for this contract and therefore was not a competitor for it. It also shows that SEEE was not sure that this contract fell within its area of expertise and that it was for perfectly legitimate reasons that it considered subcontracting it to Thomson. Thales Services Industrie further argues that, on the one hand, Thomson and SEEE had no interest in submitting strictly identical bids, which could only attract the attention of the contracting authority, and on the other hand, that this material error, resulting from a combination of circumstances, did not affect competition since eight other companies submitted bids for the call for tenders.</w:t>
      </w:r>
    </w:p>
    <w:p>
      <w:r>
        <w:t>Observations of Ineo Centre</w:t>
        <w:br/>
        <w:t>171. The company Ineo Centre, formerly SEEE, first explains that the nature of this contract, a negotiated contract on which two competing bids proved to be lower than those of SEEE and Thomson, excluded any form of bilateral consultation by principle. The handwritten mention "companies authorized TDF: Thomson; Sofrer" made by SEEE on the BOAMP would show that in the minds of the company's managers, it seemed necessary to meet the requirements of the contracting authority by approaching a specialized supplier holding TDF authorization in order to be competitive in this market. In this case, this authorization was recommended in the BOAMP itself. Under these conditions, the company SEEE would have sent the CCTP for study without any intention of obtaining the details of Thomson's bid but to negotiate, in case SEEE was selected, a discount within the framework of a potential collaboration. The bid filtering sheet retained at its charge would show only that the company wished to respond provided that a third party conducted the market study for it. Therefore, no element allows concluding, according to it, to an anti-competitive exchange between these two companies which, if they had intended to deceive the contracting authority, would have refrained from presenting identical proposals.</w:t>
      </w:r>
    </w:p>
    <w:p>
      <w:r>
        <w:t>b) Assessment of the Council</w:t>
        <w:br/>
        <w:t>172. It is not unusual for a company to consult other companies capable of providing it with expertise, materials, or technical services necessary for the preparation of its proposals. However, when this exchange of information occurs between companies bidding for the same contract and concerns numerous pricing elements (resulting in two identical bids in this case), it presents an anti-competitive character insofar as the bids of the companies were not developed independently.</w:t>
      </w:r>
    </w:p>
    <w:p>
      <w:r>
        <w:t>173. In this case, the companies involved can hardly justify the exchange of the price list by the necessity of TDF authorization or of a technical expertise that could be provided by a company that had already carried out this type of installation. The internal analysis made by SEEE in the bid filtering sheet shows that such a requirement did not exist and that the only problem for the company was to find the time to conduct the market study: the official announcement bulletin of the market does not contain any specific technical requirements (reference 5340). The examination of both the specific regulations and the technical specifications of this contract shows that the contracting authority did mention that three of the sites to be equipped were used by TDF, but without drawing any conclusion regarding the nature of the bids to be presented (references 5438 to 5475).</w:t>
      </w:r>
    </w:p>
    <w:p>
      <w:r>
        <w:t>174. Even assuming that SEEE needed a technical study from a TDF authorized company, this competence could not justify a technical and pricing study on all items of the particular technical specifications.</w:t>
      </w:r>
    </w:p>
    <w:p>
      <w:r>
        <w:t>175. However, the main argument raised by the companies involved is based on the transmission error, committed by a secretary who sent to SEEE, instead of a letter of refusal, the price list that Thomson would send in response to the call for tenders nine days later. However, the thesis of the transmission error is not convincing.</w:t>
      </w:r>
    </w:p>
    <w:p>
      <w:r>
        <w:t>176. It is indeed strange that the price list of Thomson seized within the company SEEE is accompanied by a cover page bearing the mention "please find attached our response to your letter ref. 111E-28-30 of 29/10/99" signed by Mr. X… responsible for sales at Thomson and not by a secretary, these two documents having been faxed on November 10, 1999. This cover page bearing his signature contradicts Mr. X…'s explanation that a secretary made a transmission error. As for the letter, subsequently produced, containing the refusal to conduct the study that Thomson claims to have wanted to send, it is dated the day before (November 9) and is also signed by Mr. X…. This letter of refusal appears, under these conditions, suspicious of having been drafted a posteriori. It has not been found in the file of the call for tenders seized within SEEE.</w:t>
      </w:r>
    </w:p>
    <w:p>
      <w:r>
        <w:t>177. A final element sheds light on the framing of the case carried out by the two companies involved. Drafts of response letters from SEEE to the STNA found within Thomson show that these companies coordinated their explanations in response to the questions posed by the contracting authority regarding the conditions for preparing their bids (references 3345 and 3347). The handwritten corrections made by Thomson, notably the removal of the mention of the communication of the gross margin, show that they wanted to eliminate any element likely to highlight the anti-competitive nature of their behavior.</w:t>
      </w:r>
    </w:p>
    <w:p>
      <w:r>
        <w:t>178. As for the identity of the bids made, it certainly constitutes an error, coming from companies with extensive experience in public contracts. But the error consisted in the failure to conceal the common origin of the bids and not in the carelessness of a secretary: it is indeed implausible that the same Mr. X… could have signed, on the 9th, a letter refusing to communicate his prices to SEEE, thus demonstrating his scrupulous respect for the independence that must characterize responses to a call for tenders, and on the 10th, a letter transmitting these same prices to SEEE.</w:t>
      </w:r>
    </w:p>
    <w:p>
      <w:r>
        <w:rPr>
          <w:b/>
        </w:rPr>
        <w:t>[Pages 40–42]</w:t>
      </w:r>
    </w:p>
    <w:p>
      <w:r>
        <w:t xml:space="preserve">179. All of these facts constitute a set of serious, precise, and consistent indicators establishing proof of collusion between these two companies in managing their responses to the call for tenders. The joint use, before the deadline for submitting bids, of the same price list covering all items of the CCTP must ultimately be analyzed as a practice of information exchange that had the effect of coordinating the behavior of the two companies and reducing the independence of their submissions.  </w:t>
        <w:br/>
        <w:t xml:space="preserve">180. It follows that Thomson-CSF Services Industrie and SEEE engaged in anti-competitive collusion in the market for the construction of four HMU satellite stations and a microwave relay, a practice contrary to the provisions of Article L. 420-1 of the Commercial Code. As indicated in paragraphs 144 and 146, these practices are now attributable to Thales Services Industrie and Ineo SA.  </w:t>
        <w:br/>
        <w:t xml:space="preserve">3. THE AGREEMENT ON THE INSTALLATION MARKETS OF THE PROVISIONAL MANAGEMENT OF MONTPELLIER AIRPORT (GRIEVANCE NO. 3)  </w:t>
        <w:br/>
        <w:t xml:space="preserve">181. It results from the elements mentioned in paragraphs 49 to 54 that, during a first call for tenders declared unsuccessful, the bids from the companies SAF, EPI, and Spie Trindel are strictly proportional for a significant number of items. It also emerges from a document seized at SAF and cited in paragraph 54 that this company mentioned: "To prepare-price = Friday 3" in relation to the list of all companies solicited by the STNA. It follows from the statement of Mr. Z…, from the company EPI, already cited in paragraph 56, "The company Graniou had to provide me with a complete price list," that Graniou Azur and EPI submitted bids for the second call for tenders based on the same price list prepared by Graniou Azur and found elsewhere at EPI.  </w:t>
        <w:br/>
        <w:t xml:space="preserve">a) Arguments of the parties  </w:t>
        <w:br/>
        <w:t xml:space="preserve">Observations of SAS Graniou Azur  </w:t>
        <w:br/>
        <w:t xml:space="preserve">182. The company explains that the sending of the price list on February 29, 2000, to Spie Trindel, that is, before the deadline for submitting bids for the first contract, was in response to a request from this company which was unfamiliar with the site. It concerned the part of the study related to the installation, Spie Trindel being specialized in furniture. This request would have been all the more legitimate since this type of activity was new for them. The information provided by Graniou Azur in this context would not have prevented Spie Trindel from setting its price estimates based on its own costs. In fact, the price list communicated would have been completely modified, and Graniou Azur, which was not among the companies selected to submit proposals in the first call for tenders, would not have been aware of the amount of the submission from Spie Trindel.  </w:t>
        <w:br/>
        <w:t xml:space="preserve">183. Furthermore, the presence of a price list from Graniou Azur in the files of the company EPI would not be abnormal. The company EPI acknowledged that given a significant project in Clermont-Ferrand, it did not have the time to conduct the market study. It therefore tasked Graniou with preparing the price list and included quotes from several companies so that EPI could assess the price of the elements acquired from these third parties. This study, which concerned the first contract, would certainly have been found in the file of the second contract but could not have served as a basis for the preparation of the offer submitted for this contract since the price list in several of its items and the prices of the second call for tenders were completely different from those of the first. It would therefore not demonstrate that the two companies prepared their proposals together for the second call for tenders.  </w:t>
        <w:br/>
        <w:t xml:space="preserve">184. It believes that the case law of the Council, particularly outlined in decision 05-D-07, according to which an unfinished subcontracting project on a contract distorts competition in that market if the partners subsequently submit bids, cannot apply in this case given that the second call for tenders was very different from the first.  </w:t>
        <w:br/>
        <w:t xml:space="preserve">185. In these circumstances, the mere fact that the company EPI did not declare the subcontracting it intended to assign to Graniou cannot be held against the Council, as it concerned work planned for the first contract to which Graniou Azur did not submit a bid. No element in the file would consequently show that this price study prevented the companies from submitting independent bids.  </w:t>
        <w:br/>
        <w:t xml:space="preserve">Observations of Spie SA  </w:t>
        <w:br/>
        <w:t xml:space="preserve">186. Regarding the first call for tenders, the company contests having worked with other candidates on the items of the price list before submitting its bid. It justifies the sending on February 29, 2000, of the requested price list to Graniou Azur by its desire to better understand a site on which this company had recently worked and to which the STNA denied access. Moreover, the price study requested from this company in February 2000 occurred at a time when the companies were no longer competitors since Graniou Azur had not been pre-selected. No document in the file would further demonstrate the exchange of information with the companies EPI and SAF. The proportionality of certain prices could clearly be explained by the communication of the price list prepared by Graniou Azur to which the companies each applied their own margin coefficient. With EPI, there would have been neither consultation nor cover offer, Spie Trindel being unaware that EPI had also received the price list from Graniou Azur. With SAF, the proportionality of prices would have been limited to 19 unit prices out of a total of 136. Finally, for Spie SA, it would not be possible to consider that the use of subcontracting from Graniou Azur, which in this case had specific expertise to execute certain parts of the contract and was not its competitor, could have had an anti-competitive purpose or effect.  </w:t>
        <w:br/>
        <w:t xml:space="preserve">187. For the second call for tenders published in the BOAMP on July 13, 2000, Spie SA does not acknowledge having considered subcontracting the contract again, nor having prepared its offer based on the first price list. It states that it was another of its agencies, very distant from the first, that prepared proposals very different from those submitted during the first call for tenders and, moreover, particularly competitive.  </w:t>
        <w:br/>
        <w:t xml:space="preserve">Observations of SAF  </w:t>
        <w:br/>
        <w:t xml:space="preserve">188. SAF notes that the file contains no trace of its participation in an exchange of information with the companies Spie Trindel, EPI, and Graniou Azur. None of the elements analyzed in the file, whether it concerns the letter from Graniou Azur to Spie Trindel dated February 29, 2000, the quotes or price offers found in the premises of EPI, or the statements of these companies, indicate any exchange implicating SAF. Furthermore, the mention in the letter received from the STNA dated January 26, 2000, which is merely the complete list of companies selected at the end of the call for applications, does not constitute an indication of participation in an exchange of information on prices.  </w:t>
        <w:br/>
        <w:t xml:space="preserve">189. The grievance notified to it would be based solely on the comparison of its offer with the offers of the other companies. However, this would not be conclusive. The proportionality of the prices would be far from concerning the 136 prices of the price list, and the proportionality observed on some of them could largely be explained by the market conditions characterized by both a limited number of players and the standardization of the services to be provided.  </w:t>
        <w:br/>
        <w:t xml:space="preserve">Observations of Eurelec Midi Pyrénées  </w:t>
        <w:br/>
        <w:t xml:space="preserve">190. It first confirms that it requested Graniou Azur to conduct a price study due to a temporary overload of work. It also notes that the regulations for the call for tenders did not provide for a site visit. The resulting price list would constitute the only element held against it regarding the second call for tenders, whereas it would actually concern the first call for tenders. It indeed believes that the indication regarding the unknown subcontracting to the contracting authority cannot be maintained since it could not have been unaware of this subcontracting.  </w:t>
        <w:br/>
        <w:t xml:space="preserve">b) Assessment of the Council  </w:t>
        <w:br/>
        <w:t xml:space="preserve">On the first call for tenders  </w:t>
        <w:br/>
        <w:t xml:space="preserve">191. The analysis of the proposals from the companies made in response to the first call for tenders reveals prices that, in a significant number of cases, can be deduced from one another by applying a multiplicative coefficient based on a reference price list. This proportionality is either total or shows differences on the order of rounding to the tenth of a percent. It concerns 94 prices out of 136 for the offers from Spie Trindel and EPI, while it is observed in 44 cases between the offers from Spie Trindel and SAF and in 55 cases between the offers from SAF and EPI.  </w:t>
        <w:br/>
        <w:t xml:space="preserve">192. The elements of the file show that the companies Spie-Trindel and EPI prepared their proposals based on a unique document constituted by the price list prepared by Graniou Azur. EPI acknowledged having requested such a document and applied the company's margin rate to this price list to prepare its proposal. Spie Trindel also indicated that it had used a price list prepared by Graniou Azur to develop its offer by simply applying a multiplicative coefficient (references 4594 to 4596).  </w:t>
        <w:br/>
        <w:t xml:space="preserve">193. These circumstances can explain the proportionality of the offers from Spie-Trindel and EPI in relation to the price list from Graniou Azur. The Council notes that these three companies acted lightly: Spie-Trindel and EPI by using the price list provided by Graniou Azur, without worrying about whether each of them was the only one to benefit from this contribution; Graniou Azur by having communicated its price list to these two competitors without warning them about the consequences of the similarities that this common origin could provoke. However, these facts are not sufficient to establish the agreement of intent between Spie-Trindel and EPI to deceive the contracting authority during this first call for tenders.  </w:t>
        <w:br/>
        <w:t>194. Regarding SAF, this company did not provide any explanation regarding the origin of the prices for which proportionalities appear with the offers from Spie-Trindel and EPI. SAF even denies having solicited Graniou Azur. But the argument of "standardization" of prices due to the technical specificity of the supplies is not supported by any demonstration. The handwritten mention of a price "To prepare" for this call for tenders in relation to the list of all the concerned companies indicates SAF's intention.</w:t>
      </w:r>
    </w:p>
    <w:p>
      <w:r>
        <w:rPr>
          <w:b/>
        </w:rPr>
        <w:t>[Pages 43–45]</w:t>
      </w:r>
    </w:p>
    <w:p>
      <w:r>
        <w:t>d) to engage in consultations. The proportionalities observed with the prices of Spie-Trindel and EPI reflect the result of these consultations implemented during the bid preparation phase. The participation of SAF in consultations is therefore established. However, the Council cannot determine with which of these two companies (or possibly which ones) this consultation took place.</w:t>
      </w:r>
    </w:p>
    <w:p>
      <w:r>
        <w:t>195. It follows from the above that, for the first call for tenders, only the participation of SAF in a consultation intended to mislead the contracting authority about the intensity of competition is established.</w:t>
      </w:r>
    </w:p>
    <w:p>
      <w:r>
        <w:t>On the second call for tenders</w:t>
      </w:r>
    </w:p>
    <w:p>
      <w:r>
        <w:t>196. The manager of EPI stated that he had prepared the second call for tenders under the same conditions as the first and that for this second call for tenders, Graniou Azur must have provided him with a complete price list. In this regard, the price list from Graniou Azur mentioned in paragraph 52 of this decision, found in the premises of EPI, even though it related to the first call for tenders, had the consequence of distorting competition as soon as Graniou Azur presented itself for the second call for tenders because the latter aimed to carry out work of the same nature on the same equipment as that concerned by the first call for tenders, but in a more "economical" version (see in this regard the comparative estimate table of items by the STNA appearing in references 5637 and 5638). Thus, this price list allowed EPI and Graniou Azur to know mutually on what bases the other could establish its offer.</w:t>
      </w:r>
    </w:p>
    <w:p>
      <w:r>
        <w:t>197. The Council, in its decision No. 05-D-17 relating to public works and road contracts in Côte-d'Or, indicated that an unfinished subcontracting project, which led to exchanges of information between companies, irreparably distorts competition, which prohibits the companies involved from subsequently submitting separate bids.</w:t>
      </w:r>
    </w:p>
    <w:p>
      <w:r>
        <w:t>198. For the second call for tenders, it is therefore established that the companies Graniou Azur and EPI used common price information, specifically on a significant number of items in the market that remained present between the first and second calls for tenders. In this regard, it cannot be argued that the two calls for tenders organized by the contracting authority constituted two completely different markets. This consultation misled the contracting authority about the reality of competition.</w:t>
      </w:r>
    </w:p>
    <w:p>
      <w:r>
        <w:t>199. In conclusion, it is established that the companies EPI, now called Eurelec Midi Pyrénées, SAS Graniou Azur, and SAF implemented, during either of the calls for tenders related to the equipment of Montpellier airport, anti-competitive practices contrary to the provisions of Article L. 420-1 of the Commercial Code.</w:t>
      </w:r>
    </w:p>
    <w:p>
      <w:r>
        <w:t>4. THE AGREEMENT ON THE INSTALLATION WORK MARKET AT CRNA NORD D'ATHIS-MONS (GRIEVANCE NO. 4)</w:t>
      </w:r>
    </w:p>
    <w:p>
      <w:r>
        <w:t>200. It has been explained in paragraphs 63 to 69 that Thomson-CSF Services Industrie submitted a bid for this contract in partnership with Graniou A2R and sent its price list to SAF, another candidate for this contract. The handwritten notes on the price list communicated to SAF, namely "increase prices," "change names if possible," and "total price between 658 and 664,400," reflect a consultation on the prices of two competitors that took place prior to the submission of their bids as well as the intention to conceal this consultation from the contracting authority (reference 1618).</w:t>
      </w:r>
    </w:p>
    <w:p>
      <w:r>
        <w:t>a) Arguments of the parties</w:t>
      </w:r>
    </w:p>
    <w:p>
      <w:r>
        <w:t>Observations of the company SAF</w:t>
      </w:r>
    </w:p>
    <w:p>
      <w:r>
        <w:t>201. SAF emphasizes that the grievance notified to it is based on a single, poorly readable document: the fax of a price list sent by Thomson in response to its request to submit a joint bid for this contract. It explains that it cannot be reproached for ultimately choosing another company as a subcontractor. It believes that in the absence of any other element, the bundle of clear, precise, and consistent indicators required in terms of evidence is not established.</w:t>
      </w:r>
    </w:p>
    <w:p>
      <w:r>
        <w:t>Observations of the company Thales Services Industrie</w:t>
      </w:r>
    </w:p>
    <w:p>
      <w:r>
        <w:t>202. It confirms that Thomson initially responded favorably to a partnership request from SAF to see if it could be more advantageous than the one established for several years with Graniou. Thomson therefore sent it an indicative price that it was accustomed to proposing for this type of service, which differs from the amount of the offer ultimately submitted with Graniou A2R. It considers that the handwritten notes on the price list, of which nothing indicates they were made by it rather than by SAF, are not indicative of a request for a cover offer for the simple reason that eight other companies with which Thomson did not exchange information also submitted bids for the call for tenders and that it was not additionally prohibited for SAF to submit a business card offer.</w:t>
      </w:r>
    </w:p>
    <w:p>
      <w:r>
        <w:t>b) Assessment of the Council</w:t>
      </w:r>
    </w:p>
    <w:p>
      <w:r>
        <w:t>203. Contrary to what the companies involved claim, the exchange of a price list between two companies bidding for the same call for tenders before the separate submission of their proposals constitutes evidence of anti-competitive consultation.</w:t>
      </w:r>
    </w:p>
    <w:p>
      <w:r>
        <w:t>204. Furthermore, the very content of the annotations on the fax in question leaves no doubt about the intentions of the companies. The aim is to have one increase the price of its proposal to a level jointly set between 658 and 664,000 F, but also to change the names of its proposals. In fact, on the document, at least two items were modified by hand, and SAF's offer, amounting to 660,596 F, was in line with the price range indicated on the price list. Regardless of which company made this handwritten note, it is not doubtful, on the one hand, that the consultation between SAF and Thomson concerned both prices and the technical conditions for presenting the offers, and on the other hand, that SAF submitted an offer intended to cover that of Thomson.</w:t>
      </w:r>
    </w:p>
    <w:p>
      <w:r>
        <w:t>205. Moreover, the explanation of this exchange by the "partnership" that Thomson and SAF would have considered is not acceptable: assuming this project was proven, the aborted implementation of this partnership would have required both companies to refrain from subsequently submitting separate bids. The Council, in its decision No. 05-D-17 relating to public works and roads in Côte-d'Or, indicated that the anti-competitive nature of a consultation organized in this context was demonstrated by the mere fact that an unfinished subcontracting project, which led to exchanges of information between companies, irreparably distorts competition and prevents the companies involved from subsequently submitting separate bids.</w:t>
      </w:r>
    </w:p>
    <w:p>
      <w:r>
        <w:t>206. Finally, contrary to Thomson's allegations, the presence of offers made by eight companies with which the evidence of consultation is not established does not change the reality of the cover offer made by SAF.</w:t>
      </w:r>
    </w:p>
    <w:p>
      <w:r>
        <w:t>207. In these circumstances, it is established that Thomson-CSF Services Industrie, now called Thales Services Industrie, and SAF implemented a consultation before the submission of their offers that aimed to coordinate their offers and mislead the contracting authority about the intensity of competition that existed between them. This practice is contrary to the provisions of Article L. 420-1 of the Commercial Code.</w:t>
      </w:r>
    </w:p>
    <w:p>
      <w:r>
        <w:t>5. THE AGREEMENT ON THE INSTALLATION AND CABLING WORK MARKET AT ATHIS-MONS (GRIEVANCE NO. 5)</w:t>
      </w:r>
    </w:p>
    <w:p>
      <w:r>
        <w:t>208. As explained in paragraphs 72 to 80, price tables from the companies SEEE, Spie Trindel, EPI, and SAF indicating the details of the proposals ultimately submitted by these companies were found within Thomson, with indications for the companies Spie-Trindel, EPI, and SAF regarding the name and fax number of their managers (references 3186-3190). These indications are not mentioned on the table concerning SEEE. It also appeared that Thomson compared the different offers and assigned them a multiplier coefficient. An internal note from Spie Trindel dated May 4, 2000, further shows that Thomson contacted the sales manager of Spie Trindel in the Picardie region (references 4242-4244) to provide him with its assistance price for connecting the cabling to specific Thomson equipment installed on site (reference 4596).</w:t>
      </w:r>
    </w:p>
    <w:p>
      <w:r>
        <w:t>a) Arguments of the parties</w:t>
      </w:r>
    </w:p>
    <w:p>
      <w:r>
        <w:t>Observations of the company Thales Security Systems</w:t>
      </w:r>
    </w:p>
    <w:p>
      <w:r>
        <w:t>209. The company believes that the tables seized at Thomson that list the offers from the companies SAF, EPI, SEEE, and SPIE to compare the offer submitted in partnership with Graniou A2R result from a collection of information carried out after the award of the contract, the sole purpose of which was to conduct a competitive analysis of the market. These tables are undated, and no evidence is provided that their content resulted from an exchange of information that occurred prior to the submission of bids. The same applies to the contact between the companies Spie Trindel and Thomson CSF Inexel, which was motivated by a need for technical assistance from Spie Trindel for Thomson equipment installed on the site to be equipped but has no connection with the tables prepared by Thomson.</w:t>
      </w:r>
    </w:p>
    <w:p>
      <w:r>
        <w:t>210. Thales Security Systems also argues that the errors and inaccuracies noted on these tables do not demonstrate, quite the contrary, that they were established before the submission of bids because in that case it would have been essential to have the offers of the other bidders in detail and without error in order to coordinate precisely. If this was not the case, it is because, in reality, Thomson was studying the positioning of its competitors to better target its commercial and pricing strategy in a difficult context marked by losses, the implementation of a social plan, and ultimately by the abandonment of this activity by the company.</w:t>
      </w:r>
    </w:p>
    <w:p>
      <w:r>
        <w:rPr>
          <w:b/>
        </w:rPr>
        <w:t>[Pages 46–48]</w:t>
      </w:r>
    </w:p>
    <w:p>
      <w:r>
        <w:t xml:space="preserve">211. It finally observes that the tables seized within it form only one single piece taken from the CCTP and that they could only constitute an isolated indication of collusion, insufficient on their own to provide proof of the practice retained by the Council.  </w:t>
        <w:br/>
        <w:t xml:space="preserve">Observations of the company Spie SA  </w:t>
        <w:br/>
        <w:t xml:space="preserve">212. According to this company, the note seized at the premises of Spie Trindel, indicating that Thomson contacted one of its managers, is objectively justified by the need to obtain technical information about the Thomson products installed on the site. While this information was essential for it to proceed with the connection of the wiring to the Thomson equipment, the latter allegedly refused to respond on the grounds that it was bidding directly for the call for tenders. Their proposals were therefore developed independently. Furthermore, Spie SA argues that the tables seized at Thomson summarizing, for five items of the market, the different prices proposed by the companies have no probative value as they are undated. Moreover, no mention would establish that they were sent by fax and that their presence is linked to the initiative taken by Spie Trindel, which wanted to enter this market, to obtain technical assistance for the wiring of the Thomson equipment present on the site to be equipped.  </w:t>
        <w:br/>
        <w:t xml:space="preserve">Observations of the company SAF  </w:t>
        <w:br/>
        <w:t xml:space="preserve">213. This company considers that no element of the file establishes its participation in the exchange of information. The internal note seized at Spie Trindel could not be held against it as its name does not appear there. The undated tables indicating the amounts and deadlines for the work for the five items of the market would contain no mention of communication of information prior to the submission of the companies' bids, the mention of the precise amount of the bid it submitted meaning that they were developed after the award of the contract.  </w:t>
        <w:br/>
        <w:t xml:space="preserve">Observations of Eurelec Midi Pyrénées  </w:t>
        <w:br/>
        <w:t xml:space="preserve">214. This company contests that the note of May 4 refers to meetings held before the deadline for submitting bids and that the inclusion of its fax number on an undated table is an indication of its adherence to the collusion. It considers that under these conditions, the total similarity of the figures indicated on the tables with the amount of its bid confirms that they were developed after the communication of its result.  </w:t>
        <w:br/>
        <w:t xml:space="preserve">b) Assessment of the Council  </w:t>
        <w:br/>
        <w:t xml:space="preserve">215. The note seized at Spie Trindel is not subsequent to the deadline for submitting bids. It is dated May 4, 2000, while the deadline for submitting bids was May 29, 2000 (see the presentation report of this market (reference 5049). It proves that before the submission of bids, contact was made between Thomson and Spie Trindel; it states the judgment of Spie Trindel that it did not have the means to obtain this contract. It shows that the exchange of information allowed the two companies to assess their chances of success in advance. It constitutes an indication of consultation before the submission of bids, specific to these two companies.  </w:t>
        <w:br/>
        <w:t xml:space="preserve">216. The five tables seized within Thomson are indeed not dated. But the figures recorded in the first four differ, as far as SEEE is concerned, from the result of the call for tenders. This difference contradicts the explanation of the companies according to which these tables were developed after the result of the contract and were used to compile the content of the bids for the purpose of "competitive monitoring." It is also noted that the items 4 and 5 of the prices of EPI, whose bid ranked just behind that of Thomson which won the contract, were subject to offsetting corrections so that the total remains the same, which cannot be explained if it is a copy of the bid made by EPI and suggests that these prices were "worked on" before the submission date of the bids.  </w:t>
        <w:br/>
        <w:t xml:space="preserve">217. The fifth table (reference 3190) summarizes the prices of the companies. It presents annotations. The company Thomson classified the different offers and noted that it did not yet have the figures from Coris and Omnielec: "missing Omnielec approximately 1,950,000 and Coris approximately 2,015,475." However, the figure for Omnielec is approximate and, ultimately, Coris did not submit a bid. These latter elements are fully contradictory to the thesis of a development of the table after the submission of bids.  </w:t>
        <w:br/>
        <w:t xml:space="preserve">218. Furthermore, while Thomson's interest in a priori analysis of its competitors' prices is plausible, it is unclear why it would have had a reason to study their prices a posteriori for work that was not likely to be renewed, given that in partnership with Graniou A2R it had won the contract.  </w:t>
        <w:br/>
        <w:t xml:space="preserve">219. The indication at the top of the tables of SAF, EPI, and Spie Trindel of the telephone or fax number and the names of the commercial managers of these companies on preparatory tables for the submission of bids is an additional indication that these companies participated in the circulation of the information from which the tables result. If the telephone number of SEEE is not mentioned on the table revealing its price proposal, the name of the company does appear in the summary table. This element is therefore to be retained against it.  </w:t>
        <w:br/>
        <w:t xml:space="preserve">220. This bundle of serious, precise, and consistent indications demonstrates that these tables were developed before the result of the call for tenders and that the participation of each of the companies was essential to their development.  </w:t>
        <w:br/>
        <w:t xml:space="preserve">221. In total, it is established that the companies Thomson-CSF Inexel, Spie Trindel, SEEE, SAF, and EPI, now called Eurelec Midi Pyrénées, exchanged information during the call for tenders for the installation work of the center in route d'Athis-Mons while they were candidates for this contract and submitted bids. This practice is contrary to the provisions of Article L. 420-1 of the Commercial Code. As indicated in paragraphs 144, 146, 147, 150, and 152, it is now attributable to Thales Security Systems, Spie SA, Ineo SA, SAF, and Eurelec Midi Pyrénées.  </w:t>
        <w:br/>
        <w:t xml:space="preserve">6. THE COLLUSION ON THE INSTALLATION MARKET OF THE TECHNICAL BLOCK OF CRNA SUD-OUEST (GRIEVANCE NO. 6)  </w:t>
        <w:br/>
        <w:t xml:space="preserve">222. On the handwritten documents presented in paragraphs 90 and 91, the name Coris appears underlined in one place and is listed next to the mention of lots 2 and 3. Each of these lots is assigned a ranking: lot 2 is followed by the expression "4th EPI 6.5" and lot 3 by the expression "5th." Furthermore, it is mentioned: "EI covered Coris" with the mention "SEEE" below EI. Thomson submitted a bid in partnership with EPI for lot 2 and an incomplete bid for lot 3, while the Industrial Company submitted a bid for the first lot that was higher than that of the partnership formed between SEEE and Fontanie and made a proposal for the second lot that was qualified as abnormal by the STNA (references 4722-4747).  </w:t>
        <w:br/>
        <w:t xml:space="preserve">a) Arguments of the parties  </w:t>
        <w:br/>
        <w:t xml:space="preserve">Observations of the company Thales Security Systems  </w:t>
        <w:br/>
        <w:t xml:space="preserve">223. The company notes on the one hand that the presentation reports of the three lots of this market show that the candidates submitted motivated and competitive bids, and on the other hand that Thomson, having not been awarded any lot, could not, by definition, be the organizer of this collusion. Furthermore, the rapporteur would only mention one document in support of the grievance, which is insufficient to demonstrate the practice. Moreover, this document could not in any case be dated, the only element it contains being the date of November 16, which is later than the submission date of the bids, which was set for November 13. Furthermore, the mentions contained therein would actually be the result of personal research by a commercial engineer of the company, subsequent to the submission of bids and having no anticompetitive character:  </w:t>
        <w:br/>
        <w:t xml:space="preserve">- the number and name of the companies indicated next to the various lots do not correspond to those that actually submitted bids;  </w:t>
        <w:br/>
        <w:t xml:space="preserve">- the alleged cover bid against Thomson and EPI could not be retained since these companies conducted prior studies to prepare a joint bid and Coris did not request anything from the partnership;  </w:t>
        <w:br/>
        <w:t xml:space="preserve">- no indication of consultation is reported for lot No. 1;  </w:t>
        <w:br/>
        <w:t xml:space="preserve">- the alleged cover bid between Coris and EI on lot No. 2 cannot be deduced from the sole mention "EI covered Coris" since the proposals of the two companies were almost identical, with EI's being only 1% higher than that of Coris.  </w:t>
        <w:br/>
        <w:t xml:space="preserve">Observations of the companies Ineo SA and Ineo Centre  </w:t>
        <w:br/>
        <w:t xml:space="preserve">224. For these companies, the mentions, which are vague, noted in the undated document of the commercial engineer of Thomson indicate a posteriori exploitation of information collected to assess Thomson's positioning. No element would establish that the mentioned companies conspired. The figures recorded in the document would not correspond to their final submissions. They also believe that the indication "EI covered Coris" with the mention "SEEE" below EI means that the rapprochement of the companies within the same group had occurred and expresses Thomson's feeling of a less competitive positioning of these subsidiaries of the Ineo group compared to Coris. Finally, they consider that the anomalies and the incomplete nature of certain aspects of their bids cannot be held against them in the context of a negotiated procurement procedure that allowed the contracting authority to request clarifications on their submission files.  </w:t>
        <w:br/>
        <w:t xml:space="preserve">b) Assessment of the Council  </w:t>
        <w:br/>
        <w:t>225. The first part of the document presented in point 90, relating to the site visit organized on October 11 by the STNA and notes regarding the joint work carried out by Thomson and EPI on the technical file of the site cannot be retained as elements against them. However, several other mentions in the handwritten document constitute unequivocal elements of an anticompetitive practice implemented by the companies whose names are mentioned.</w:t>
      </w:r>
    </w:p>
    <w:p>
      <w:r>
        <w:rPr>
          <w:b/>
        </w:rPr>
        <w:t>[Pages 49–51]</w:t>
      </w:r>
    </w:p>
    <w:p>
      <w:r>
        <w:t>226. Contrary to what the companies claim, the handwritten notes seized in Mr. X…'s office, a sales engineer at Thomson responsible for STNA contracts, first at Thomson-CSF Services Industrie and then at Thomson-CSF Inexel, relate to a defined period. They are contained in a notebook resembling a "logbook" where Mr. X… successively notes information concerning various subjects, including deadlines for calls for tenders, such as that of November 13, 2000, for the technical block in Bordeaux, November 16 for the STNA in Reims, and October 16 for the STNA in Athis (reference 3162). The mentions "expenses Sept..Oct." and "No response letter Reims 16/11" in the continuation of the notebook and on the same page as the indication regarding the distribution of lots between SEEE, Coris, and EPI (reference 3167) show that these notes were taken very close to the deadline for submitting bids, namely November 13, 2000. Dates relating to December and January appear only three pages later in the notebook (references 3170 and 3171). Consequently, these notes are in any case prior to January 4, 2001, the date on which the company winning the tender for lots 2 and 3 was chosen. To determine whether these notes reflect a prior consultation before the submission of bids, it is appropriate to use the method of a bundle of evidence.</w:t>
      </w:r>
    </w:p>
    <w:p>
      <w:r>
        <w:t>227. Firstly, the list of companies noted in these notes in relation to the information on lots 2 and 3 does not accurately reflect the reality regarding the bidders who actually presented themselves, either alone or in groups. Therefore, these notes do not result from knowledge of the bids after their submission; rather, they outline the situation before the final bids were submitted.</w:t>
      </w:r>
    </w:p>
    <w:p>
      <w:r>
        <w:t>228. Secondly, for lot No. 2, the mentions "lot 2 Coris 5 MF HT" "EI covered Coris" with "SEEE" below EI, mentions appearing just after that of "lot 2 -4th – EPI 6.5" show that, before Coris submitted a bid, Thomson knew the amount which, compared to the 6.5 MF it planned to propose in partnership with EPI, gives Coris every chance. This analysis is supported by the indications regarding the ranking of the candidates' bids on lots 2 and 3 that Thomson could establish using the information provided by the other companies. This document also shows that EI, another potential competitor, would also cover Coris's bid. The fact that the contracting authority noted that EI's proposal contained an anomaly confirms in this context the artificial nature of its offer (see below).</w:t>
      </w:r>
    </w:p>
    <w:p>
      <w:r>
        <w:t>229. The explanation given by the parties regarding the new positioning of the companies within the Ineo group to justify the expression "EI covered Coris" with the mention "SEEE" below EI can be even less accepted since the Ineo Suez group was created in May 2001, seven months after the date of the submission of bids. Furthermore, the companies Coris and SEEE only actually came closer together within the group at the beginning of 2005, as evidenced by a presentation brochure from September 2005 provided by Ineo. Moreover, companies that are members of a group are free to make competitive bids as long as those bids are developed independently.</w:t>
      </w:r>
    </w:p>
    <w:p>
      <w:r>
        <w:t>230. Thirdly, the document also reveals that Thomson knew that Coris would win lot 3.</w:t>
      </w:r>
    </w:p>
    <w:p>
      <w:r>
        <w:t>231. To be able to evaluate the outcome of the tender with such precision and to express its certainty in advance by highlighting the name of the beneficiary, it must necessarily have had information from the other companies, particularly from Coris and EI.</w:t>
      </w:r>
    </w:p>
    <w:p>
      <w:r>
        <w:t>232. Fourthly, the contracting authority has written its judgment on certain characteristics of the submitted bids. In its reports presenting the bids, regarding lot 2, it noted that EI's proposal contained a pricing anomaly. For lot 3, it made the same observation, this time regarding the Thomson-EPI grouping. It indicated that it could not analyze this bid because twelve items were not priced. It seems surprising that large companies like Thomson or EI could make such mistakes by forgetting to price certain sections of their bids. They could not have been unaware that this pricing defect would lead to their elimination from the competition. It is therefore observed that Thomson and EI effectively left the way clear for the company designated in advance as the awardee of the contract in the notes seized at Thomson, namely Coris for lots 2 and 3. This fact is consistent with the four previously mentioned indicators.</w:t>
      </w:r>
    </w:p>
    <w:p>
      <w:r>
        <w:t>233. In total, there is a bundle of serious, precise, and consistent evidence demonstrating that the companies Thomson-CSF Inexel, EI, and Coris colluded to designate the company that would win the installation contract for the technical block of CRNA Sud-Ouest.</w:t>
      </w:r>
    </w:p>
    <w:p>
      <w:r>
        <w:t>234. On the other hand, there is not sufficient evidence against SEEE. The handwritten document from Thomson does not definitively attest that it participated in the coverage bid. The contracting authority did not criticize the bids submitted in partnership with the company Fontanie for the three lots of the contract. It won lot No. 1 and made proposals deemed competitive for lots No. 2 and 3. It must therefore be exonerated.</w:t>
      </w:r>
    </w:p>
    <w:p>
      <w:r>
        <w:t>235. Consequently, it is established that the companies Thomson-CSF Inexel, EI, and Coris coordinated to determine who would propose the best bid for the installation market of the technical block of CRNA Sud-Ouest, by exchanging information prior to the submission of their bids, a practice contrary to the provisions of Article L. 420-1 of the Commercial Code. As indicated in paragraphs 144 and 146, these practices are now attributable to Thales Security Systems and Ineo SA.</w:t>
      </w:r>
    </w:p>
    <w:p>
      <w:r>
        <w:t>7. THE AGREEMENT ON THE EQUIPMENT MARKET OF THE CHAMPCUEIL RECEPTION CENTER AND THE RENOVATION OF THE ÉTAMPES TRANSMISSION CENTER (GRIEVANCE NO. 7)</w:t>
      </w:r>
    </w:p>
    <w:p>
      <w:r>
        <w:t>236. On November 12, 1999, Thomson sent SEEE an estimate of its selling prices covering 32 items from the price list analyzed in paragraphs 97 and 98 (reference 3185), while both companies were candidates for this contract and submitted separate bids a few days later (references 5117-5182 and 5183-5248).</w:t>
      </w:r>
    </w:p>
    <w:p>
      <w:r>
        <w:t>a) Arguments of the parties</w:t>
        <w:br/>
        <w:t>Observations of Thales Services Industrie</w:t>
      </w:r>
    </w:p>
    <w:p>
      <w:r>
        <w:t>237. Thales Services Industrie, formerly Thomson-CSF Services Industrie, explains that it contacted SEEE because it did not manufacture generators and communicated its price estimate for items it planned to subcontract to see if SEEE could make a better proposal. The 32 items in this study, which targeted marginal elements of the market, would have been far from representing the entirety of the price list it submitted to the STNA since it contained 236 items. Moreover, Thomson's bid would have included only eleven of the 32 prices from the study, representing 1.4% of its total, which would be sufficient to eliminate any impact of this exchange on the nature of the bids or on the reduction of the companies' autonomy in the market.</w:t>
      </w:r>
    </w:p>
    <w:p>
      <w:r>
        <w:t>Observations of Ineo Centre</w:t>
      </w:r>
    </w:p>
    <w:p>
      <w:r>
        <w:t>238. The company, formerly SEEE, acknowledges that Thomson asked it to provide prices on elements of this market of which it was the specialist, particularly regarding generators. However, it specifies that the information provided did not concern the prices that each intended to propose to the contracting authority. They concerned 29 items representing 30% of the overall market, and the exchanged prices were not likely to provide any indication of the amount of SEEE's final bid made elsewhere. They were, in fact, all modified compared to those that Thomson could have known in the context of prior negotiations for subcontracting. For its part, Thomson needed SEEE's information to present a competitive bid in a market where, moreover, six other proposals were examined and discussed in the context of the negotiated procedure.</w:t>
      </w:r>
    </w:p>
    <w:p>
      <w:r>
        <w:t>b) Assessment of the Council</w:t>
      </w:r>
    </w:p>
    <w:p>
      <w:r>
        <w:t>239. The companies' explanations, according to which the exchange of information between Thomson and SEEE took place within the framework of preparatory discussions for limited subcontracting concerning the supply of generators, are ineffective.</w:t>
      </w:r>
    </w:p>
    <w:p>
      <w:r>
        <w:t>240. As previously indicated, when companies exchange information about their prices for potential subcontracting in view of executing a contract through a call for tenders, they cannot then simultaneously submit separate bids for that contract. In this case, their bids are not independent, even partially, and competition is distorted. However, in this case, Thomson and SEEE, after exchanging price information, submitted separate bids. Moreover, they did not declare this subcontracting to the contracting authority.</w:t>
      </w:r>
    </w:p>
    <w:p>
      <w:r>
        <w:t>241. Furthermore, the exchange did not concern a marginal element of the market: the documents mentioned in points 97 and 98 of this decision show that it covered 34 items of the market and that Thomson had price elements regarding SEEE's intervention amounting to 3,230,000 FHT on a total market estimated at 10,801,962 F HT. The exchange of information between the companies actually concerned both a significant share of the market and technical elements, which cannot be justified by the mere complementarity advanced by the companies.</w:t>
      </w:r>
    </w:p>
    <w:p>
      <w:r>
        <w:t>242. Thomson indeed included eleven of the prices communicated to SEEE and won the contract with a proposal slightly lower than SEEE's (references 99 to 100).</w:t>
      </w:r>
    </w:p>
    <w:p>
      <w:r>
        <w:t>243. It is therefore established that, during the installation and renovation contract for the air navigation centers of Champcueil and Étampes, the companies Thomson-CSF Services Industrie and SEEE colluded on prices and technical elements of the file before submitting their separate bids, thus distorting competition and misleading the contracting authority about the reality of it.</w:t>
      </w:r>
    </w:p>
    <w:p>
      <w:r>
        <w:t>244. This practice is contrary to the provisions of Article L. 420-1 of the Commercial Code. As indicated in paragraphs 144 and 146, it is now attributable to Thales Services Industrie and Ineo SA.</w:t>
      </w:r>
    </w:p>
    <w:p>
      <w:r>
        <w:rPr>
          <w:b/>
        </w:rPr>
        <w:t>[Pages 52–54]</w:t>
      </w:r>
    </w:p>
    <w:p>
      <w:r>
        <w:t>8. THE AGREEMENT ON THE INSTALLATION AND WIRING MARKET OF THE CONTROL PANELS OF CRNA IS (GRIEVANCE NO. 8)</w:t>
        <w:br/>
        <w:t>245. The document seized from the company SAF, reproduced in paragraph 106, dated October 26, 1999, therefore a few days after the deadline for submitting bids, shows that at a time when the contract holder has not yet been chosen, the two companies discuss the amount of work they will carry out and take into account the work already performed by the company Coris (references 1899 and 4969 to 4994).</w:t>
        <w:br/>
        <w:t>a) Arguments of the parties</w:t>
        <w:br/>
        <w:t>Observations of the company SAF</w:t>
        <w:br/>
        <w:t>246. SAF emphasizes that the only document in the file (the handwritten notes of Mr. D…, sales engineer of the company) does not mention a division of the market but discussions regarding subcontracting. These discussions would have taken place when the contract was awarded to it, that is, after the submission of bids.</w:t>
        <w:br/>
        <w:t>247. This subcontracting was justified given the significant workload represented by this contract compared to the capacities available to the company at that time. That is why SAF would have called upon Coris, which was well acquainted with the installations in Reims. The two companies would have worked together on the project, with Coris mainly handling management, monitoring, and site coordination, as well as the preparation of technical documentation. SAF explains the handwritten mention of the work already performed by Coris by the fact that this company was already on site before the contract was awarded and that SAF therefore anticipated the client's needs for an amount of 182,404 F. This amount would have been deducted from the work subsequently executed under this contract.</w:t>
        <w:br/>
        <w:t>Observations of the company Ineo SA</w:t>
        <w:br/>
        <w:t>248. The company, on behalf of Coris, indicates that the only exchanges that took place concerned the prices of the subcontracting work requested by SAF. The mention "already performed by Coris" would correspond to studies and services already carried out and therefore to be regularized in the contract. It finally considers that the fact of not declaring a potential subcontracting was all the less likely to mislead the STNA since it was perfectly aware that Coris was referenced as the manager of the Navidoc application installed on the site to be equipped and described in the CCTG.</w:t>
        <w:br/>
        <w:t>b) Assessment of the Council</w:t>
        <w:br/>
        <w:t>249. The document in question is dated October 26, 1999, after the deadline for submitting bids, and no element in the file allows for questioning this dating. It is therefore not possible to argue that the discussions reported therein, relating to a subcontracting project, occurred before the submission of the companies' proposals and consequently influenced them.</w:t>
        <w:br/>
        <w:t>250. Certainly, the fact that these discussions took place at a time when the choice of the contract holder had not yet been made could suggest that SAF knew in advance that it would win the contract. It could reveal a practice of market allocation. However, considered in isolation, this element is insufficient to demonstrate it.</w:t>
        <w:br/>
        <w:t>251. Consequently, it is not established that the companies SAF and Coris engaged in anti-competitive information exchange regarding the installation and wiring market of the control panels of CRNA-Est.</w:t>
        <w:br/>
        <w:t>9. THE AGREEMENT ON THE INSTALLATION MARKET OF THE MAIN STATION OF TRIGNY (GRIEVANCE NO. 9)</w:t>
        <w:br/>
        <w:t>252. A handwritten document presented in paragraph 109 was seized at SAF (reference 1868). It is dated June 30, while the decision to award the contract was made on June 4, 1998. It contains indications regarding both the supply of certain high and medium voltage materials and the provision of personnel for the execution of the site (references 4846-4866). It mentions the names of SAF, Cegelec, and Graniou A2R, which submitted their candidacies, one of which obtained the contract (references 1868-1869).</w:t>
        <w:br/>
        <w:t>a) Arguments of the parties</w:t>
        <w:br/>
        <w:t>Observations of the company SAF</w:t>
        <w:br/>
        <w:t>253. SAF observes that the grievance is based on a handwritten document from a sales engineer of the company, subsequent to the STNA's decision awarding the contract. It outlines the reasons why it decided to resort to subcontracting with Cegelec and Graniou and produces the subcontracting agreements signed with these companies indicating the nature and amount of the services provided in this context.</w:t>
        <w:br/>
        <w:t>Observations of SAS Etablissements Jean Graniou</w:t>
        <w:br/>
        <w:t>254. This company, on behalf of Graniou A2R, further emphasizes that the subcontracting contract itself is more than three months after the contracting authority's decision. The subcontracting would be explained by the STNA's decision to impose compliance with the initial deadline and the workload of the companies. The note dated June 30 seized at SAF would contain some figures regarding the cost related to external labor deemed necessary to carry out the work. These elements, of which no document would show that they were exchanged before the submission of bids, would not have been included in the final subcontracting contract. If this contract was not declared to the contracting authority, the Council of Competition could not in any case reproach this negligence of SAF to Graniou A2R.</w:t>
        <w:br/>
        <w:t>Observations of the company Cegelec SAS</w:t>
        <w:br/>
        <w:t>255. This company first emphasizes that after submitting a candidacy, Cegelec ultimately decided not to submit a bid because it did not have sufficient electronic skills to ensure all the services. It further argues that no element demonstrates the exchange of information. However, it produces the initial price studies on work that SAF planned to subcontract to it, dated July 10, 1998, as well as a first estimate dated August 3 regarding the installation of electrical equipment. It finally recalls that Cegelec and SAF formalized these discussions through a subcontracting agreement signed on September 25, 1998, and that the work executed led to site visits, notably on October 28 and November 17, 1998, and July 17, 1999, in the presence of representatives from STNA, SAF, and Cegelec.</w:t>
        <w:br/>
        <w:t>b) Assessment of the Council</w:t>
        <w:br/>
        <w:t>256. The grievance formulated regarding this market is based on a document dated after the submission of bids.</w:t>
        <w:br/>
        <w:t>257. The companies explain that the content of the handwritten notes seized at SAF related, on the one hand, to the provision of labor by SAF and its subcontractors, and on the other hand, to the provision of installation services for electrical equipment by Cegelec. They also emphasize that the initial discussions took place after the contract was awarded and were deepened in July and August, leading to the signing of subcontracting agreements in September 1998. In fact, the information provided, notably by SAF and Cegelec, clearly specifies the nature and amount of the subcontracted work. In light of these explanations, no element shows that the evaluations in question were made within the framework of information exchanges prior to the submission of bids.</w:t>
        <w:br/>
        <w:t>258. Consequently, it is not established that SAF, SA Cegelec, and Graniou A2R engaged in anti-competitive practices in the market for the installation of the main station of Trigny.</w:t>
        <w:br/>
        <w:t>10. THE AGREEMENT ON THE MARKET FOR THE INSTALLATION OF ELECTRICAL AND ELECTRONIC EQUIPMENT AT CRNA SOUTHEAST IN AIX-EN-PROVENCE (GRIEVANCE NO. 10)</w:t>
        <w:br/>
        <w:t>259. The handwritten notes presented in paragraphs 112 and 114, which were seized from the company EPI (references 331 and 332), show that it discussed with EI and Spie Trindel about undeclared subcontracting contracts (references 4949-4968), with EPI obtaining the contract alone (reference 4296).</w:t>
        <w:br/>
        <w:t>a) Arguments of the parties</w:t>
        <w:br/>
        <w:t>Observations of the company Spie SA</w:t>
        <w:br/>
        <w:t>260. This company observes that the subcontracting contract entered into by Spie Trindel with EPI did not concern the installation part, which is the subject of the contract, but only the manufacture of specific equipment, namely chassis built by Spie Trindel and carts with integrated printers in the ODS furniture that Spie Trindel was the only company capable of manufacturing, which the STNA was also aware of. It produces in support of its submissions a brochure from the STNA regarding the ODS system showing that Spie Trindel was considered the natural supplier of this furniture to be installed in the CRNA.</w:t>
        <w:br/>
        <w:t>Observations of the companies Eurelec Midi Pyrénées and Ineo SA</w:t>
        <w:br/>
        <w:t>261. Eurelec Midi Pyrénées, formerly EPI, observes that not manufacturing furniture integrated into the equipment of this market, it naturally ordered from the Arras factory of Spie Trindel. Ineo SA, on behalf of the companies Coris and EI, argues on its part that the notified grievance does not concern it since the administrative report does not present any element showing that subcontracting for Spie Trindel or EPI was considered.</w:t>
        <w:br/>
        <w:t>b) Assessment of the Council</w:t>
        <w:br/>
        <w:t>262. The documents on which the notified grievance is based are, on the one hand, handwritten notes dated April 21 and 25, 2000, seized from EPI mentioning EI, Coris, and Spie Trindel, and on the other hand, a declaration from the latter company acknowledging that its</w:t>
      </w:r>
    </w:p>
    <w:p>
      <w:r>
        <w:rPr>
          <w:b/>
        </w:rPr>
        <w:t>[Pages 55–57]</w:t>
      </w:r>
    </w:p>
    <w:p>
      <w:r>
        <w:t>intervention as a subcontractor on this contract was considered before the response to the call for tenders.</w:t>
      </w:r>
    </w:p>
    <w:p>
      <w:r>
        <w:t>263. These handwritten notes from April 2000 are indeed subsequent to the deadline for submitting bids on December 15, 1999, as well as to the date of award of the contract on January 14, 2000. Under these conditions, they can only indicate that these companies met after this date to discuss the subcontracting of this contract. In fact, there is in the file a subcontracting contract signed between Spie Trindel and EI Midi-Pyrénées on April 24, 2000, which does not specify the nature of the subcontracted work but does confirm the statements of the companies (references 405-412). Furthermore, the documents produced by Spie Trindel, which show that the company was essential for the supply of ODS consoles and that the STNA recognized this, cannot be contradicted by other elements in the file.</w:t>
      </w:r>
    </w:p>
    <w:p>
      <w:r>
        <w:t>264. Consequently, it is not established that Spie Trindel, Coris, EI, and EPI, now called Eurelec Midi Pyrénées, engaged in anti-competitive behavior regarding this contract.</w:t>
      </w:r>
    </w:p>
    <w:p>
      <w:r>
        <w:t>D. ON SANCTIONS</w:t>
      </w:r>
    </w:p>
    <w:p>
      <w:r>
        <w:t>265. The practices in question were committed prior to May 18, 2001, the date of entry into force of Law No. 2001-420 of May 15, 2001, relating to new economic regulations. By virtue of the non-retroactivity of punitive laws, the provisions introduced by this law in Article L. 464-2 of the Commercial Code, in that they are more severe than those previously in force, do not apply to them.</w:t>
      </w:r>
    </w:p>
    <w:p>
      <w:r>
        <w:t>266. Under Article L. 464-2 of the Commercial Code in its wording applicable before the entry into force of the law of May 15, 2001: "The Competition Council may order the parties to cease anti-competitive practices within a specified period or impose specific conditions. It may impose a monetary sanction applicable either immediately or in the event of non-compliance with the injunctions. Monetary sanctions are proportionate to the seriousness of the alleged facts, the extent of the damage caused to the economy, and the situation of the sanctioned company or organization, and must be justified for each sanction. The maximum amount of the sanction is, for a company, 5% of the turnover excluding tax achieved in France during the last completed financial year."</w:t>
      </w:r>
    </w:p>
    <w:p>
      <w:r>
        <w:t>1. ON THE SEVERITY OF THE PRACTICES</w:t>
      </w:r>
    </w:p>
    <w:p>
      <w:r>
        <w:t>267. The practices in question consisted of exchanges of information on technical data, costs, commercial strategy, and prices proposed by the companies. They aimed and had the effect of pre-designating the awardees of the concerned contracts.</w:t>
      </w:r>
    </w:p>
    <w:p>
      <w:r>
        <w:t>268. These practices were also carried out by well-known companies, of national or international size, which were accustomed to bidding for public contracts and could therefore not ignore the implications of their actions.</w:t>
      </w:r>
    </w:p>
    <w:p>
      <w:r>
        <w:t>269. Furthermore, the contracts in question involved highly technical installations, for which the requirement for reliability was very high concerning air safety. As a result, only a small number of operators were likely to respond to these calls for tenders, some of these operators being essential because they held a de facto monopoly on certain equipment or installations. The use of restricted calls for tenders, at least until the beginning of the year 2000, effectively limited access to the market for other companies. The observed practices are therefore of particular severity as they prevented the contracting authority from fully exercising competition in a sector where the companies capable of implementing high-tech materials and services were few.</w:t>
      </w:r>
    </w:p>
    <w:p>
      <w:r>
        <w:t>270. This situation required that the companies involved demonstrate extreme scrupulousness in preparing their bids to maintain their independence and allow competition to play out. On the contrary, the companies involved took advantage of these circumstances to exploit the situation to the detriment of the contracting authority, justifying their consultations with technical pretexts, concealing from the contracting authority the subcontracting they were considering, and continuing such practices even when the contracting authority expressed concern about the conditions under which they had developed their proposals, for example, in the contracts concerned by grievances No. 2 and 3. Consequently, the Council considers that the practices in question are of great severity.</w:t>
      </w:r>
    </w:p>
    <w:p>
      <w:r>
        <w:t>271. L’Entreprise Industrielle and Spie Trindel further exacerbated the severity of their behavior in that, by adopting it, they placed themselves in a situation of repetition.</w:t>
      </w:r>
    </w:p>
    <w:p>
      <w:r>
        <w:t>272. The repetition of practices has long been considered by the Competition Council as an aggravating circumstance justifying an increase in the sanction, particularly with regard to the deterrent objective pursued by its sanction policy. The Paris Court of Appeal, in its judgment of May 6, 1997 (Bouygues company), ruled in this regard: "[t]he administrative sanctions imposed by the Competition Council do not have a criminal character and (...) no legal provision provides for the application of criminal rules on recidivism (...) [but] (...) to assess the severity of the companies' behavior and without it being argued that it thus applies the rules of recidivism, the Council may take into account their repetition of anti-competitive practices (...) noting, as in this case, that they had already been sanctioned for resorting to such practices in previous public contracts and that thus they were aware of both the prohibited nature and the risk of sanction they faced if they implemented them."</w:t>
      </w:r>
    </w:p>
    <w:p>
      <w:r>
        <w:t>273. Upon the adoption of the law of May 15, 2001, relating to new economic regulations, the legislator amended Article L. 464-2 of the Commercial Code to improve the visibility of this sanction criterion for anti-competitive practices. Repetition is now expressly mentioned as one of the elements that the Council must take into account when imposing a monetary sanction. However, nothing prevents it, based on prior case law, from considering this element in situations such as those in this case where, given the period of the facts in question, it is Article L. 462-4 in its version prior to the law of May 15, 2001, that applies.</w:t>
      </w:r>
    </w:p>
    <w:p>
      <w:r>
        <w:t>274. In the aforementioned judgment of May 6, 1997, the Paris Court of Appeal nevertheless recalled that: "(...) the principle of contradiction must be fully observed during the procedure conducted before the Council, it is up to the Council to inform the parties, no later than at the notification of the report, in order to allow them to respond usefully, of all elements that may be retained to determine the amount of the sanction that may be imposed on them." In this instance, in the report, the rapporteur did address this point and indicated the elements that could be taken into account in this regard (points 260 and 261 of the second report, as well as page 40 of the first report).</w:t>
      </w:r>
    </w:p>
    <w:p>
      <w:r>
        <w:t>275. On the merits, the conditions under which a situation of repetition is retained have been detailed in Decision No. 07-D-33 of October 15, 2007, concerning practices implemented by France Télécom in the high-speed Internet access sector (paragraphs 116 to 126).</w:t>
      </w:r>
    </w:p>
    <w:p>
      <w:r>
        <w:t>276. Essentially, a situation of repetition can be retained when a company adopts again identical or similar practices, either by their object or possibly by their effect, to previous practices that have already led to a finding of infringement of competition law against it (a finding that does not necessarily imply a monetary sanction) and when, at the time this new behavior is sanctioned, the decision by which the previous behavior was found has acquired a definitive character.</w:t>
      </w:r>
    </w:p>
    <w:p>
      <w:r>
        <w:t>277. Decisions finding infringements against L’Entreprise Industrielle and Spie Trindel for behaviors identical or similar to those noted in the present case were adopted before these latter intervened, and these decisions now have a definitive character.</w:t>
      </w:r>
    </w:p>
    <w:p>
      <w:r>
        <w:t>278. L’Entreprise Industrielle has already been repeatedly sanctioned by the Competition Council for collusion practices, particularly by Decision No. 00-D-34 of July 18, 2000, concerning collusion practices noted during the awarding of several rural electrification contracts in the Eure-et-Loir department, rendered a few months before L’Entreprise Industrielle adopted, between September and November 2000, the behaviors noted under grievance No. 6 concerning the installation of the new technical block of CRNA Sud-Ouest. This decision is definitive to date following the rejection on December 5, 2000, of the appeal filed against it before the Paris Court of Appeal.</w:t>
      </w:r>
    </w:p>
    <w:p>
      <w:r>
        <w:t>279. The company Spie Trindel was the subject of a decision by the Council No. 98-D-26 of April 7, 1998, concerning collusion practices noted in the market for the renovation of heating installations in the Luminy technological scientific park. The practices observed in the present file were implemented during the installation and cabling contract for the center in route d’Athis-Mons, subject of grievance No. 5, between April 1999 and March 2000. They are therefore subsequent to the aforementioned decision of April 7, 1998, which is definitive to date following the rejection on January 19, 1999, of the appeal filed against it before the Paris Court of Appeal, which was subject to a rejection appeal on April 2, 2001, by the Court of Cassation.</w:t>
      </w:r>
    </w:p>
    <w:p>
      <w:r>
        <w:t>280. Therefore, it is necessary to take into account a situation of repetition to determine the sanction applicable to the behaviors of L’Entreprise Industrielle and Spie Trindel.</w:t>
      </w:r>
    </w:p>
    <w:p>
      <w:r>
        <w:rPr>
          <w:b/>
        </w:rPr>
        <w:t>[Pages 58–60]</w:t>
      </w:r>
    </w:p>
    <w:p>
      <w:r>
        <w:t>2. ON THE DAMAGE TO THE ECONOMY</w:t>
        <w:br/>
        <w:t>281. As specified by the Competition Council in its annual report for 1999, the damage to the economy "can only be assessed by comparing the situation resulting from the practice to the situation that would have prevailed in the absence of this practice."</w:t>
        <w:br/>
        <w:t>282. Such an assessment is made difficult in this case because these markets, specific to the STNA, are not comparable either in their financial amount or in their content. These markets are also very dynamic from a technical standpoint and therefore difficult to compare over time. However, it can be estimated that by misleading the contracting authority about the reality of their competition, the companies distorted its judgment on the objective value of the bids and consequently led it to accept excessive prices for these markets. The STNA has most likely paid more for the requested services than if the competition had not been distorted. In this instance, it is also the taxpayer who has suffered from the anti-competitive behaviors.</w:t>
        <w:br/>
        <w:t>283. The argument put forward that the practices in question would not have affected prices to the detriment of the public buyer, given that it used negotiated procedures for restricted tenders, does not rule out the existence of damage to the community and to other competitors whose bids could not be evaluated in a context of undistorted competition.</w:t>
        <w:br/>
        <w:t>284. Furthermore, it follows from consistent case law regarding anti-competitive agreements in the context of markets subject to competition that the damage caused to the economy by these practices is independent of the damage suffered by the claimant and is assessed based on the direct hindrance to the free play of competition, particularly in terms of the unfortunate example value they may have (see for example the decision of the Council No. 07-D-02 of January 23, 2007, concerning practices that affected the awarding of public and private contracts in the waste disposal sector in Seine-Maritime). The example set by the companies involved is all the more negative as they belong to large well-known groups whose reputation is a driving factor for smaller companies.</w:t>
        <w:br/>
        <w:t>285. Finally, it is necessary to take into account not only the value of the contracts won by the companies involved in their agreements but also that of the contracts disrupted by them, even if the companies involved ultimately did not obtain them.</w:t>
        <w:br/>
        <w:t>286. The specific contracts awarded by the STNA, which have been the subject of a precise analysis and led to the grievances notified on specifically identified contracts, amounted to approximately 6 million euros. As indicated in paragraph 19, the companies involved carried out works representing 43% of the total contracts for electrical and electronic installations awarded by the STNA between 1998 and 2000. This figure rises to 54% if we consider the works obtained in partnership. The STNA estimated the amount of contracts of this type at approximately 45 million francs on an annual average between 1995 and 1998.</w:t>
        <w:br/>
        <w:t>287. However, the figures provided for the period after 2000 show that the companies involved in the case did not execute the most significant portion of these contracts awarded under a formalized procedure and actually notified to the companies (reference 4555). The total amount of contracts awarded through these formalized procedures and obtained by them between 2000 and 2005 represents only 27% of the total amount paid by the STNA during the period, as shown in the table in paragraph 19.</w:t>
      </w:r>
    </w:p>
    <w:p>
      <w:r>
        <w:t>288. Finally, while it has been demonstrated that the companies implemented anti-competitive practices on six specific markets launched by the SNTA, which were the subject of grievances No. 2, 3, 4, 5, 6, and 7 and which were awarded for a total amount of approximately 6.45 million euros, it should be noted that regarding grievance No. 2, the contract was awarded to a company outside the agreement, and that on the markets subject to grievances No. 4, 5, and 7, the agreement between the companies did not eliminate competing bids.</w:t>
        <w:br/>
        <w:t>289. In conclusion, the Council considers that the damage to the economy caused by the practices in this case can be classified as severe, both due to the size of the affected markets and because of the unfortunate example set for all actors in the economic life by companies belonging to the largest and most famous French groups.</w:t>
        <w:br/>
        <w:t>3. ON THE AMOUNT OF SANCTIONS</w:t>
        <w:br/>
        <w:t>290. To calculate the amount of the sanction imposed on each company, the Council takes into account the severity of the practice and the extent of the damage caused to the economy. Regarding the specific situation of the company in question, the Council believes that this amount should be proportional to the number of agreements to which this company has participated and to any recurrence of the prohibited practices.</w:t>
        <w:br/>
        <w:t>a) To Thales Services Industrie</w:t>
        <w:br/>
        <w:t>291. Thales Services Industrie is implicated for its actions when it was named Thomson-CSF Services Industrie. It participated in three agreements: on the market for the construction of four satellites and a microwave relay, on the installation market of the CRNA/Nord of Athis-Mons, and on the market for the reception center of Champcueil and the transmission center of Etampes. The amount of the contracts affected by these agreements, assessed based on the lowest bids, is around 2,400,000 euros.</w:t>
        <w:br/>
        <w:t>292. Thales Services Industrie reported zero taxable revenue in France for the fiscal year ending December 31, 2006, the last closed fiscal year available. Based on this element, no sanction can be imposed on it.</w:t>
        <w:br/>
        <w:t>b) To SAS Thales Security System</w:t>
        <w:br/>
        <w:t>293. Thales Security System is implicated on behalf of the company Thomson CSF Inexel, which participated in two agreements: on the market for installation and cabling works of the center in route of Athis-Mons and on the installation market of the technical block of the CRNA Sud-Ouest. The amount of the contracts affected by these agreements, assessed based on the lowest bids, is around 3,870,000 euros.</w:t>
        <w:br/>
        <w:t>294. Thales Security System reported taxable revenue of 60,978,378 euros in France for the fiscal year ending December 31, 2006, and a current deficit of 13.6 million euros. Based on the general and individual elements previously noted, a fine of 610,000 euros should be imposed on it.</w:t>
      </w:r>
    </w:p>
    <w:p>
      <w:r>
        <w:t>c) To Ineo SA</w:t>
        <w:br/>
        <w:t>295. Ineo SA is implicated on behalf of the companies L’Entreprise Industrielle and Coris, which each participated in the same agreement on the installation market of the technical block of the CRNA Sud-Ouest. Ineo SA is also implicated on behalf of the company SEEE, subsequently named Ineo Centre, which participated in three agreements: on the market for the construction of four satellites and a microwave relay, on the market for installation and cabling works of the center in route of Athis-Mons, and on the market for the reception center of Champcueil and the transmission center of Etampes. The amount of the contracts affected by these agreements, assessed based on the lowest bids, is around 5,630,000 euros.</w:t>
        <w:br/>
        <w:t>296. Ineo SA absorbed Ineo Centre on November 30, 2007, eleven days before the session examining the facts. The new company therefore does not have finalized accounts. In the absence of consolidated revenue figures following this merger-absorption as of the date of this decision, the last available revenue figures of the two entities involved in the said operation should be taken into account. In this regard, Ineo Centre reported taxable revenue of 55,102,953 euros in France for the fiscal year ending December 31, 2006. For its part, Ineo SA reported negative taxable revenue of 709,547 euros in France for the fiscal year ending December 31, 2006. The presence of negative revenue does not allow for the establishment of the amount of the ceiling of the sanction attributable under Article L. 464-2 of the Commercial Code. In this regard, the representative of Ineo SA explained that this negative revenue corresponds to rebates obtained by Ineo SA in 2005 and passed on to its subsidiaries in 2006. The Council also notes that the report on the annual accounts of the company as of December 31, 2006, indicates that the re-invoicing of rents and other overhead charges that were included in the 2005 revenue are accounted for in 2006 under other income. This negative revenue thus has, in the strict sense, an exceptional character since it results from the reclassification of exceptional operations, normally accounted for at the bottom of the income statement, to the top line of this account: revenue, and from the deduction of this revenue from operations now classified as exceptional. Under these conditions, the last available revenue figure of Ineo SA that has economic significance regarding the requirements for calculating the ceiling of the sanction under Article L. 464-2 of the Commercial Code should be taken into account, namely that for the fiscal year ending December 31, 2005, which amounts to 11,838,916 euros. It follows from the above that for the calculation of the monetary sanction imposed on Ineo SA for the actions of the companies L’Entreprise Industrielle, Coris, and SEEE that it has successively absorbed, a revenue of 55,102,953 + 11,838,916 should be taken into account, amounting to: 66,941,869 euros.</w:t>
        <w:br/>
        <w:t>297. Based on the general and individual elements previously noted, particularly in paragraph 278, a fine of 2,000,000 euros should be imposed on Ineo SA.</w:t>
        <w:br/>
        <w:t>d) To Spie SA</w:t>
        <w:br/>
        <w:t>298. Spie SA is implicated on behalf of the company Spie Trindel, which participated in an agreement on the market for the installation and cabling of the center in route of Athis-Mons. The amount of the contract affected by this agreement, assessed based on the lowest bid, is around 285,000 euros.</w:t>
      </w:r>
    </w:p>
    <w:p>
      <w:r>
        <w:rPr>
          <w:b/>
        </w:rPr>
        <w:t>[Pages 61–62]</w:t>
      </w:r>
    </w:p>
    <w:p>
      <w:r>
        <w:t>299. Spie SA achieved a turnover excluding taxes of 63,368,576 euros in the fiscal year ending December 31, 2006. Based on the general and individual elements previously noted, particularly in paragraph 279, it is appropriate to impose a fine of 470,000 euros.</w:t>
      </w:r>
    </w:p>
    <w:p>
      <w:r>
        <w:t>e) To the company Eurelec Midi-Pyrénées</w:t>
        <w:br/>
        <w:t>300. The company Eurelec Midi-Pyrénées is implicated for its actions when it was named EPI. It participated in two agreements: on the market for the installation of the temporary management system at Montpellier airport and on the market for the installation and cabling of the center in route at Athis-Mons. The amount of the contracts affected by these agreements, assessed on the basis of the lowest bids, is approximately 470,000 euros.</w:t>
      </w:r>
    </w:p>
    <w:p>
      <w:r>
        <w:t>301. Eurelec Midi-Pyrénées achieved a turnover excluding taxes of 9,002,952 euros in the fiscal year ending December 31, 2006, the last available closed fiscal year. Based on the general and individual elements previously noted, it is appropriate to impose a fine of 90,000 euros.</w:t>
      </w:r>
    </w:p>
    <w:p>
      <w:r>
        <w:t>f) To SAS Graniou Azur</w:t>
        <w:br/>
        <w:t>302. The company Graniou Azur participated in an agreement on the market for the installation of the temporary management system at Montpellier airport. The amount of the contract affected by this agreement, assessed on the basis of the lowest bid, is approximately 184,000 euros.</w:t>
      </w:r>
    </w:p>
    <w:p>
      <w:r>
        <w:t>303. It achieved a turnover excluding taxes of 32,339,153 euros in the fiscal year ending December 31, 2006, the last available closed fiscal year. Based on the general and individual elements previously noted, it is appropriate to impose a fine of 160,000 euros.</w:t>
      </w:r>
    </w:p>
    <w:p>
      <w:r>
        <w:t>g) To the company SAF</w:t>
        <w:br/>
        <w:t>304. The company SAF participated in three agreements: on the market for the installation works of the temporary management system at Montpellier airport, on the market for the installation of the CRNA at Athis-Mons, and on the market for the installation and cabling of the center in route at Athis-Mons. The amount of the contracts affected by these agreements, assessed on the basis of the lowest bids, is approximately 1,116,000 euros.</w:t>
      </w:r>
    </w:p>
    <w:p>
      <w:r>
        <w:t>305. SAF achieved a turnover excluding taxes of zero in the fiscal year ending December 31, 2006, the last available closed fiscal year. Based on this element, no fine can be imposed on it.</w:t>
      </w:r>
    </w:p>
    <w:p>
      <w:r>
        <w:t>DECISION</w:t>
        <w:br/>
        <w:t>Article 1: The anti-competitive practices that were the subject of the grievances notified to the companies Cegelec SA, Cegelec Paris (RCS 419 390 521), and Établissements Jean Graniou are not established.</w:t>
      </w:r>
    </w:p>
    <w:p>
      <w:r>
        <w:t>Article 2: It is established that the companies Thomson-CSF Services Industrie, Thomson-CSF Inexel, L’Entreprise Industrielle, Coris, SEEE, Electricité Provence Côte d’Azur (EPI), Spie Trindel, Graniou Azur, and SAF have violated the provisions of Article L. 420-1 of the Commercial Code.</w:t>
      </w:r>
    </w:p>
    <w:p>
      <w:r>
        <w:t>Article 3: The following financial penalties are imposed:</w:t>
        <w:br/>
        <w:t>• to the company Thales Security System a penalty of 610,000 euros;</w:t>
        <w:br/>
        <w:t>• to the company Ineo SA a penalty of 2,000,000 euros;</w:t>
        <w:br/>
        <w:t>• to the company Spie SA a penalty of 470,000 euros;</w:t>
        <w:br/>
        <w:t>• to the company Eurelec Midi-Pyrénées a penalty of 90,000 euros;</w:t>
        <w:br/>
        <w:t>• to the company Graniou Azur a penalty of 160,000 euros;</w:t>
      </w:r>
    </w:p>
    <w:p>
      <w:r>
        <w:t>Deliberated on the report of Mr. Avignon, by Mr. Nasse, Vice-President, presiding over the session, Mrs. Mader-Saussaye, as well as Messrs. Bidaud and Combe, members.</w:t>
        <w:br/>
        <w:t>The Secretary of the session The Vice-President, presiding over the session</w:t>
        <w:br/>
        <w:t>Marie-Anselme Lienafa Philippe Nasse</w:t>
        <w:br/>
        <w:t>© Competition Council</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