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https://www.autoritedelaconcurrence.fr/fr/decision/relative-des-pratiques-relevees-dans-le-secteur-des-chronotachygraphes</w:t>
      </w:r>
    </w:p>
    <w:p>
      <w:r>
        <w:t>Pages translated : 12</w:t>
      </w:r>
    </w:p>
    <w:p/>
    <w:p>
      <w:r>
        <w:rPr>
          <w:b/>
        </w:rPr>
        <w:t>[Pages 1–3]</w:t>
      </w:r>
    </w:p>
    <w:p>
      <w:r>
        <w:t xml:space="preserve">COMPETITION COUNCIL  </w:t>
        <w:br/>
        <w:t xml:space="preserve">Decision No. 97 D 86  </w:t>
        <w:br/>
        <w:t xml:space="preserve">of December 3, 1997  </w:t>
        <w:br/>
        <w:t xml:space="preserve">regarding practices identified in the tachograph sector  </w:t>
        <w:br/>
        <w:t xml:space="preserve">The Competition Council (permanent commission),  </w:t>
        <w:br/>
        <w:t xml:space="preserve">Having regard to the letter registered on December 30, 1993, by which the Minister of Economy referred to the Competition Council practices implemented in the tachograph sector;  </w:t>
        <w:br/>
        <w:t xml:space="preserve">Having regard to Ordinance No. 86 1243 of December 1, 1986, as amended, concerning price and competition freedom and Decree No. 86 1309 of December 29, 1986, as amended, taken for its application;  </w:t>
        <w:br/>
        <w:t xml:space="preserve">Having regard to the observations presented by VDO Kienzle Vente et Service SA and by the Government Commissioner;  </w:t>
        <w:br/>
        <w:t xml:space="preserve">Having regard to the other documents in the file;  </w:t>
        <w:br/>
        <w:t xml:space="preserve">The rapporteur, the general rapporteur, the Government Commissioner, and the representatives of VDO Kienzle Vente et Service SA heard;  </w:t>
        <w:br/>
        <w:t xml:space="preserve">Adopts the decision based on the findings (I) and the reasons (II) set out below:  </w:t>
        <w:br/>
        <w:t xml:space="preserve">I. - Findings  </w:t>
        <w:br/>
        <w:t xml:space="preserve">A. - THE RELEVANT SECTOR  </w:t>
        <w:br/>
        <w:t xml:space="preserve">1. The legal framework  </w:t>
        <w:br/>
        <w:t xml:space="preserve">The obligations regarding the installation and use of tachographs are provided for by the regulation of the Council of Ministers of the European Communities No. 3821/85 of December 20, 1985, concerning the control device in the field of road transport.  </w:t>
        <w:br/>
        <w:t xml:space="preserve">Its provisions have been transposed into national law by Decree No. 86 1130 of October 17, 1986, relating to the application of the provisions of Regulation EEC No. 3820/85 concerning the harmonization of certain social provisions in the field of road transport and Regulation EEC No. 3821/85 concerning the control device.  </w:t>
        <w:br/>
        <w:t xml:space="preserve">Article 3 of Regulation No. 3821/85 makes it mandatory for all goods and passenger transport vehicles registered in a Member State to install and use a tachograph, a road transport control device.  </w:t>
        <w:br/>
        <w:t xml:space="preserve">Exempt from the installation requirement are the vehicles mentioned in Articles 4 and 14 of Regulation No. 3820/85, namely goods transport vehicles weighing less than 3.5 tonnes, military and police vehicles, fire brigade vehicles, or those assigned to emergency situations, rescue or medical missions, specialized breakdown vehicles, and vehicles assigned to regular national passenger transport.  </w:t>
        <w:br/>
        <w:t xml:space="preserve">Furthermore, Regulation No. 3821/85 allows Member States to grant permanent exemptions to the following vehicles: vehicles used by public authorities for public services that do not compete with professional carriers, vehicles transporting animal carcasses not intended for human consumption, vehicles used for the transport of live animals from farms to local markets, vehicles used as shops, and vehicles transporting equipment to be used in the course of their driver's profession and operating within a radius of 50 kilometers around their point of attachment. Article 2 of Decree No. 91 223 of February 22, 1991, taken for the application of Article 13 of this regulation, permanently exempts these categories.  </w:t>
        <w:br/>
        <w:t xml:space="preserve">Certain temporary exemptions may be granted with the agreement of the Commission.  </w:t>
        <w:br/>
        <w:t xml:space="preserve">At the national level, vehicles engaged in regular passenger transport on routes exceeding 150 kilometers, with more than 23 seats, and school transport vehicles with more than 9 seats are also subject to the obligation to be equipped with a tachograph.  </w:t>
        <w:br/>
        <w:t xml:space="preserve">The tachograph must record on disk the following information: distance traveled by the vehicle, speed of the vehicle, driving time, other working times or waiting times, work interruptions, and daily rest times, as well as the opening of the case containing the recording disk. The disk is made of paraffin-coated paper and corresponds to a usage duration of at least 24 hours. It must be kept for one year after use. It is divided into four recording zones, indicating hours, speeds, various times (driving time, other working times, waiting times, and rest times), and distance traveled. It includes a space for handwritten entries: name and surname of the driver, date and place of the start and end of disk use, and the starting and ending readings of the odometer.  </w:t>
        <w:br/>
        <w:t xml:space="preserve">Any model of tachograph and recording disk must be subject to a type approval request from the manufacturer to the Member State. This approval is granted by the competent authorities of the Member State, namely, for France, the minister responsible for industry.  </w:t>
        <w:br/>
        <w:t xml:space="preserve">Only organizations approved by the competent authorities of the Member States are authorized to carry out installations, repairs, and periodic checks of tachographs. Installers, repairers, and verifiers must not have any activity related to road transport or the trade of transport vehicles. They generally operate maintenance and repair garages for heavy goods and utility vehicles.  </w:t>
        <w:br/>
        <w:t xml:space="preserve">A verification of the tachograph is systematically carried out by approved installers after installation, on test benches. It consists of checking that the device does not exceed the maximum permitted error margin. Furthermore, a verification of the tachograph must be carried out at least every two years by approved periodic verification centers.  </w:t>
        <w:br/>
        <w:t xml:space="preserve">Tachographs are subject to systematic compliance verification by the services of the regional directorates of industry, in the workshops of manufacturers and importers for new devices and in those of repairers for repaired devices. On this occasion, these services affix seals on the devices. They may also carry out unannounced checks.  </w:t>
        <w:br/>
        <w:t xml:space="preserve">Finally, checks of drivers and carriers, carried out by officials responsible for detecting violations of the highway code, focus on compliance with authorized speeds and driving and rest times.  </w:t>
        <w:br/>
        <w:t xml:space="preserve">2. The products  </w:t>
        <w:br/>
        <w:t xml:space="preserve">The tachograph consists of a case, itself composed of two cases connected by an electrical power supply. One of them is used to open the tachograph, is visible on the vehicle's dashboard, and displays speed, time, and mileage. The other contains the measuring mechanism and the styli used to record information on the disk that is inserted between the two cases.  </w:t>
        <w:br/>
        <w:t xml:space="preserve">The kinematic chain consists of all the parts that connect the vehicle's wheels to the gearbox and transmit to the tachograph information about speed and distance. An adapter connects the tachograph to the gearbox.  </w:t>
        <w:br/>
        <w:t xml:space="preserve">At the time of the facts noted in the referral, there were two types of tachographs in France: on the one hand, mechanical devices, standard or automatic, the latter having an automatic triggering for the transcription on disk of various times; on the other hand, electronic devices, which appeared from 1980, connected to the gearbox by an electrical cord generating impulses and not by cable, unlike mechanical tachographs.  </w:t>
        <w:br/>
        <w:t>The installation, following the sale of tachographs, is carried out either as first fit or as aftermarket. The first fit is the initial installation of devices on new vehicles. The aftermarket is the replacement, on already registered vehicles, of defective devices with new or repaired devices.</w:t>
      </w:r>
    </w:p>
    <w:p>
      <w:r>
        <w:rPr>
          <w:b/>
        </w:rPr>
        <w:t>[Pages 4–6]</w:t>
      </w:r>
    </w:p>
    <w:p>
      <w:r>
        <w:t xml:space="preserve">Due to the repair duration of a tachograph and the cost of immobilizing the vehicle, defective devices are immediately replaced by another device in working condition. The tachograph installed in the aftermarket is, in most cases, a device that has already been repaired. The installation of such a device falls under either the standard exchange procedure or the repair exchange procedure.  </w:t>
        <w:br/>
        <w:t xml:space="preserve">The standard exchange consists of replacing the defective device with a second-hand device that has undergone a complete overhaul of the clockwork and speed and distance measurement mechanisms.  </w:t>
        <w:br/>
        <w:t>The repair exchange consists of replacing the defective device with a functioning device on which only the defective parts and the worn parts immediately adjacent to them have been changed, repairing the customer's defective device, and charging them for the cost of the parts replaced on their device. Once repaired, it is installed on another vehicle.</w:t>
      </w:r>
    </w:p>
    <w:p>
      <w:r>
        <w:t xml:space="preserve">B. - THE DISTRIBUTION OF TACHOGRAPHS IN FRANCE  </w:t>
        <w:br/>
        <w:t xml:space="preserve">1. The Kienzle Group  </w:t>
        <w:br/>
        <w:t xml:space="preserve">The company named, in 1992, Mannesmann Kienzle GmbH, which became VDO Kienzle GmbH since July 31, 1995, headquartered in Villingen, Germany, sells new tachographs directly to the French company RVI.  </w:t>
        <w:br/>
        <w:t xml:space="preserve">For the sale in France of tachographs intended for the aftermarket and their repair, this company granted exclusive rights for commercial representation and technical services to the company named Mannesmann Kienzle in 1992, then VDO Kienzle SA in 1994 and 1995, and then VDO Kienzle Vente et Service SA since the beginning of 1996.  </w:t>
        <w:br/>
        <w:t xml:space="preserve">The company Mannesmann Kienzle, now VDO Kienzle Vente et Service SA, markets in France, in addition to tachographs, which represented 48% of its turnover in 1992, complementary products such as "on-board computing" products (on-board computers, portable terminals, logbooks, speed limiters, instant consumption indicators, etc.), vehicle telephones, reading heads for discs, and fuel dispensers.  </w:t>
        <w:br/>
        <w:t xml:space="preserve">At the time of the facts, the French network of Kienzle brand distributors was divided into 12 regional directions. It included 417 tachograph installers, 17 "regional repair centers," which could also be installers, and 7 "repair branches," it being specified that the 12 regional directions were assumed by the 7 repair branches and 5 regional repair centers, whose geographical competence in terms of repair was less extensive than that of their regional management competence.  </w:t>
        <w:br/>
        <w:t xml:space="preserve">In 1992, the company Mannesmann Kienzle was linked to its authorized installers by a contract titled "service station," which does not include a geographical exclusivity clause but an obligation for the exclusive purchase of Kienzle products, as stated in Article 12.1 of the contract.  </w:t>
        <w:br/>
        <w:t xml:space="preserve">The installers of the Kienzle network only proceed with aftermarket installations, with the original equipment clientele, that is, automobile manufacturers and large buyers whose activity is not limited to the region, being reserved for Mannesmann Kienzle under Article 6.3 of the contract binding them to the installers.  </w:t>
        <w:br/>
        <w:t>The repairers are bound to Mannesmann Kienzle by a contract known as "authorized station for the repair of mechanical tachographs" or "authorized station for the repair of electronic tachographs." They supply repaired devices to the Kienzle installers dependent on their sector.</w:t>
      </w:r>
    </w:p>
    <w:p>
      <w:r>
        <w:t xml:space="preserve">2. The Magneti Marelli Company  </w:t>
        <w:br/>
        <w:t xml:space="preserve">The company Magneti Marelli, which produces the Gitac brand of tachographs, is a subsidiary of the Fiat group specialized in equipment for heavy trucks and passenger vehicles. Since 1992, it has sold its tachographs to service stations through twelve regional dealers.  </w:t>
        <w:br/>
        <w:t>As is the case with the Kienzle network, the installers of the Magneti Marelli network only intervene for the aftermarket, with Article 5 of the Magneti Marelli concession contract reserving the clientele of automobile manufacturers for it. The Magneti Marelli company no longer markets standard exchanges since 1992. Furthermore, it does not sell spare parts and has not established a network of repairers in France.</w:t>
      </w:r>
    </w:p>
    <w:p>
      <w:r>
        <w:t xml:space="preserve">3. The Veeder Root Company  </w:t>
        <w:br/>
        <w:t xml:space="preserve">The Veeder Root company, a subsidiary of the American group Western Pacific, has as its exclusive representative in France the company Lucas distribution, an automotive equipment distribution company. This company is linked to the stations by simple partnership agreements that do not include an exclusivity clause. Moreover, some stations distribute the Veeder Root brand outside of any partnership agreement.  </w:t>
        <w:br/>
        <w:t>Like the Magneti Marelli company, Lucas distribution no longer markets standard exchanges, does not distribute spare parts, and has not established a network of repairers in France.</w:t>
      </w:r>
    </w:p>
    <w:p>
      <w:r>
        <w:t xml:space="preserve">4. Independent Installers and Repairers of Manufacturers  </w:t>
        <w:br/>
        <w:t>Some installers authorized by the Ministry of Industry operate outside the aforementioned networks. To source aftermarket tachographs (standard exchanges or repair exchanges), they resort either to independent repairers or to installers attached to a network, who independently carry out repair activities.</w:t>
      </w:r>
    </w:p>
    <w:p>
      <w:r>
        <w:t xml:space="preserve">C. - OBSERVED PRACTICES  </w:t>
        <w:br/>
        <w:t xml:space="preserve">1. The Application of the Exclusive Supply Clause of the "Service Station" Contract  </w:t>
        <w:br/>
        <w:t xml:space="preserve">Article 12 of the "service station" contract binding the installers to Mannesmann Kienzle in 1992 states:  </w:t>
        <w:br/>
        <w:t xml:space="preserve">"12.1 In accordance with the regulations in force, the service station undertakes not to engage directly or indirectly in any activity during the term of the contract for companies that are in competition with Mannesmann Kienzle and not to sell their products without the authorization of Mannesmann Kienzle.  </w:t>
        <w:br/>
        <w:t xml:space="preserve">12.2 Companies that manufacture or sell products referred to in Article 1 by their technique or application possibilities are considered competing companies.  </w:t>
        <w:br/>
        <w:t xml:space="preserve">12.3 The service station undertakes not to compete directly with Kienzle France or Kienzle Apparate. In particular, it will not manufacture or sell competing or similar devices to the products mentioned in Article 1, including spare parts, diagram discs, and accessories."  </w:t>
        <w:br/>
        <w:t xml:space="preserve">Article 2 of the currently effective partnership contract states: "The partner exclusively services VDO Kienzle products and is prohibited from becoming the authorized distributor of a competing brand."  </w:t>
        <w:br/>
        <w:t>The investigation revealed that certain signatories of the Kienzle distribution contract were exempt from the obligation of exclusive purchase without being deprived of the right to use the Kienzle brand. The companies SA Roby and SA Arques Electro Diesel, in particular, signatories of the distribution contract, had, at the time of the facts, the possibility of distributing several brands, the exclusive purchase clause having been crossed out in their case.</w:t>
      </w:r>
    </w:p>
    <w:p>
      <w:r>
        <w:t xml:space="preserve">2. The Clauses Imposing Exclusive Supply of Tools to Mannesmann Kienzle on Installers and Repairers  </w:t>
        <w:br/>
        <w:t xml:space="preserve">Article 3.3 of the "service station" contract in force until 1992 states: "The service station exclusively purchases from Mannesmann Kienzle the tools necessary for the execution of the work that it is responsible for under this contract."  </w:t>
        <w:br/>
        <w:t xml:space="preserve">Article 3.3.1 of the mechanical device repair contract states: "The station (...) must mandatorily equip itself with the following special tools necessary for the maintenance of tachographs:  </w:t>
        <w:br/>
        <w:t>1 complete test bench (...)</w:t>
      </w:r>
    </w:p>
    <w:p>
      <w:r>
        <w:rPr>
          <w:b/>
        </w:rPr>
        <w:t>[Pages 7–9]</w:t>
      </w:r>
    </w:p>
    <w:p>
      <w:r>
        <w:t xml:space="preserve">work that it is responsible for under this contract."  </w:t>
        <w:br/>
        <w:t xml:space="preserve">Article 3.3.1 of the contract for the repair of mechanical devices states: "The station (...) must necessarily be equipped with the following special tools, necessary for the maintenance of tachographs:  </w:t>
        <w:br/>
        <w:t xml:space="preserve">1 test bench complete (...)  </w:t>
        <w:br/>
        <w:t xml:space="preserve">1 disc reader (...)  </w:t>
        <w:br/>
        <w:t xml:space="preserve">1 metric 202 B  </w:t>
        <w:br/>
        <w:t xml:space="preserve">1 soldering iron for electronic circuits (thermostated).  </w:t>
        <w:br/>
        <w:t xml:space="preserve">These tools, with the exception of the last two, are purchased from Kienzle France."  </w:t>
        <w:br/>
        <w:t>The agreement regarding the repair of electronic devices contains an identical clause.</w:t>
      </w:r>
    </w:p>
    <w:p>
      <w:r>
        <w:t xml:space="preserve">3. The exclusive repair clause in the contracts of authorized Kienzle repairers  </w:t>
        <w:br/>
        <w:t xml:space="preserve">The contracts titled "regional repair center" that bind Mannesmann Kienzle to the authorized repairers stipulate that the repairers must not repair equipment of competing brands.  </w:t>
        <w:br/>
        <w:t xml:space="preserve">Thus, Article 1.2 of the contract regarding the repair of mechanical tachographs in force in 1992 states: "The repair of devices of a competing brand is formally excluded."  </w:t>
        <w:br/>
        <w:t>Article 1.1 of the agreement regarding the repair of electronic tachographs contains the same clause.</w:t>
      </w:r>
    </w:p>
    <w:p>
      <w:r>
        <w:t xml:space="preserve">4. The clause prohibiting the resale of spare parts in the contracts of authorized Kienzle repairers  </w:t>
        <w:br/>
        <w:t xml:space="preserve">Article 3.4.1 of the agreement regarding the repair of mechanical tachographs states: "The service station (...) agrees not to supply spare parts to an agent or customer who requests them, without prior agreement from Kienzle France."  </w:t>
        <w:br/>
        <w:t>Article 2.7 of the agreement regarding the repair of electronic tachographs contains the same stipulation.</w:t>
      </w:r>
    </w:p>
    <w:p>
      <w:r>
        <w:t xml:space="preserve">D. - THE PRACTICES OBSERVED IN THE MARKET FOR DISCS  </w:t>
        <w:br/>
        <w:t xml:space="preserve">Article 13.3 of the general sales conditions in force in 1992 states: "The seller's warranty only applies in the case of the use of quality parts or accessories; consequently, the use of poor-quality parts or accessories results in the cancellation of any warranty rights. In order to allow for the assessment of the causes of the failure, any device presented for warranty repair must be accompanied by a certified copy of the last disc used, Kienzle reserving the right to request an examination of the original disc in case of dispute. Failing this, and if the observed failure is caused by the insufficient quality of the disc, the warranty is excluded."  </w:t>
        <w:br/>
        <w:t xml:space="preserve">In addition to the warranty provided in its general sales conditions, the company offers a specific two-year warranty for the electronic tachograph 1318. Under Article 5 of the insurance contract for this device: "The insurance contract only takes effect on the condition of using only original Kienzle discs. The use of discs from another origin would result in the immediate cancellation of this contract." The optional contract that allows the client to subscribe to an additional warranty for the third and fourth years of use of the 1318 tachograph contains, in its Article 5, an identical clause.  </w:t>
        <w:br/>
        <w:t>The investigation revealed that such warranty contracts had been concluded at the time of the facts noted in the referral.</w:t>
      </w:r>
    </w:p>
    <w:p>
      <w:r>
        <w:t xml:space="preserve">II. - Based on the preceding findings, the Council,  </w:t>
        <w:br/>
        <w:t xml:space="preserve">On the relevant market:  </w:t>
        <w:br/>
        <w:t>Considering that the market to be taken into consideration is that of the aftermarket, where the offer of replacement tachographs, consisting mainly of revised or repaired devices, meets the demand expressed by carriers equipped with a defective tachograph; that this market is distinct from that of the original equipment where the offer of new tachographs by manufacturers confronts the demand from automobile manufacturers;</w:t>
      </w:r>
    </w:p>
    <w:p>
      <w:r>
        <w:t xml:space="preserve">On the position held in the aftermarket for tachographs by VDO Kienzle Vente et Service SA:  </w:t>
        <w:br/>
        <w:t>Considering that VDO Kienzle Vente et Service SA, succeeding Mannesmann Kienzle, claims that it held 60% of the aftermarket for tachographs in 1992, with the market shares held by Magneti Marelli and Veeder Root estimated at 30% and 10% respectively; that Magneti Marelli and Veeder Root have not established a network of authorized agents and are in a situation of technological and commercial retreat in the markets of both original and aftermarket; that it follows from these elements and is not contested that Mannesmann Kienzle held a dominant position in the aftermarket for tachographs at the time of the facts;</w:t>
      </w:r>
    </w:p>
    <w:p>
      <w:r>
        <w:t xml:space="preserve">On the practices observed:  </w:t>
        <w:br/>
        <w:t xml:space="preserve">Regarding the application of the exclusive supply clause in the "service station" contracts:  </w:t>
        <w:br/>
        <w:t>Considering that while Mannesmann Kienzle signed, with some of the distributors in its network, a contract that does not include an exclusive supply clause, the investigation does not show that the treatment reserved for these distributors, given its exceptional nature, and while it is not established that these distributors found themselves in competition with other distributors authorized by Mannesmann Kienzle, who would thus have been disadvantaged in terms of competition, had the object or could have had the effect of restricting competition in the aftermarket for tachographs nor that this practice constituted an abuse of the dominant position held by Mannesmann Kienzle in this market;</w:t>
      </w:r>
    </w:p>
    <w:p>
      <w:r>
        <w:t xml:space="preserve">Regarding the clauses imposing exclusive supply of tools from Mannesmann Kienzle on installers and repairers:  </w:t>
        <w:br/>
        <w:t>Considering that the clauses by which Mannesmann Kienzle, succeeded by VDO Kienzle Vente et Service SA, obliges its authorized installers and repairers to source tools necessary for the execution of work only from it have the object and can have the effect, on the one hand, of restricting competition among Kienzle network members by limiting their sources of supply and, on the other hand, of restricting access to the market for these tools, without being necessary to maintain the quality brand image of authorized Kienzle stations, as evidenced by the abandonment, in 1992, of the clause concerning installers, of which it is not alleged that it led to a deterioration in the quality of services offered by Kienzle stations; that these clauses are prohibited by the provisions of Article 7 of the ordinance of December 1, 1986; that furthermore, they constitute an abuse of the dominant position held by Mannesmann Kienzle, succeeded by VDO Kienzle Vente et Service SA, in the aftermarket for tachographs, an abuse prohibited by the provisions of Article 8 of the same ordinance;</w:t>
      </w:r>
    </w:p>
    <w:p>
      <w:r>
        <w:t xml:space="preserve">Regarding the exclusive repair clause in the contracts of authorized repairers:  </w:t>
        <w:br/>
        <w:t xml:space="preserve">Considering that, given the dominant position held by Mannesmann Kienzle in the aftermarket for tachographs, tachograph repairers may be incentivized to favor relationships with this company and to renounce, if it requires, the possibility of repairing tachographs of competing brands; that Mannesmann Kienzle, being the only one in France with a network of repairers, by prohibiting them from repairing devices of competing brands aimed to dissuade road carriers from choosing devices of these brands, as they knew they would face more difficulties in having them repaired than if they equipped their vehicles with Kienzle brand devices; that thus, this clause has the object and can have the effect of restricting access of competing brands to the markets of both original and aftermarket for tachographs; that furthermore, it limits the freedom of Kienzle network repairers, who are required to refrain from repairing devices of other brands; that it therefore has the object and can have the effect of artificially reducing the supply in the concerned markets;  </w:t>
        <w:br/>
        <w:t>Considering that while Mannesmann Kienzle argues that it is justified in prohibiting its network repairers from putting their know-how, maintained by the professional training it provides, at the service of all its competitors, without those competitors participating in any way in this training, thus behaving as "free riders," it was acknowledged in the session that the costs of professional training are borne by the Kienzle network repairers and do not fall in any way on this company; that by imposing such a prohibition, it therefore goes beyond what is necessary to protect the identity of its network;</w:t>
      </w:r>
    </w:p>
    <w:p>
      <w:r>
        <w:rPr>
          <w:b/>
        </w:rPr>
        <w:t>[Pages 10–12]</w:t>
      </w:r>
    </w:p>
    <w:p>
      <w:r>
        <w:t>Considering that it follows from the above that the exclusive repair clause in the contracts of authorized repairers is prohibited by the provisions of Article 7 of the ordinance of December 1, 1986; that furthermore, it constitutes an abuse of the dominant position held by Mannesmann Kienzle, whose rights are now held by VDO Kienzle Vente et Service SA, in the aftermarket for tachographs, an abuse prohibited by the provisions of Article 8 of the same ordinance;</w:t>
      </w:r>
    </w:p>
    <w:p>
      <w:r>
        <w:t xml:space="preserve">Regarding the prohibition on the resale of spare parts:  </w:t>
        <w:br/>
        <w:t>Considering that the prohibition imposed on authorized Kienzle repairers from reselling Kienzle spare parts to non-network repairers prevents the latter, although authorized by the metrology services of the ministry responsible for industry, from repairing a Kienzle device with spare parts of that brand; that thus, this clause aims to and may have the effect of limiting independent repairers' access to the tachograph repair market insofar as Kienzle devices constitute the majority of the demand for replacement and thus repair of tachographs; that consequently, it is prohibited by the provisions of Article 7 of the ordinance of December 1, 1986; that furthermore, it constitutes an abuse of the dominant position held by Mannesmann Kienzle, whose rights are now held by VDO Kienzle Vente et Service SA, in the aftermarket for tachographs, an abuse prohibited by the provisions of Article 8 of the same ordinance;</w:t>
      </w:r>
    </w:p>
    <w:p>
      <w:r>
        <w:t xml:space="preserve">Regarding the practices noted in the market for discs:  </w:t>
        <w:br/>
        <w:t>Considering that while certain warranty contracts for the reference devices 1318, subordinating the warranty to the exclusive use of Kienzle brand discs, were signed between the installers of the Kienzle network and their clients until 1993, it does not result from the investigation that they were concluded at the instigation of Mannesmann Kienzle; that it is therefore not established that Mannesmann Kienzle, whose rights are now held by VDO Kienzle Vente et Service SA, participated in an anticompetitive agreement or abused the dominant position it holds in the aftermarket for tachographs;</w:t>
      </w:r>
    </w:p>
    <w:p>
      <w:r>
        <w:t xml:space="preserve">On the application of the provisions of paragraph 2 of Article 10 of the ordinance of December 1, 1986:  </w:t>
        <w:br/>
        <w:t>Considering that according to Article 10 of the ordinance of December 1, 1986: "The practices that are not subject to the provisions of Articles 7 and 8 are: 2. Whose authors can justify that they have the effect of ensuring economic progress and that they reserve for users a fair share of the profit resulting therefrom, without giving the interested companies the possibility of eliminating competition for a substantial part of the products in question. These practices must impose restrictions on competition only to the extent that they are essential to achieve this objective of progress";</w:t>
      </w:r>
    </w:p>
    <w:p>
      <w:r>
        <w:t>Considering that while VDO Kienzle Vente et Service SA, succeeding Mannesmann Kienzle, invokes, regarding the exclusive repair clauses and the prohibition on the resale of spare parts in its authorized repairer contracts, its concern to preserve the quality of repairs of the devices and the safety of users, concerning a high-technology product, subject to strict regulation and administrative controls, it is not established that the criticized clauses, which are likely to restrict competition not only in the market for first and second installations of tachographs but also in the repair market for devices, are essential to achieve the sought economic progress, since all tachograph repairers are authorized by the services of the ministry responsible for industry and must be regarded as capable of repairing a tachograph, regardless of its brand, and that all repaired devices are controlled by said services; that VDO Kienzle Vente et Service SA has other contractual possibilities to ensure the quality of repairs in its network and to prevent its know-how from being transmitted to its competitors; that the argument must therefore be dismissed;</w:t>
      </w:r>
    </w:p>
    <w:p>
      <w:r>
        <w:t xml:space="preserve">On sanctions and injunctions:  </w:t>
        <w:br/>
        <w:t>Considering that according to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w:t>
      </w:r>
    </w:p>
    <w:p>
      <w:r>
        <w:t>Considering that in assessing the damage to the economy, account must be taken of the fact that transporters are required to be equipped with a tachograph; that this product is likely to be subject to repairs; that the practices noted against a company in a dominant position in the aftermarket for tachographs may have had the consequence not only of reinforcing this position in this market but also of strengthening the position of VDO Kienzle GmbH in the first installation market for tachographs;</w:t>
      </w:r>
    </w:p>
    <w:p>
      <w:r>
        <w:t>Considering that to assess the degree of severity of the practices, it should be noted that Mannesmann Kienzle established, starting in 1992, a new version of its service station contract, titled "partnership contract," in which it removed the clause for exclusive supply of tools for the installers it authorizes; that on the other hand, in its contracts with the authorized repairers, the clauses relating to the obligation of exclusive tooling, the prohibition on repairing devices of competing brands, and the prohibition on the resale of spare parts were maintained; that it is also necessary to take into account the fact that Mannesmann Kienzle, whose rights are now held by VDO Kienzle Vente et Service SA, did not intervene to enforce the clauses for exclusive supply of tools that were poorly observed by network members; that finally, Mannesmann Kienzle, whose rights are now held by VDO Kienzle Vente et Service SA, is the only company to have established a network of tachograph repairers and to have organized continuing education courses for them;</w:t>
      </w:r>
    </w:p>
    <w:p>
      <w:r>
        <w:t>Considering, therefore, that it is appropriate to order VDO Kienzle Vente et Service SA to remove from its authorized repairer contract the clauses relating to the obligation of exclusive tooling, the obligation of exclusive repair, and the prohibition on the resale of spare parts;</w:t>
      </w:r>
    </w:p>
    <w:p>
      <w:r>
        <w:t>Considering that the turnover excluding taxes achieved by VDO Kienzle Vente et Service SA in France during the year 1996, the last closed financial year available, amounted to 196,132,273 F; that it is appropriate, taking into account the general and individual elements assessed above, to set the amount of the sanction at 350,000 F,</w:t>
      </w:r>
    </w:p>
    <w:p>
      <w:r>
        <w:t xml:space="preserve">DECIDES:  </w:t>
        <w:br/>
        <w:t xml:space="preserve">Article 1: It is established that Mannesmann Kienzle, whose rights are now held by VDO Kienzle Vente et Service SA, has violated the provisions of Articles 7 and 8 of the ordinance of December 1, 1986.  </w:t>
        <w:br/>
        <w:t xml:space="preserve">Article 2: A monetary sanction of 350,000 F is imposed on VDO Kienzle Vente et Service SA.  </w:t>
        <w:br/>
        <w:t xml:space="preserve">Article 3: VDO Kienzle Vente et Service SA is ordered to remove from its exclusive repairer contracts the clauses on exclusive tooling, exclusive repair, and prohibition on the resale of spare parts.  </w:t>
        <w:br/>
        <w:t xml:space="preserve">Deliberated, on the report of Ms. Nathalie Massias, by Mr. Barbeau, president, Mr. Cortesse, vice president, and Mr. Gicquel, member, designated in place of Mr. Jenny, vice president,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