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https://www.autoritedelaconcurrence.fr/fr/decision/relative-des-pratiques-relevees-dans-le-secteur-des-films-radiographiques-et-des-films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FRENCH REPUBLIC  </w:t>
        <w:br/>
        <w:t xml:space="preserve">Decision No. 93-D-51 of November 23, 1993  </w:t>
        <w:br/>
        <w:t xml:space="preserve">concerning practices observed in the sector of radiographic films  </w:t>
        <w:br/>
        <w:t xml:space="preserve">and films intended for industrial graphic arts  </w:t>
        <w:br/>
        <w:t xml:space="preserve">The Competition Council (Section III),  </w:t>
        <w:br/>
        <w:t xml:space="preserve">Having regard to the letter registered on December 9, 1991, under number F 458, by which the Minister of State, Minister of Economy, Finance, and Budget, referred the Competition Council to the competitive situation in the sector of films intended for industrial graphic arts;  </w:t>
        <w:br/>
        <w:t xml:space="preserve">Having regard to Ordinance No. 86-1243 of December 1, 1986, concerning the freedom of prices and competition, as amended, together with Decree No. 86-1309 of December 29, 1986, as amended, adopted for its application;  </w:t>
        <w:br/>
        <w:t xml:space="preserve">Having regard to the observations presented by the Government Commissioner;  </w:t>
        <w:br/>
        <w:t xml:space="preserve">Having regard to the other documents in the file;  </w:t>
        <w:br/>
        <w:t xml:space="preserve">The rapporteur, the general rapporteur, and the Government Commissioner heard;  </w:t>
        <w:br/>
        <w:t xml:space="preserve">Considering that it is appropriate, in this case, to defer ruling in order to carry out additional inquiries,  </w:t>
        <w:br/>
        <w:t xml:space="preserve">Decides:  </w:t>
        <w:br/>
        <w:t xml:space="preserve">Sole Article. - Ruling on referral No. F 458-2 is deferred.  </w:t>
        <w:br/>
        <w:t xml:space="preserve">Adopted on the report of Mr. Jean-Claude Facchin by Messrs. Barbeau, President, Cortesse, Vice-President, and Blaise, Robin, Rocca, Sloan, Thiolon, and Urbain, Members.  </w:t>
        <w:br/>
        <w:t xml:space="preserve">The substitute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