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https://www.autoritedelaconcurrence.fr/fr/decision/relative-des-pratiques-relevees-dans-le-secteur-des-instruments-dentaires</w:t>
      </w:r>
    </w:p>
    <w:p>
      <w:r>
        <w:t>Pages translated : 6</w:t>
      </w:r>
    </w:p>
    <w:p/>
    <w:p>
      <w:r>
        <w:rPr>
          <w:b/>
        </w:rPr>
        <w:t>[Pages 1–3]</w:t>
      </w:r>
    </w:p>
    <w:p>
      <w:r>
        <w:t>FRENCH REPUBLIC</w:t>
        <w:br/>
        <w:t>Decision No. 94-D-28 of April 26, 1994</w:t>
        <w:br/>
        <w:t>regarding practices noted in the dental instruments sector</w:t>
        <w:br/>
        <w:t>The Competition Council (Section I),</w:t>
      </w:r>
    </w:p>
    <w:p>
      <w:r>
        <w:t>Having regard to the letter registered on October 20, 1989, under number F 279 by which the company Distribution Logistique Dentaire et Médicale (D.L.M. Diadent) referred to the Competition Council practices implemented by the company Courtage et Montage du Saumurois (C.M.S. Dental);</w:t>
      </w:r>
    </w:p>
    <w:p>
      <w:r>
        <w:t>Having regard to the treaty dated March 25, 1957 establishing the European Community as amended;</w:t>
      </w:r>
    </w:p>
    <w:p>
      <w:r>
        <w:t>Having regard to Ordinance No. 86-1243 of December 1, 1986 as amended relating to price and competition freedom and Decree No. 86-1309 of December 29, 1986 as amended taken for its application;</w:t>
      </w:r>
    </w:p>
    <w:p>
      <w:r>
        <w:t>Having regard to the decision of the Competition Council No. 92-D-68 of December 15, 1992 regarding the referral by the company Distribution Logistique Dentaire et Médicale;</w:t>
      </w:r>
    </w:p>
    <w:p>
      <w:r>
        <w:t>Having regard to the ruling of the Paris Court of Appeal dated September 15, 1993 rendered on the appeals filed against decision No. 92-D-68 of the Competition Council;</w:t>
      </w:r>
    </w:p>
    <w:p>
      <w:r>
        <w:t>Having regard to the observations presented by the companies D.L.M. Diadent, Brasseler, and C.M.S. Dental and the Government Commissioner;</w:t>
      </w:r>
    </w:p>
    <w:p>
      <w:r>
        <w:t>Having regard to the other documents in the file;</w:t>
      </w:r>
    </w:p>
    <w:p>
      <w:r>
        <w:t>The rapporteur, the general rapporteur, the Government Commissioner, and the representatives of the companies D.L.M. Diadent, Brasseler, and C.M.S. Dental heard,</w:t>
      </w:r>
    </w:p>
    <w:p>
      <w:r>
        <w:t>Adopts the decision based on the findings (I) and the reasons (III) set out below:</w:t>
      </w:r>
    </w:p>
    <w:p>
      <w:r>
        <w:t>I. - FINDINGS</w:t>
        <w:br/>
        <w:t>A. - Market Characteristics</w:t>
        <w:br/>
        <w:t>1° The Products</w:t>
        <w:br/>
        <w:t>Dentists use rotary dental instruments, specific to the work of natural or prosthetic dental material, whose characteristics are largely explained by the constraints inherent in working in the mouth.</w:t>
      </w:r>
    </w:p>
    <w:p>
      <w:r>
        <w:t>There is a wide range of rotary dental instruments corresponding to different functions and operating modes. They are divided into two main categories: burs, which machine the material by chip removal, and abrasives, through which the wear of the material's surface is achieved by friction with a hard body.</w:t>
      </w:r>
    </w:p>
    <w:p>
      <w:r>
        <w:t>Burs are subdivided into steel burs with a Vickers micro-hardness of 850 H.V. and tungsten carbide burs with a Vickers micro-hardness of 1650 H.V.</w:t>
      </w:r>
    </w:p>
    <w:p>
      <w:r>
        <w:t>Abrasives are divided into three main families: diamond instruments, mounted points and wheels, and flexible polishers.</w:t>
      </w:r>
    </w:p>
    <w:p>
      <w:r>
        <w:t>Diamond instruments consist, on the surface, of synthetic or natural diamond crystals anchored in a nickel and chrome steel alloy and set with hard nickel. They have a Vickers micro-hardness of 8,000 H.V.</w:t>
      </w:r>
    </w:p>
    <w:p>
      <w:r>
        <w:t>2° The Use of Products by Practitioners</w:t>
        <w:br/>
        <w:t>Diamond abrasives are, among rotary dental instruments, those that, due to their very high hardness, have the most extensive functions: they can be used like steel or tungsten burs for cavity preparations; they are also the only instruments usable for peripheral coronal preparations of the tooth and for working on dental enamel, a hard and crystalline substance, whose structure is poorly suited to the use of burs.</w:t>
      </w:r>
    </w:p>
    <w:p>
      <w:r>
        <w:t>3° The Distribution of Diamond Rotary Instruments</w:t>
        <w:br/>
        <w:t>All instruments used in France are imported and resold under their manufacturing brand or under a distinct brand affixed by the importer.</w:t>
      </w:r>
    </w:p>
    <w:p>
      <w:r>
        <w:t>Eight importers shared, in 1989, 95% of the market. The company C.M.S. Dental, exclusive agent for Komet brand products manufactured in Germany by Brasseler, held a leading position, its market share representing 56% in volume and more than half in value. Four importers (Dental-Emco, G.A.C.D., Alpha, and Diama International) accounted for 36% of market shares in volume, the first reaching 12.45% in volume and about 20% in value, the other three ranging between 9.38% and 6.14% in volume. Furthermore, three importers each held less than 1% of the market, with the remaining 5% distributed among unidentified importers by the profession.</w:t>
      </w:r>
    </w:p>
    <w:p>
      <w:r>
        <w:t>The supply of dental instruments to practitioners is ensured by three distribution channels: dental depots, numbering 230, some of which are organized into nationally significant networks (Health Co and Diffusion Dentaire Française) and which ensure the largest share of distribution; mail-order companies that have emerged in the last fifteen years, accounting for about 15% of sales; and direct sales practiced by a single importer, Dental-Emco.</w:t>
      </w:r>
    </w:p>
    <w:p>
      <w:r>
        <w:t>B. - The Practices Noted</w:t>
        <w:br/>
        <w:t>The companies Brasseler and C.M.S. Dental entered into an exclusive distribution contract for Komet brand products in France on December 14, 1976. On January 15, 1980, an additional clause to this contract stipulated that C.M.S. Dental was to adhere to the distribution guidelines of Brasseler, which required that its products be distributed by specialized merchants capable of providing direct information about the product.</w:t>
      </w:r>
    </w:p>
    <w:p>
      <w:r>
        <w:t>On July 18, 1988, the manager of Brasseler sent a letter to C.M.S. Dental requesting that Komet products be 'distributed in France only by authorized dealers,' emphasizing that mail-order companies could not be considered part of this category. Referring to their commercial agreements, the manager of Brasseler instructed C.M.S. Dental to cease its relationships with this type of distribution.</w:t>
      </w:r>
    </w:p>
    <w:p>
      <w:r>
        <w:t>By letter dated December 16, 1988, C.M.S. Dental informed D.L.M. Diadent of its decision to cease supplying Komet brand instruments as of January 1, 1989, thereby terminating the commercial relations existing between the two companies since 1982. Following the legal proceedings initiated by D.L.M. Diadent for refusal to sell, provisional measures were subsequently taken by the judge in summary proceedings.</w:t>
      </w:r>
    </w:p>
    <w:p>
      <w:r>
        <w:t>C. - The Previous Procedure</w:t>
        <w:br/>
        <w:t>The Competition Council, seized by D.L.M. Diadent regarding the practices implemented by C.M.S. Dental, considered in its decision of December 15, 1992, that the companies Brasseler and C.M.S. Dental had violated, during the non-prescribed period and until the day in 1990 when the latter company became a subsidiary of the former, the provisions of Article 7 of the Ordinance of December 1, 1986 relating to anti-competitive agreements. Furthermore, the council ordered that a notification of grievances based on the provisions of Article 8 of the same ordinance and Article 86 of the treaty establishing the European Economic Community be established and sent to these two companies.</w:t>
      </w:r>
    </w:p>
    <w:p>
      <w:r>
        <w:t>The Paris Court of Appeal, seized on appeal by the companies Brasseler and C.M.S. Dental, declared these appeals inadmissible and rejected them for the remainder.</w:t>
      </w:r>
    </w:p>
    <w:p>
      <w:r>
        <w:t>II. - BASED ON THE FINDINGS ABOVE, THE COUNCIL</w:t>
        <w:br/>
        <w:t>On Jurisdiction:</w:t>
        <w:br/>
        <w:t>Considering that the company Brasseler, whose headquarters is in Germany, claims that it cannot be summoned before the Competition Council, the Brussels Convention, of which Germany and France are signatories, allowing the summoning of persons domiciled in the territory of another contracting State only in civil and commercial matters;</w:t>
      </w:r>
    </w:p>
    <w:p>
      <w:r>
        <w:t>But considering that the Competition Council, an independent administrative authority, is competent, as ruled by the Paris Court of Appeal in the aforementioned ruling of September 15, 1993, to examine practices falling under Articles 7 and 8 of the Ordinance of December 1, 1986 as long as they have the object or may have the effect of restricting competition in a market located within the territorial scope of this text; that the circumstance that the company Brasseler is headquartered abroad does not prevent the council from knowing of...</w:t>
      </w:r>
    </w:p>
    <w:p>
      <w:r>
        <w:rPr>
          <w:b/>
        </w:rPr>
        <w:t>[Pages 4–6]</w:t>
      </w:r>
    </w:p>
    <w:p>
      <w:r>
        <w:t>consequences on French territory of the distribution contracts existing between this company and the company C.M.S. Dental and the application of these contracts;</w:t>
      </w:r>
    </w:p>
    <w:p>
      <w:r>
        <w:t>On the application of Article 8 of the 1986 Ordinance:</w:t>
      </w:r>
    </w:p>
    <w:p>
      <w:r>
        <w:t>Considering that if, for most dental work, practitioners use rotary instruments made of tungsten, silicon carbide, or diamond, diamond rotary instruments are the only ones used for peripheral coronal preparations of the tooth and for working on dental enamel; that, for these tasks, there is therefore no substitutability between the various rotary instruments and the diamond rotary instruments allowing them to be considered as belonging to a single market; that it is therefore necessary, consequently, to examine the practices denounced in the specific market of diamond rotary instruments;</w:t>
      </w:r>
    </w:p>
    <w:p>
      <w:r>
        <w:t>Considering that it results from the administrative investigation that the diamond rotary instruments of the Komet brand, for which C.M.S. Dental holds exclusive distribution rights on national territory, represented more than half in value of the products sold on the market in 1989; that the competing offer was itself fragmented, with seven other distributors sharing almost the entirety of the remaining market, and the largest among them achieving a turnover more than two times lower than that of C.M.S. Dental;</w:t>
      </w:r>
    </w:p>
    <w:p>
      <w:r>
        <w:t>Considering that Komet brand instruments benefit from strong notoriety; that the diamond rotary instruments of this brand are part of the widest range of instruments on the market; that these products are also distributed throughout the territory via dental depots;</w:t>
      </w:r>
    </w:p>
    <w:p>
      <w:r>
        <w:t>Considering that all these elements conferred upon the companies Brasseler and C.M.S. Dental, at the time of the noted facts, a dominant position that gave them the means to abstract themselves from the pressures of competition from other companies present in the market;</w:t>
      </w:r>
    </w:p>
    <w:p>
      <w:r>
        <w:t>Considering that it emerges from the findings made in section I of this decision that by letter dated July 18, 1988, Brasseler requested C.M.S. Dental that Komet products be 'distributed in France only by authorized dealers,' emphasizing that mail-order companies could not be assimilated to this category; that C.M.S. Dental, invoking its contractual commitments, ceased deliveries to mail-order companies; that the exclusion of one form of distribution and the exclusivity thus reserved for dental depots in the marketing of Komet brand diamond abrasives had the effect of restricting competition in this market;</w:t>
      </w:r>
    </w:p>
    <w:p>
      <w:r>
        <w:t>Considering that the companies Brasseler and C.M.S. Dental argue that since Komet products are the only ones that constitute complete ranges of rotary dental instruments, their distribution, due to their technical nature, can only be ensured under satisfactory conditions by a commercial network offering the entirety of this range and ensuring direct contact with practitioners to provide them with the necessary information; that mail-order sales, which offer only a few hundred references in the middle of the range out of the thousands contained in the catalog, would jeopardize technical innovation by obstructing its dissemination among dental surgeons; that the two companies further argue that at the time of the facts, no information was provided to practitioners by mail-order companies, except through a 'vague telephone permanence';</w:t>
      </w:r>
    </w:p>
    <w:p>
      <w:r>
        <w:t>But considering that it is not established that mail-order companies, excluded from the distribution of Komet brand products, are unfit to perform the advisory function for informed users and to provide services comparable to those usually provided by traditional dealers; that it is also not established that all dental depots are obliged to hold and present the entirety of the Komet brand product range;</w:t>
      </w:r>
    </w:p>
    <w:p>
      <w:r>
        <w:t>Considering, furthermore, that it is not established that the exclusionary practice targeting mail-order companies is necessary to achieve the objective of quality distribution ensuring the proper use of diamond instruments or the maintenance of a flow of innovation;</w:t>
      </w:r>
    </w:p>
    <w:p>
      <w:r>
        <w:t>Considering that it follows from the above that the practice implemented by the companies Brasseler and C.M.S. Dental is covered by Article 8 of the Ordinance of December 1, 1986, without any fact justifying it in light of Article 10 of the same text;</w:t>
      </w:r>
    </w:p>
    <w:p>
      <w:r>
        <w:t>On the application of Article 86 of the Treaty establishing the European Community:</w:t>
      </w:r>
    </w:p>
    <w:p>
      <w:r>
        <w:t>Considering that Brasseler, which has declared itself to be the 'leading European, if not global manufacturer of dental rotary instruments,' holds with its exclusive distributor in France, C.M.S. Dental, a dominant position in a substantial part of the common market; that the practices by which these companies have excluded mail-order companies from the distribution of Komet brand products are likely to affect trade between Member States; that, therefore, this practice concerning economic actors accounting for approximately 15% of the distribution of diamond rotary instruments in France falls under the provisions of Article 86 of the aforementioned Treaty;</w:t>
      </w:r>
    </w:p>
    <w:p>
      <w:r>
        <w:t>On the sanctions:</w:t>
      </w:r>
    </w:p>
    <w:p>
      <w:r>
        <w:t>Considering that under Article 13 of the Ordinance of December 1, 1986, the Competition Council 'may impose a monetary penalty applicable either immediately or in case of non-compliance with injunctions. Monetary penalties are proportionate to the severity of the alleged facts, the importance of the damage caused to the economy, and the situation of the sanctioned company or organization, and are motivated for each sanction. The maximum amount of the penalty is, for a company, 5% of the amount of the turnover excluding taxes achieved in France during the last closed financial year';</w:t>
      </w:r>
    </w:p>
    <w:p>
      <w:r>
        <w:t>Considering that the companies Brasseler and C.M.S. Dental have engaged in collusive practices prohibited by Article 7 of the Ordinance of December 1, 1986, as qualified by the Council in its decision of December 15, 1992, referenced above; that they have also, in violation of Article 8 of the same text, abused their dominant position in the market for diamond rotary instruments by excluding mail-order companies from the marketing of Komet brand products;</w:t>
      </w:r>
    </w:p>
    <w:p>
      <w:r>
        <w:t>Considering that to assess the extent of the damage caused to the economy and the severity of the examined facts, it is necessary to take into account, on the one hand, the importance of the companies Brasseler and C.M.S. Dental in the market and, on the other hand, the impact of the absence of Komet brand products in the catalogs of mail-order companies;</w:t>
      </w:r>
    </w:p>
    <w:p>
      <w:r>
        <w:t>Considering that the circumstance that C.M.S. Dental was compelled to comply with the injunction addressed by its sole supplier has no impact on the qualification of the practices; that it is necessary to take into account, however, the situation in which this company found itself, to assess the amount of the penalty;</w:t>
      </w:r>
    </w:p>
    <w:p>
      <w:r>
        <w:t>Considering that Brasseler has refused to declare the turnover it achieved in France during the last closed financial year; that its representative stated in the session that the Council had this information through the accounts produced by C.M.S. Dental; that it is therefore necessary to take into account the amount of purchases of goods made by C.M.S. Dental, which amounted to 17,492,052 F; that C.M.S. Dental achieved, in France, during the same financial year a turnover of 30,651,255 F; that, in view of the general and individual assessment elements indicated above, it is appropriate to impose a monetary penalty of 500,000 F on Brasseler and 400,000 F on C.M.S. Dental.</w:t>
      </w:r>
    </w:p>
    <w:p>
      <w:r>
        <w:t>Decides:</w:t>
      </w:r>
    </w:p>
    <w:p>
      <w:r>
        <w:t>Art. 1. - The following monetary penalties are imposed:</w:t>
        <w:br/>
        <w:t>- 500,000 F on Brasseler;</w:t>
        <w:br/>
        <w:t>- 400,000 F on C.M.S. Dental.</w:t>
      </w:r>
    </w:p>
    <w:p>
      <w:r>
        <w:t>Art. 2. - Within a maximum period of three months following its notification, the full text of this decision will be published at the expense of Brasseler and C.M.S. Dental, at shared costs and in proportion to the monetary penalties imposed on them, in the journals Le Chirurgien dentiste de France and Dentaire Hebdo.</w:t>
      </w:r>
    </w:p>
    <w:p>
      <w:r>
        <w:t>Deliberated, on the report of Mr. Xavier Beuzit, by Mr. Cortesse, vice-president, presiding over the session, Mr. Bon, Ms. Hagelsteen, Messrs. Marleix, Rocca, and Sloan, members.</w:t>
      </w:r>
    </w:p>
    <w:p>
      <w:r>
        <w:t>The substitute general rapporteur The vice-president, presiding over the session</w:t>
        <w:br/>
        <w:t>M. Picard P. Cortesse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