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https://www.autoritedelaconcurrence.fr/fr/decision/relative-des-pratiques-relevees-dans-le-secteur-des-travaux-routiers-liees-la-fabrication</w:t>
      </w:r>
    </w:p>
    <w:p>
      <w:r>
        <w:t>Pages translated : 18</w:t>
      </w:r>
    </w:p>
    <w:p/>
    <w:p>
      <w:r>
        <w:rPr>
          <w:b/>
        </w:rPr>
        <w:t>[Pages 1–3]</w:t>
      </w:r>
    </w:p>
    <w:p>
      <w:r>
        <w:t xml:space="preserve">FRENCH REPUBLIC  </w:t>
        <w:br/>
        <w:t xml:space="preserve">Decision No. 06-D-02 of February 20, 2006  </w:t>
        <w:br/>
        <w:t xml:space="preserve">regarding practices identified in the roadworks sector  </w:t>
        <w:br/>
        <w:t xml:space="preserve">related to the manufacture of bituminous mixes  </w:t>
        <w:br/>
        <w:t xml:space="preserve">in the Ardennes department  </w:t>
        <w:br/>
        <w:t xml:space="preserve">The Competition Council (section IV),  </w:t>
        <w:br/>
        <w:t xml:space="preserve">Having regard to the letter registered on November 20, 2003, under number 03/0080 F, by which the Minister of Economy, Finance and Industry referred to the Competition Council practices implemented in the Ardennes department by the four companies Screg Est, Colas Est, Appia, and Eurovia in the sector of bituminous mix manufacturing in the Ardennes department;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rapporteur, the deputy general rapporteur, the Government Commissioner, heard during the session of January 17, 2006;  </w:t>
        <w:br/>
        <w:t>Adopts the following decision:</w:t>
      </w:r>
    </w:p>
    <w:p>
      <w:r>
        <w:t xml:space="preserve">I. Findings  </w:t>
        <w:br/>
        <w:t xml:space="preserve">A. THE REFERRAL  </w:t>
        <w:br/>
        <w:t xml:space="preserve">1. By letter registered on November 20, 2003, under number 03/0080 F, the Minister of Economy, Finance and Industry referred to the Competition Council practices implemented by the four roadworks companies Screg Est, Colas Est, Appia, and Eurovia in the sector of pavement surfacing and the manufacture of bituminous mixes in the Ardennes department.  </w:t>
        <w:br/>
        <w:t xml:space="preserve">2. The Minister argues that these companies would be abusing their collective dominant position in the market for bituminous mixes in this department, through their three manufacturing plants for mixes, Ardennes Enrobés, Société des Enrobés et du Ruthénois (SER), and Val de Meuse Enrobés (VME). He claims that these companies have practiced artificially high transfer prices for bituminous mixes and discriminated against third-party companies by granting them much less favorable prices without objective justification and reserving significant deferred discounts for associated companies or their operational subsidiaries. Such a pricing policy would be likely to prevent these third-party companies from making competitive offers in the public works sector of pavement surfacing within the department and to reduce competition among the offers submitted by the associated road companies or their subsidiaries.  </w:t>
        <w:br/>
        <w:t xml:space="preserve">1. THE TWO CONCERNED SECTORS  </w:t>
        <w:br/>
        <w:t xml:space="preserve">3. Two activities are concerned by this case. On the one hand, the activity of producing mixes, and on the other hand, that of pavement surfacing works using mixes. The first is upstream of the second, to which it provides its main intermediate good.  </w:t>
        <w:br/>
        <w:t xml:space="preserve">a) The manufacture of hot mixes  </w:t>
        <w:br/>
        <w:t xml:space="preserve">Hot bituminous mixes  </w:t>
        <w:br/>
        <w:t xml:space="preserve">4. Three types of road surfacing are distinguished: hot mixes, cold mixes, and surface treatments. During the four-year period from 1999 to 2002, the production of the mixing plants in the Ardennes focused on hot mixes, which accounted for 99.5% of the 982,816 tons produced, compared to 0.5% of cold mixes; these plants do not produce surface treatments.  </w:t>
        <w:br/>
        <w:t xml:space="preserve">5. Hot mixes are aggregates of bitumen and limestone or granite aggregates. Depending on the granulation of the latter and the quality of the bitumens used, we distinguish:  </w:t>
        <w:br/>
        <w:t xml:space="preserve">• Bituminous aggregates used in foundation or base layers (G.B. 0/14; G.B. 0/20) and for reprofiling operations (G.B. 0/10);  </w:t>
        <w:br/>
        <w:t xml:space="preserve">• Bituminous concretes 0/10 or 0/14 used for binding or wearing courses, with several varieties of materials such as semi-coarse bituminous concretes (BBSG), high modulus bituminous concretes (BBME);  </w:t>
        <w:br/>
        <w:t xml:space="preserve">• Micro-concretes such as thin bituminous concretes (BBM), very thin (BBTM), or even ultra-thin (BBUM) used in wearing courses as well as for the construction of parking lots.  </w:t>
        <w:br/>
        <w:t xml:space="preserve">6. The raw materials are mixed at a temperature of around 180°C to 200°C inside mixing plants which can be fixed or mobile. These products are rarely substitutable with each other: in fact, the technical services of the Ministry of Equipment impose different compositions depending on the types of pavements to be constructed or renovated.  </w:t>
        <w:br/>
        <w:t xml:space="preserve">7. Fixed mixing plants are often operated within the framework of joint companies established by several public works companies that are users. Their purpose is to supply mixes to the "road companies" associated in the establishment of these plants. However, they also supply third-party companies or technical services of local authorities that implement these mixes themselves.  </w:t>
        <w:br/>
        <w:t xml:space="preserve">8. The operation of a mixing plant is a polluting activity. Therefore, after consultation with the departmental hygiene council, its installation is subject to prefectural authorization under Law No. 76-663 of July 19, 1976, relating to classified installations for environmental protection.  </w:t>
        <w:br/>
        <w:t xml:space="preserve">9. Investment in a fixed plant amounts to at least 2 million euros, as shown, for example, by the fixed assets amounting to 2.218 million euros in the 2003 balance sheet of the Val de Meuse Enrobés plant, created in Givet in 2001 by the associated road companies.  </w:t>
        <w:br/>
        <w:t xml:space="preserve">10. In the Ardennes department, the demand for mixes is met by fixed plants without the need to resort to mobile plants, as the latter are intended for large projects that require significant quantities available immediately on-site and at high rates. They operate continuously and are set for the specific mix formula determined for the ongoing project.  </w:t>
        <w:br/>
        <w:t xml:space="preserve">11. Regarding heavy products, the cost of transporting mixes influences their production costs. The implementation (spreading and compaction) of mixes also requires maintaining them at a minimum temperature of 120°C to 130°C depending on the quality of the bitumens used for manufacturing. This technical constraint of implementation and the cost of transporting mixes are likely to limit the operational radius of each plant.  </w:t>
        <w:br/>
        <w:t>12. The decision of the Competition Council No. 05-D-69 of December 15, 2005, regarding collusion practices in roadworks states in this regard: "The construction of roads often requires the supply of mixes, shaped in plants, the cost of which represents approximately 80% of the amount of the works. Regarding heavy products, the impact of the transport cost of mixes, which amounts to 10% of the amount of the works, reduces the extent of the relevant market to a geographical area with a radius of about forty kilometers around the mixing plant, whose production capacity generally equals the expected consumption in this area. To compete with a plant in its own geographical area, it is difficult to use posts outside the department or non-adjacent, due to transport costs. Furthermore, the creation of a competing plant in the same area is costly and requires, given that it is a polluting activity, administrative authorization."</w:t>
      </w:r>
    </w:p>
    <w:p>
      <w:r>
        <w:rPr>
          <w:b/>
        </w:rPr>
        <w:t>[Pages 4–6]</w:t>
      </w:r>
    </w:p>
    <w:p>
      <w:r>
        <w:t xml:space="preserve">13. However, the use of insulated bins, which allows for maintaining a high temperature of the materials for a longer period, can increase the transport distance of bituminous mixes by up to 80 to 100 km but involves higher costs.  </w:t>
        <w:br/>
        <w:t xml:space="preserve">14. In this regard, the specifications of the departmental-scale contract from the General Council of the Ardennes for the manufacture, transport, and implementation of bituminous concretes on departmental roads for the year 2001 allow for distinguishing the prices of the mixes from the costs of their transport; the offer from the awarded contractor, namely the grouping of the three road companies associated directly or indirectly with the Ardennes plants, shows an average transport charge of 21 F/T or 8.7% of the average weighted selling price of 237 F/T excluding VAT. By way of comparison, for the company Routière Morin, which sourced from its plant in Clairefontaine, in Aisne, the average transport cost amounted to 56 F/T for a total price of 275.7 F/T, or 20.3% of the selling price.  </w:t>
        <w:br/>
        <w:t xml:space="preserve">15. The laying of road surfaces is therefore a local business, both for technical reasons related to the installation time of the product and for logistical reasons, namely the necessity of having labor on-site, the obligation to minimize the duration of disruption to traffic, and, concerning heavy products, to avoid very high transport costs.  </w:t>
        <w:br/>
        <w:t xml:space="preserve">b) The mixing plants in the Ardennes  </w:t>
        <w:br/>
        <w:t xml:space="preserve">16. Three mixing plants supply the Ardennes: Ardennes Enrobés, Société des Enrobés du Ruthenois (SER), and Val de Meuse Enrobés (VME). The oldest plant, Ardennes Enrobés, was established in 1973, in Lumes, in the center of the department, near the capital Charleville-Mézières. In 1995, the partners of Ardennes Enrobés deemed it useful to develop another plant in Rethel to serve the southern part of the department. A third plant was created in September 2001, in the northern part of the department, on the site of a quarry, in order to valorize the aggregates from Givet by associating the Ardennes Enrobés plant (75%) with the company Granulats du Nord-Est (25%) of the Lafarge group.  </w:t>
        <w:br/>
        <w:t xml:space="preserve">17. Since the absorption of the company Rongère by its parent company Screg Est in 2002, the distribution of the partners' shares is identical in the two plants Ardennes Enrobés and SER, namely 55.8% for Screg Est (Bouygues group), 7% for Colas Est (Bouygues group), 18.6% for Appia (Eiffage group) as well as for Eurovia SA (Vinci group).  </w:t>
        <w:br/>
        <w:t xml:space="preserve">18. The two limited liability companies Ardennes Enrobés and SER are managed as a joint venture (SEP), while the third, VME, is managed as a cooperative group (GIE), which grants the partners the benefit of tax transparency, allowing them to report all or part of the profits from the SEP or the GIE in their own accounts without having to pay corporate tax.  </w:t>
        <w:br/>
        <w:t xml:space="preserve">19. The operation of the three entities is based on equality among partners. Any management decision must be made unanimously, and each partner has a veto right. Thus, these are not common companies of a concentrative type, based on decision-making autonomy, but common companies of an associative type founded on the rule of unanimous decision-making by the partners. A mixing plant aims to serve the needs of the road companies that created it so that the centralization of orders allows for cost rationalization.  </w:t>
        <w:br/>
        <w:t xml:space="preserve">20. Over the period 1999-2002, the three plants produced mixes for their partners or their operational subsidiaries amounting to 84.5% of the tonnages removed compared to 15.5% for third parties (competing road SMEs or other public works companies, public authority agencies, individuals, etc.). To take into account the injunction addressed by the Competition Council in decision No. 89-D-34 of October 24 and 25, 1989, regarding collusion practices identified in the road works sector, the amendment of May 2, 1990, to the operating agreement of Ardennes Enrobés now provides for a preference clause rather than an exclusivity clause for the partners' supply from the common plant.  </w:t>
        <w:br/>
        <w:t xml:space="preserve">21. The company Screg Est and its subsidiary Rongère accounted for the largest share of removals with 36.5% of the total 982,816 tons produced, ahead of Eurovia and Fievet (16.4% each) and Colas Est (15.1%).  </w:t>
        <w:br/>
        <w:t xml:space="preserve">22. During the four-year period covered by the referral (1999-2002), it was the last plant created, VME, that supplied third parties the most (28.2% of 54,460 T), including clients located in Belgium (2,743 T or 19% of the mixes sold to third parties in 2002), ahead of Ardennes Enrobés (16%) and SER (11.7%).  </w:t>
        <w:br/>
        <w:t xml:space="preserve">23. Other companies awarded a portion of the public contracts recorded by the administrative inquiry, Routière Morin (08), Guglielmi (08), Gorez (08), and Valerian (77), were able to procure their mixes from other plants to carry out their work in the Ardennes.  </w:t>
        <w:br/>
        <w:t xml:space="preserve">24. In this regard, the head of the Marne-Ardennes agency of Routière Morin in Reims (51) specified on April 11, 2002, to the investigators: “... regarding the mixing plants, our agency works with two plants that supply us for the Ardennes department: the Routière Morin plant in Clairefontaine (02) and the Enrob’Aisne plant in Juvincourt (02). Routière Morin has a minority stake in this latter plant, which is predominantly owned by Gorez. In case of exceptional need, our agency also sources from the Routière Morin plant in Ciry-Salsogne (02) (...)”.  </w:t>
        <w:br/>
        <w:t xml:space="preserve">25. Thus, in addition to the Routière Morin plant in Clairefontaine (02), close to the Belgian border and about forty kilometers from Rocroi (08), the competition from the Enrob’Aisne plant in Juvincourt, in Aisne but close to the Ardennes (about thirty km from Rethel (08)), created on July 1, 2001, and owned by the Ardennes SME Gorez Frères, Routière Morin, and Moroni for the aggregates, is noted.  </w:t>
        <w:br/>
        <w:t xml:space="preserve">26. On the other hand, one cannot expect strong competition from the company Reims Enrobés located in Reims in Marne (51) since this company is controlled by the same partners as those of the Ardennes plants, and its four co-managers are also the same.  </w:t>
        <w:br/>
        <w:t xml:space="preserve">27. The plant Société des Enrobés de la Marne (SEM) in Recy (51), controlled since July 2002 at 90% by Screg Est (compared to 69% previously) and managed at the time of the events by one of the managers of the Ardennes plants, is in a similar situation. The other partner is now Colas Est, also belonging to the Bouygues group, replacing Eurovia.  </w:t>
        <w:br/>
        <w:t xml:space="preserve">28. For its part, the plant Société Meusienne d’Enrobés (SME) located in Belrupt-en-Verdunois (55), near Verdun, proves to be too remote to effectively supply the Ardennes market.  </w:t>
        <w:br/>
        <w:t xml:space="preserve">29. Finally, the mixes coming from Belgium were not then retained by the two main contracting authorities, DDE and the General Council, due to different granulometries.  </w:t>
        <w:br/>
        <w:t xml:space="preserve">30. The penetration of fixed plants installed in certain neighboring departments of the Ardennes remains possible as evidenced by the contracts obtained by road companies sourcing from the plants in Aisne, the use of insulated trucks allowing for maintaining the mixes at the required temperature and transporting them over longer distances.  </w:t>
        <w:br/>
        <w:t xml:space="preserve">31. In this regard, Mr. Raymond X..., head of the Rongère agency of Screg Est in Sedan (08) stated regarding the departmental contract of the General Council for mixes on departmental roads: “(...) due to the nature of the call for tenders and the consultation regulations which require having the mixing plant in the Ardennes department (thus maintaining a mobile plant and a team on-site while the work does not allow for profitability of the immobilization), this contract is not open to external competition in my opinion. I was surprised to learn that, for the 2001 call for tenders, applications from external companies were accepted even though they did not have authorization to establish a mobile plant in the Ardennes. I believe that the DRI (Directorate of Roads and Infrastructures of the General Council) somewhat interprets its own selection criteria (...)”.  </w:t>
        <w:br/>
        <w:t xml:space="preserve">32. However, the General Council's call for tenders for the manufacture, transport, and implementation of bituminous concretes in 1998 as in 2001 only requires: “(...) precise establishment of the mixing plant in the case of a fixed plant or of the land approved by competent administrative authorities in the case of a mobile plant located in the Ardennes and valid (...)”.  </w:t>
        <w:br/>
        <w:t xml:space="preserve">33. The attached documents to the file thus show that the only obligation on candidates is to commit to “indicating the location of the fixed mixing plant or an authorization for a mobile plant (...)” which does not exclude a road works company located outside the department, such as EJL (51), Roussey (10), SCR Beugnet (10), or Appia (10), from being admitted to compete.  </w:t>
        <w:br/>
        <w:t xml:space="preserve">34. Similarly, since its 2002 calls for tenders on new or maintenance works of pavements, the DRI of the General Council of the Ardennes requires proof of “(...) establishment of an agency or a depot or a commitment to carry out, if not the case, a temporary establishment for the duration of the contract located within a maximum geographical perimeter of 100 km around the Ardennes department (...)”.  </w:t>
        <w:br/>
        <w:t xml:space="preserve">35. This type of stipulation did not prevent companies outside the department from competing for the two maintenance and new works contracts for the pavements of the General Council in 2002 and even winning a lot, such as the SME Valerian in Lagny/Marne (77).  </w:t>
        <w:br/>
        <w:t xml:space="preserve">b) The surfacing of pavements with mixes  </w:t>
        <w:br/>
        <w:t xml:space="preserve">36. At the time of the events referred to by the referral (1999-2002), the road network of the Ardennes department was maintained by the two public contracting authorities, namely, the departmental directorate of equipment (hereinafter DDE) for the highways or national roads over a length of 322 km and, on the other hand, the General Council for the departmental roads, with a total length of 3,100 km.  </w:t>
        <w:br/>
        <w:t xml:space="preserve">The public contracts for surfacing pavements with hot mixes  </w:t>
        <w:br/>
        <w:t>37. The administrative inquiry studied the thirteen largest road works contracts based on mixes recorded between 1999 and 2002 from the two main contracting authorities of the Ardennes department, the DDE and the General Council, for a total amount of 260 million F, or nearly 10 million euros per year.</w:t>
      </w:r>
    </w:p>
    <w:p>
      <w:r>
        <w:rPr>
          <w:b/>
        </w:rPr>
        <w:t>[Pages 7–9]</w:t>
      </w:r>
    </w:p>
    <w:p>
      <w:r>
        <w:t>38. The public procurement from these two main contracting authorities involved a volume of asphalt equivalent to 30% of the quantities sold by the three Ardennes plants between 1999 and 2002 (i.e., 980,816 T). The five departmental-scale contracts accounted for approximately half of the total contracts recorded.</w:t>
      </w:r>
    </w:p>
    <w:p>
      <w:r>
        <w:t>39. Indeed, the thirteen contracts are not homogeneous: four calls for tenders from the DDE, between January 1999 and June 2002, concern the development of specific sections of the RN 51 for which solid references are required; nine calls for tenders (two for the DDE and seven for the General Council) are issued for an annual renewable duration over two or even three fiscal years, in the form of purchase orders. Among these nine contracts, one can also distinguish five larger contracts (three for the General Council and two for the DDE), covering the entire territory of the department, from four others proposed in the form of lots corresponding to the eleven subdivisions of the General Council, totaling 44 small lots put out to competition and more easily accessible to SMEs.</w:t>
      </w:r>
    </w:p>
    <w:p>
      <w:r>
        <w:t>40. The two contracting authorities did not report any notable difficulties during the awarding of these 13 contracts, of which four involved eleven lots, resulting in 53 cases of competitive bidding. The lowest bidding companies were awarded contracts without exceeding the estimates of the contracting authorities in 48 out of 53 cases (9 contracts + 44 lots for 4 contracts). In the five cases where the estimate was exceeded, negotiations allowed two of them to fit within the planned budget.</w:t>
      </w:r>
    </w:p>
    <w:p>
      <w:r>
        <w:t>41. Among the five partners present in the capital in 1999, the agencies of the three companies Screg Est (08), Rongère (08), and Colas Est (08) obtained contracts during the calls for tenders for roadworks in the Ardennes, while the other two partners Appia and Eurovia SA allowed the agencies of their local subsidiary to participate: Fievet in Rocroi (08) for the first and Eurovia CAL in Sedan (08) for the second.</w:t>
      </w:r>
    </w:p>
    <w:p>
      <w:r>
        <w:t>42. It should be noted that three of the four road construction partners or their subsidiary, Screg Est agency Rongère, Fievet, and Eurovia Champagne Ardenne Lorraine (hereinafter Eurovia CAL) often grouped together or in pairs to obtain eight of the nine contracts recorded, excluding the four contracts of eleven lots each, from the eleven subdivisions of the General Council. The company Colas Est, the fourth partner of the asphalt plants, did not participate in this policy of grouped responses with the other partners or their subsidiaries.</w:t>
      </w:r>
    </w:p>
    <w:p>
      <w:r>
        <w:t>The awardees</w:t>
        <w:br/>
        <w:t>43. There were 12 awarding companies for the 9 contracts and 44 lots recorded by the survey during the period 1999-2002.</w:t>
      </w:r>
    </w:p>
    <w:p>
      <w:r>
        <w:t>44. In the face of the road construction partners in the Ardennes plants or their operational subsidiaries, the eight other companies that were awarded contracts are: Urano (08), EJL (51), Routière Morin (08), Richard (08), Guglielmi (08), Denys (08), Gorez (08), and Valerian (77).</w:t>
      </w:r>
    </w:p>
    <w:p>
      <w:r>
        <w:t>45. The three companies Urano, EJL, and Richard, however, obtained them in partnership with partners from the asphalt plants, the first two with Rongère and Eurovia CAL for the April 2000 contract for the development of the RN 51 from the DDE, the third partnered with Colas Est for two lots of the 2002 contract for the maintenance of the pavements of the General Council.</w:t>
      </w:r>
    </w:p>
    <w:p>
      <w:r>
        <w:t>46. The four road construction partners in the asphalt plants, either directly (Colas Est) or through a local subsidiary (Rongère for Screg Est) or regional (Fievet for Appia and Eurovia CAL for Eurovia), together won and sometimes in partnership with third-party companies 95.8% of the cumulative amounts of road contracts based on asphalt against 4.2% obtained independently by five third-party companies, Routière Morin (08), Guglielmi (08), Denys (08), Gorez (08), and Valerian (77).</w:t>
      </w:r>
    </w:p>
    <w:p>
      <w:r>
        <w:t>47. Over the period 1998-2002, the company Screg Est and its subsidiary Rongère, now absorbed and transformed into a simple agency in Sedan (08), carried out together the majority of the work for the two main contracting authorities of the department (42%), ahead of Fievet (19.2%), Appia's subsidiary in Rocroi (08), Eurovia CAL (15.4%) in Sedan (08), and Colas Est (10.2%) in Vivier-au-Court (08).</w:t>
      </w:r>
    </w:p>
    <w:p>
      <w:r>
        <w:t>48. The company Routière Morin has been under the control of Appia since January 2002 and its agency in Rethel (08) has been absorbed by Fievet; for its part, the company EJL has been sold to Eurovia (Vinci) since January 2001. Local competition is thus reduced to a few SMEs: Gorez (08), Urano (08), Guglielmi (08), and Denys (08).</w:t>
      </w:r>
    </w:p>
    <w:p>
      <w:r>
        <w:t>49. No road construction company has sufficient weight in the roadworks market to be able to extract itself from competition. However, the supply of roadworks in the Ardennes proves to be strongly oligopolistic since the four leading companies, all subsidiaries of the four major national road construction companies and directly or indirectly associated with the three Ardennes plants, covered nearly 87% of the orders from the two main contracting authorities in the Ardennes, namely the DDE and the General Council.</w:t>
      </w:r>
    </w:p>
    <w:p>
      <w:r>
        <w:t>2. THE IDENTIFIED PRACTICES</w:t>
        <w:br/>
        <w:t>a) The price level of asphalt</w:t>
        <w:br/>
        <w:t>The determination of asphalt sale prices</w:t>
        <w:br/>
        <w:t>50. The partners of the three asphalt plants established differentiated methods for determining prices depending on whether the transfer is made to an associated road construction company or one of its subsidiaries or whether the sale is made to a third party.</w:t>
      </w:r>
    </w:p>
    <w:p>
      <w:r>
        <w:t>51. The transfer price to the partners is determined based on a "provisional economic cost" set at the beginning of the year according to the budget forecast, including:</w:t>
        <w:br/>
        <w:t>• the general operating expenses of the plant;</w:t>
        <w:br/>
        <w:t>• a technical depreciation calculated on the total investment expenses, excluding bare land;</w:t>
        <w:br/>
        <w:t>• in the absence of rent, the financial charges on the land;</w:t>
        <w:br/>
        <w:t>• an increase of the three above elements to cover risks and ensure the profitability of the company (between 8% and 10% depending on the plants);</w:t>
        <w:br/>
        <w:t>• the cost of raw materials at their cost price, including losses, estimated provisionally.</w:t>
      </w:r>
    </w:p>
    <w:p>
      <w:r>
        <w:t>52. The managers thus unanimously decide, on the proposal of their respective management committees, the provisional economic costs (transfer prices) charged to the companies, partners or subsidiaries, that carry out the withdrawals of asphalt. A document titled "tariff" is thus distributed during each increase with the new prices in the various categories of bituminous mixes produced by these production units.</w:t>
      </w:r>
    </w:p>
    <w:p>
      <w:r>
        <w:t>53. At the end of the fiscal year, the definitive economic cost is established with the regularization of the accounts of the associated road construction companies or their subsidiaries, pro rata to the withdrawals they have made and not in proportion to their capital participation since the operational subsidiaries, such as Fievet or Eurovia CAL, do not own shares.</w:t>
      </w:r>
    </w:p>
    <w:p>
      <w:r>
        <w:t>54. The withdrawals of the associated road construction companies at the price of the tariff are not treated in production but as a transfer of charges in the accounting of the two SEP and the GIE.</w:t>
      </w:r>
    </w:p>
    <w:p>
      <w:r>
        <w:t>55. According to the accounting manager of Screg Est, this way of proceeding would be common in the asphalt plants that were created to serve the operational associated road construction companies, as evidenced by the Reims Enrobés plant, also controlled by the same four partners. It should be noted that the companies Screg Est, Eurovia, and Appia have respectively 26, 23, and 15 asphalt plants either owned or in partnership in the only Eastern region of France.</w:t>
      </w:r>
    </w:p>
    <w:p>
      <w:r>
        <w:t>56. For their part, sales to third-party customers are allowed: "(...) Sales to customers may be made provided that such deliveries are compatible with the supply programs of the partners and do not excessively disrupt the proper functioning of the common facilities (...)".</w:t>
      </w:r>
    </w:p>
    <w:p>
      <w:r>
        <w:t>57. The pricing of sales to external customers then takes into account:</w:t>
        <w:br/>
        <w:t>• the provisional economic cost as specified above for the transfer tariffs to partners;</w:t>
        <w:br/>
        <w:t>• the specific additional costs directly incurred (material guarantees, absence of scheduling, management of customer accounts, risk of insolvency);</w:t>
        <w:br/>
        <w:t>• the costs that will be borne by the partners without being directly passed on (guarantee and financial security of the partners).</w:t>
      </w:r>
    </w:p>
    <w:p>
      <w:r>
        <w:t>58. All these costs are increased by the profit margin of the participating company that structures the plant.</w:t>
      </w:r>
    </w:p>
    <w:p>
      <w:r>
        <w:t>59. The external customers thus receive documents titled "tariffs" listing the categories of bituminous mixes marketed to third parties.</w:t>
      </w:r>
    </w:p>
    <w:p>
      <w:r>
        <w:t>60. Third parties can benefit from discounts of up to 9% in exchange for cumulative annual withdrawals exceeding 4,000 T. These withdrawals are assessed plant by plant. The three Ardennes SMEs active in the markets recorded by the survey, Urano, Denys, and Richard, thus obtained respective discounts of 9%, 8%, and 7%.</w:t>
      </w:r>
    </w:p>
    <w:p>
      <w:r>
        <w:t>The evolution of asphalt sale prices</w:t>
        <w:br/>
        <w:t>61. For a sample of five types of asphalt identified by the survey and over the period from October 1999 to August 2002, third parties were able to purchase asphalt from the plants at an average sale price that was 26.5% higher (€9.5/T) than that offered to partners (€36/T compared to €45.5/T).</w:t>
      </w:r>
    </w:p>
    <w:p>
      <w:r>
        <w:t>62. Taking into account the discount rate of 9%, mentioned in paragraph 60 in the case of cumulative annual withdrawals of 4,000 T, allows the gap to be reduced from €9.5/T to €5.4/T or 15% (€41.4/T compared to €36/T).</w:t>
      </w:r>
    </w:p>
    <w:p>
      <w:r>
        <w:t>63. All these factors explain the narrowing of the price gap from 6.6 points between July 2000 (29.8%) and August 2002 (23.2%), which then reduces the gap to 11.7% (€44/T compared to €39.4/T) after taking into account the 9% discount rate.</w:t>
      </w:r>
    </w:p>
    <w:p>
      <w:r>
        <w:rPr>
          <w:b/>
        </w:rPr>
        <w:t>[Pages 10–12]</w:t>
      </w:r>
    </w:p>
    <w:p>
      <w:r>
        <w:t>Comparative Analysis of Price Levels with Third-Party Plants</w:t>
        <w:br/>
        <w:t>64. For a sample of four types of asphalt of the same designation, the rates of the Reims Enrobés plant located in Marne are on average 4.8% higher than those of Ardennes Enrobés both in 1999 and in 2002.</w:t>
        <w:br/>
        <w:t>65. In contrast, for another sample of four asphalts of the same name, the rates of Routière Morin in Clairefontaine are found to be 9.9% lower in 2000, a gap that widens to 15.9% in 2002. However, the rates of Routière Morin in Clairefontaine mention "selling prices without margin," which tends to reduce the gap to 8 to 10% compared to those of Ardennes Enrobés, which include this markup "to cover risks and ensure the profitability of the company."</w:t>
        <w:br/>
        <w:t>66. Similarly, for a sample of four types of asphalt of the same designation, the average rates in 2001 and 2002 of Enrob’Aisne in Juvincourt (02) are respectively 16% and 18% lower compared to those of Ardennes Enrobés or SER, but the price advantage of Enrob’Aisne is reduced to 4.7% when compared with the prices of VME. Established in September 2001 by the Ardennes road company Gorez, this new plant is expected to offer a price advantage to attract third-party demand in order to rationalize its production.</w:t>
        <w:br/>
        <w:t>Rising Cost Expectations in Price Setting</w:t>
        <w:br/>
        <w:t>67. The investigation report highlights that, during the examined period from October 1999 to June 2002, the selling prices or rates of asphalts increased faster than production costs.</w:t>
        <w:br/>
        <w:t>68. The production costs of asphalts are broken down into three components (slightly different depending on the category of asphalt considered):</w:t>
        <w:br/>
        <w:t>• Aggregate 30% to 35%;</w:t>
        <w:br/>
        <w:t>• Bitumen 33% to 40%;</w:t>
        <w:br/>
        <w:t>• Manufacturing 27% to 33%.</w:t>
        <w:br/>
        <w:t>69. Thus, firstly, during the period from October 1999 to June 2002, for the Ardennes Enrobés plant, the prices of aggregates extracted from the Givet quarry increased by 10.2%, which is 10.5 points less than the average increase of 20.7% in the selling prices of a sample of five types of asphalts specific to this older plant.</w:t>
        <w:br/>
        <w:t>70. Secondly, the prices of bitumen from the mixing plants are set each month based on the forecast pricing grids of the bitumen buyers from the four partners.</w:t>
        <w:br/>
        <w:t>71. This results in a theoretical cost taken into account in the production cost of the asphalts, which proves to be higher than the actual purchase price of the bitumen.</w:t>
        <w:br/>
        <w:t>72. Regarding price increases during the period 2000-2002, the average monthly theoretical cost of bitumen rose by 21%, from €236.2/T in 2000 to €286.2/T in 2002, while the average effective increase was only 6.4%, rising from €204.1/T to €217.1/T.</w:t>
        <w:br/>
        <w:t>73. Thirdly, the provisional economic cost of manufacturing is calculated identically for the three plants; it evolved from €10.5/T to €12.2/T (16%) between October 1999 and June 2002, which is 5.1 points less than the average increase of 21.1% for the selling prices of a sample of five types of asphalts from only the two plants Ardennes Enrobés and SER operating during the period (VME excluded, as it became operational in September 2001).</w:t>
        <w:br/>
        <w:t>74. It should be noted that, over the same period from October 1999 to August 2002, the TP 09 index of Insee rose from 459.2 in October 1999 to 555.4 in August 2002, thus revealing an increase of 20.9%, knowing that the TP 09 index, "is the official indicator of the costs of supply and implementation of bituminous mixes and serves as a reference for professionals and public buyers, particularly for updating the prices of multi-year contracts" (§ 254 of the aforementioned decision No. 05-D-69 of December 15, 2005, of the Competition Council).</w:t>
        <w:br/>
        <w:t>The Policy of Deferred Discounts between 1999 and 2002</w:t>
        <w:br/>
        <w:t>75. Discounts are granted to partners or their subsidiaries to adjust the selling prices of asphalts to the actual costs of the plants (which are always lower, as seen above, than the theoretical costs).</w:t>
        <w:br/>
        <w:t>76. In his statement to the investigators, recorded in the minutes of April 11, 2002, the director of Fievet in Rocroi (08) specified: "For our purchases of asphalts from the plants, the removal prices applied to us are those of the 'partner' scales. Various discounts are also applied to us on the purchases of bitumen and aggregates. These discounts result from the adjustment of prices based on the tonnages actually produced and sold (...)."</w:t>
        <w:br/>
        <w:t>77. As indicated in paragraph 53, the discounts are indeed only passed on to the associated road companies or their operational subsidiaries by the three plants based on their removals of asphalts and not pro rata to their capital participation.</w:t>
        <w:br/>
        <w:t>78. During the concerned period covering four fiscal years between 1999 and 2002, the associated road companies or their subsidiaries removed 830,250 T of asphalts valued at €33.4 million (discounts included), resulting in an average selling price of €40.2/T.</w:t>
        <w:br/>
        <w:t>79. They obtained a total of €4.5 million in discounts, averaging €5.4/T or 13.5% of the gross valuation, due to the gap between the forecast costs and the actual costs of purchasing aggregates and bitumen as well as those related to the manufacturing of asphalts resulting from the adjustment of costs and prices based on the volumes actually produced and sold.</w:t>
        <w:br/>
        <w:t>80. The Ardennes Enrobés plant recorded the maximum average amount of discounts in 1999 with €6.7/T or 17.9% of the gross valuation, while the SER plant recorded the lowest with €1.4/T or 4.3% of removals in 2000, a fiscal year for which the average amount of discounts from the two plants dropped to €3.5/T or 9.2% of removals. The value of the discounts thus fluctuates rather erratically since these discounts are based on cost and removal volume expectations.</w:t>
        <w:br/>
        <w:t>81. For its part, the external Reims Enrobés plant in Marne, whose partners are the same as those of the Ardennes plants, recorded average discounts of 7.5% in 2000 and 12% in 2001, which are percentages quite close to those achieved during these two fiscal years by all three Ardennes plants: 9.2% in 2000 and 14.2% in 2001.</w:t>
        <w:br/>
        <w:t>The Profitability of the Plants</w:t>
        <w:br/>
        <w:t>82. The total production of the three asphalt plants can be reconstructed by reintegrating the production removed by the associated road companies or their subsidiaries, which is treated as a transfer of charges in the accounting of the two Sarl-Sep and the GIE.</w:t>
        <w:br/>
        <w:t>83. For the four fiscal years considered between 1999 and 2002, the aggregated production of asphalts for third parties, consolidated with that served to the associated road companies, and gross of deferred discounts, grew overall by 18%, rising from €8.8 million to €10.4 million. In 2002, the gross operating surplus, which includes €1.2 million of deferred discounts, amounts to €2.9 million, or 28.3% of the aforementioned gross production of €10.4 million, and the operating result, net of said discounts, is €1.3 million, or 14.3% of the consolidated net activity amounting to €9.1 million.</w:t>
        <w:br/>
        <w:t>84. The investigation showed that during the same period 1999-2002, in a context of stabilization of sales volume around 268,000 T, sales to third parties were the only ones to grow, increasing by 18% from 35,357 T to 41,975 T, while sales to associated companies decreased by 2.2%, from 232,127 T to 226,992 T.</w:t>
        <w:br/>
        <w:t>85. For their part, the average activity during the period 1998-2003 of the four associated road companies or operational subsidiaries amounts to over €140 million for three of them, Screg Est (€140 million), Eurovia CAL (€146 million), and Colas Est (€159 million), €7.5 million for Fievet, or €13.3 million for SNC Rongère in 1999-2000, before its absorption by Screg Est.</w:t>
        <w:br/>
        <w:t>86. One can note the operating deficits of the average activity of the three regional road companies, Screg Est (RBE –1.4% CA), Eurovia CAL (RBE –1.2% CA), and Colas Est (RBE –4.6% CA); only the Ardennes road company Fievet reveals a positive average gross operating income of 0.4% of CA or SNC Rongère of 0.7% of CA. Thanks to non-operating contributions, the three road companies Screg Est, Fievet, and Colas Est generate average profits between 2.7% and 3.4% of their CA. Only Eurovia CAL reports an average loss of 1.4%.</w:t>
        <w:br/>
        <w:t>b) Price Competition of Asphalts in the Ardennes Road Markets</w:t>
        <w:br/>
        <w:t>87. According to the specifications of the contracting authorities, three types of contracts can be distinguished: those on detailed schedules that separate the price of asphalts from that of their implementation and transport, contracts on detailed schedules including implementation and only detailing transport costs, and contracts aggregating the manufacturing price of asphalts with that of their transport and implementation.</w:t>
        <w:br/>
        <w:t>Detailed Schedule Contracts</w:t>
        <w:br/>
        <w:t>88. These are the three departmental-scale contracts with a total amount of 54.5 million F TTC, for the manufacturing, transport, and implementation of asphalts on the departmental roads of the General Council, won each time, between 1999 and 2002, by the grouping of associated road companies or their subsidiaries, Rongère, Fievet, and Eurovia CAL.</w:t>
        <w:br/>
        <w:t>89. The share of asphalts excluding their implementation and transport costs represents between 58.5% and 68% of the total amount of the accepted offer.</w:t>
        <w:br/>
        <w:t>90. The head of the Rongère agency in Sedan of the Screg Est company specified to the investigators on April 10, 2002, the method of determining the bid prices for the restricted call for tenders of April 2002: "... regarding our bid prices for the AO 2002: I based myself on the scale of the Lumes post, Ardennes Enrobés, as it is the most central in the department. For example, the BBSG 0/10 Dhordain-Givet is purchased at €42.50 (partner rate) and our proposed price is €43.60 (i.e., a 2.5% 'margin') (...)."</w:t>
        <w:br/>
        <w:t>91. In any case, for the older contract of April 1999, the company Roussey, second in the competition at 7.9% of the awardee, was able to propose prices of...</w:t>
      </w:r>
    </w:p>
    <w:p>
      <w:r>
        <w:rPr>
          <w:b/>
        </w:rPr>
        <w:t>[Pages 13–15]</w:t>
      </w:r>
    </w:p>
    <w:p>
      <w:r>
        <w:t>soumission on the mixes, transport costs included, differing from -5.4% (BBME 0/14) to 5.4% (BBSG 0/10) from those of the awardee, which did not exclude it from this call for tenders.</w:t>
      </w:r>
    </w:p>
    <w:p>
      <w:r>
        <w:t>The contracts with detailed price schedules for transport costs only</w:t>
        <w:br/>
        <w:t>92. For the two departmental-scale contracts of the DDE 1998-2000 and 2001-2003 concerning the renewal of surface layers of national roads and highways, the price schedules take into account the prices of mixes incorporating their implementation but also detail the transport costs. These two contracts were won by the consortium Rongère (associated road company) and Fievet (subsidiary of an associate) for a total amount of 15.7 million F TTC.</w:t>
      </w:r>
    </w:p>
    <w:p>
      <w:r>
        <w:t>93. The share of mixes including their implementation but not their transport costs represents between 57.1% and 59.2% of the total amount of the accepted offer.</w:t>
      </w:r>
    </w:p>
    <w:p>
      <w:r>
        <w:t>94. For the older contract of 1998-2000, the company EJL, then independent of Eurovia CAL, third at 7.4% of the awardee, was able to propose submission prices on mixes, transport costs included, varying between -4.1% (BBMA) and 14% (EME) from those of the awardee, which did not exclude it from this restricted call for tenders.</w:t>
      </w:r>
    </w:p>
    <w:p>
      <w:r>
        <w:t>95. For the more recent contract of 2001-2003, the SME Urano, which regularly sources from the Ardennes plants, or the company Routière Morin, headquartered in Marne, respectively fourth at 15.3% of the awardee and fifth in the competition, were able to offer submission prices on mixes, transport costs included, for the first ranging from -3.6% (BBTM) to -10.6% (BBMA), from those of the awardee and for the second from -15.3% (EME) to -5.5% (BBSG).</w:t>
      </w:r>
    </w:p>
    <w:p>
      <w:r>
        <w:t>The contracts with non-detailed price schedules</w:t>
        <w:br/>
        <w:t>96. In certain contracts, the two contracting authorities, the General Council and the DDE, did not establish schedules distinguishing the manufacturing price of the mixes from their transport and implementation. This was the case for the first contracting authority on the four contracts with eleven lots of new work/maintenance of departmental roads from early 2000 and early 2002 and for the second, on the four contracts for the development of the RN 51 into a quasi-highway between February 1999 and June 2002.</w:t>
      </w:r>
    </w:p>
    <w:p>
      <w:r>
        <w:t>97. For the contracts of the General Council, the share of mixes including their implementation as well as transport costs represents between 12.7% and 26.1% of the total amount of the accepted offers, across all eleven lots.</w:t>
      </w:r>
    </w:p>
    <w:p>
      <w:r>
        <w:t>98. For the contracts of the DDE, the share of mixes including their implementation as well as transport costs represents between 23.8% and 30.3% of the total amount of the accepted offer.</w:t>
      </w:r>
    </w:p>
    <w:p>
      <w:r>
        <w:t>99. For the new works contract of the General Council of 2000-2001, the SME Guglielmi (08) was able to propose lower prices for three mixes out of five compared to those of Rongère, the awardee, between -0.6% (GB) and -7.9% (BBSG), for the Sedan lot and for two mixes out of five, -5.4% (BBSG) for the Charleville-Mézières Nord lot.</w:t>
      </w:r>
    </w:p>
    <w:p>
      <w:r>
        <w:t>100. Similarly, for this contract, the SME Routière Morin was able to offer lower prices for three mixes out of five compared to those of Colas Est, the awardee, between -2.4% (BBSG 0/14) and -19.6% (G emulsion) for the lots of Attigny and Vouziers, and for four mixes out of five compared to those of Fievet, the awardee, between -0.7% (BBSG) and -27.6% (G emulsion) for the Rethel Nord subdivision.</w:t>
      </w:r>
    </w:p>
    <w:p>
      <w:r>
        <w:t>101. The SME Routière Morin actually won the two lots of Charleville-Mézières Ouest and Rethel Sud, ahead of the associated road companies Fievet or Rongère, by proposing the GB mix at 33.7% lower.</w:t>
      </w:r>
    </w:p>
    <w:p>
      <w:r>
        <w:t>102. For the road maintenance contract of the General Council 2000-2001, the SME Guglielmi (08) also won the subdivision of Charleville Mézières Sud against the associate Eurovia by offering the three types of mixes at lower prices between -2.7% (BBSG) and -9.4% (GB 0/20) as well as the company EJL, headquartered in Marne, ahead of the associate Fievet in the Rethel Nord subdivision.</w:t>
      </w:r>
    </w:p>
    <w:p>
      <w:r>
        <w:t>103. For the same 2002 contract, the SME Valerian (Seine et Marne) was also able to propose lower prices for the three types of mixes than those of Fievet, the associated awardee, between -5.3% (BBSG) and -10.8% (GB), for the Rocroi lot.</w:t>
      </w:r>
    </w:p>
    <w:p>
      <w:r>
        <w:t>104. Finally, for the DDE contract for the development of the RN 51 of April 14, 2000, the SME Siorat was able to offer two types of mixes out of four at a price including transport and implementation that was 8.5% lower (BBSG) than those of the awarding consortium.</w:t>
      </w:r>
    </w:p>
    <w:p>
      <w:r>
        <w:t>105. Based on these elements, a report proposing a dismissal of the procedure was notified on May 31, 2005, to the Minister of Economy, Finance, and Industry.</w:t>
      </w:r>
    </w:p>
    <w:p>
      <w:r>
        <w:t>II. Discussion</w:t>
        <w:br/>
        <w:t>106.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A. ON THE COLLECTIVE DOMINANT POSITION OF ROAD COMPANIES</w:t>
        <w:br/>
        <w:t>107. To demonstrate the existence of a collective dominant position, it must be established that the companies "have, together, notably due to the correlation factors existing between them, the power to adopt a common course of action in the market and to act to a significant extent independently of other competitors, their clientele, and ultimately, consumers" (ECJ, March 31, 1998, joined cases C-68/94 and C-30/95, Kali &amp; Saltz, para. 221; GC, March 25, 1999, case T-102/96, Gencor, para. 163), which may arise from the examination of the legal links or correlation factors existing between the companies or from the examination of the market structure according to the criteria established by the Court of First Instance of the Communities in the Airtours judgment.</w:t>
      </w:r>
    </w:p>
    <w:p>
      <w:r>
        <w:t>108. The existence of structural links between companies on the one hand, such as capital links or formalized agreements between them, and the adoption of a common course of action in the market on the other hand, is sufficient to demonstrate the existence of a collective dominant position (ECJ, March 16, 2000, Compagnie maritime belge; CFI, October 7, 1999, Irish Sugar; Court of Cassation, March 5, 1996, Total Réunion Comores; Court of Appeal of Paris, October 30, 2001, OMVESA; Court of Appeal of Paris, June 4, 2002, CFDT Radio Télé).</w:t>
      </w:r>
    </w:p>
    <w:p>
      <w:r>
        <w:t>109. In the absence of such links, the mere structure of the market may allow for the identification of a collective dominant position, if the cumulative criteria established by the Court of First Instance in its Airtours judgment of June 6, 2002 (case T-342/99) are met, namely the oligopolistic structure and the transparency of the concerned market, the possibility of retaliating against companies deviating from the common course of action, and finally the non-contestability of the market or the absence of potential competition.</w:t>
      </w:r>
    </w:p>
    <w:p>
      <w:r>
        <w:t>110. Here, the structural links result from the presence of the four road companies holding shares in the three Ardennes plants. The oligopolistic structure of the market arises from the fact that the four companies, through their three mixing plants, cover the Ardennes territory and provide the majority of mixes in this department since they supply their four associates or subsidiaries with 84.5% of their outlets and that these road companies have collectively or in partnership with third parties won 95.8% of the total amount of contracts recorded based on mixes from the two main contracting authorities in the department, the DDE and the General Council, to which sales to third parties are added for the complement.</w:t>
      </w:r>
    </w:p>
    <w:p>
      <w:r>
        <w:t>111. Each of them has perfect knowledge of the production capacities of each plant, its costs, the selling prices of the mixes which are determined unanimously by the four associates, and finally the quantities taken by them or by their operational subsidiary. This results in perfect market transparency. The fact that all decisions are made unanimously eliminates any possibility of deviation.</w:t>
      </w:r>
    </w:p>
    <w:p>
      <w:r>
        <w:t>112. Furthermore, the fact that the plants offer the same price for mixes to the associates tends to standardize the price of an intermediate good (input) that represents a significant part of the total cost. This results in a homogenization of costs and thus of the competitive conditions of the road companies in the downstream market of road works.</w:t>
      </w:r>
    </w:p>
    <w:p>
      <w:r>
        <w:t>113. Given the barriers to entry existing in this market, on the one hand due to the affectio societatis inherent to joint companies and on the other hand due to the administrative difficulties related to the creation of a new plant, no company is able to counterbalance the power of the four road companies.</w:t>
      </w:r>
    </w:p>
    <w:p>
      <w:r>
        <w:t>114. The three SMEs Urano, Denys, and Richard based in the Ardennes that participate in the calls for tenders from the two main contracting authorities, General Council and DDE, are regular clients of the three Ardennes plants of the associates.</w:t>
      </w:r>
    </w:p>
    <w:p>
      <w:r>
        <w:t>115. It follows from the above that the associated road companies in the three Ardennes plants, namely the companies Screg Est, Colas Est, Appia, and Eurovia, can be regarded as having a collective dominant position in the market for the manufacture of mixes in the Ardennes.</w:t>
      </w:r>
    </w:p>
    <w:p>
      <w:r>
        <w:t>B. ON THE ARTIFICIALLY HIGH PRICES OF MIXES</w:t>
        <w:br/>
        <w:t>116. To establish the manifestly excessive nature of the prices of an operator in a dominant position, two methods of analysis have been developed by the Court of Justice of the European Communities (November 13, 1975, General Motors and November 11, 1986, British Leyland) and reiterated by the Council in decisions No. 00-D-27 of June 13, 2000, and No. 03-D-18 of April 10, 2003. The first consists of comparing the selling price of the product in question to its cost price and assessing "whether there is an excessive disproportion between the cost actually incurred and the price actually charged" and the second involves making a comparison with equivalent market situations.</w:t>
      </w:r>
    </w:p>
    <w:p>
      <w:r>
        <w:rPr>
          <w:b/>
        </w:rPr>
        <w:t>[Pages 16–18]</w:t>
      </w:r>
    </w:p>
    <w:p>
      <w:r>
        <w:t>117. Regarding the manifest disproportion between the transfer price and the costs of the mixes, the investigation and subsequent instruction found no evidence capable of establishing it in a conclusive manner.</w:t>
      </w:r>
    </w:p>
    <w:p>
      <w:r>
        <w:t>118. Furthermore, if the second comparative method is applied, it is observed that the transfer prices to the partners are not significantly different from those practiced in neighboring plants. Indeed, while the rates of Routière Morin in Clairefontaine are 15.9% lower in 2002, the gap between VME and Enrob’Aisne is limited to 4.7% (see paragraph 66). Competitors who were able to source in Aisne at the border of Ardennes were able to offer prices for the implementation of mixes that were not far off and even secured some lots (Routière Morin, Gorez, Guglielmi, Valerian).</w:t>
      </w:r>
    </w:p>
    <w:p>
      <w:r>
        <w:t>119. Moreover, the last plant created in the northern part of the department, VME, has Belgium as its main market area and from its first fiscal year, exports already represented nearly 20% of its sales to third parties, which shows that its selling prices are not out of the market.</w:t>
      </w:r>
    </w:p>
    <w:p>
      <w:r>
        <w:t>120. The Government Commissioner denounces, on the part of the mixing plants, the accounting practice of an artificially high theoretical cost that could undermine their competitiveness with respect to the contracting authorities.</w:t>
      </w:r>
    </w:p>
    <w:p>
      <w:r>
        <w:t>121. However, as evidenced by the findings made in paragraphs 76 to 84, the valuation of discounts appears rather erratic as it relies on anticipations of costs and removal volumes. Furthermore, the external plant Reims Enrobés in Marne recorded average discounts at a level quite close to that generated during these two fiscal years by the Ardennes plants.</w:t>
      </w:r>
    </w:p>
    <w:p>
      <w:r>
        <w:t>C. ON THE PRICE DISCREPANCIES WITH THIRD PARTIES</w:t>
      </w:r>
    </w:p>
    <w:p>
      <w:r>
        <w:t>122. The Council has already acknowledged that the gap between the price level granted to partners and that granted to third parties can be explained by objective reasons related to the operation of the bituminous mix manufacturing plants, particularly when partners establish removal programs, which allow for planning production in a way that avoids costly restarts of the facilities, and take delivery of large quantities while mixes for third-party clients are removed in small quantities (decision No. 01-D-02 of March 6, 2001, regarding the bituminous mix markets of the urban community of Bordeaux).</w:t>
      </w:r>
    </w:p>
    <w:p>
      <w:r>
        <w:t>123. The Government Commissioner recognizes that the volumes removed are much larger for the associated road companies than for third parties, which could justify the price discrepancies, but he contests the existence of removal programs, which he claims have not been demonstrated in this case.</w:t>
      </w:r>
    </w:p>
    <w:p>
      <w:r>
        <w:t>124. However, the investigation shows that one of the justifications for the price differential between the associated rates and the third-party tariffs explicitly relies on the existence of specific costs due to the lack of programming of deliveries to third parties, most often in small quantities, which are allowed as long as "… they are compatible with the supply programs of the partners and do not excessively disrupt the proper functioning of the common facilities."</w:t>
      </w:r>
    </w:p>
    <w:p>
      <w:r>
        <w:t>125. Furthermore, the discrepancies observed here are around 25%: indeed, this figure is obtained by adding to the differential of 11.5% (after taking into account the 9% discount granted to third parties removing more than 4,000 tons) (§ 62), the 13.5% discount benefiting the partners (§ 79). These discrepancies are much lower than those the Council has encountered in other cases, which were around 60 to 70% (decisions No. 01-D-02 and No. 04-D-57). Finally, this gap tends to decrease for the period considered, 1999 to 2002, with sales to third parties being the only factor for growth in production.</w:t>
      </w:r>
    </w:p>
    <w:p>
      <w:r>
        <w:t>D. ON THE ANTICOMPETITIVE EFFECT</w:t>
      </w:r>
    </w:p>
    <w:p>
      <w:r>
        <w:t>126. The Government Commissioner believes that while the anticompetitive nature of the practices is not manifest, their anticompetitive effect is undeniable as the associated road companies have collectively or in partnership with third parties removed almost all of the orders from the thirteen public contracts recorded for road surfacing based on mixes.</w:t>
      </w:r>
    </w:p>
    <w:p>
      <w:r>
        <w:t>127. However, this observation does not demonstrate that this situation results from the incriminated practices. Furthermore, these public contracts represent only the equivalent of 30% of the outlets of the three Ardennes plants (90,000 tons). The investigation did not provide data on the remaining 70%, particularly regarding contracts awarded by other local authorities, for which the share of the four road companies may have been less significant.</w:t>
      </w:r>
    </w:p>
    <w:p>
      <w:r>
        <w:t>128. Moreover, the examples mentioned in paragraphs 88 to 105 show that competition remains possible on the prices, including transport, of mixes in the Ardennes road markets, from companies that do not source from the Ardennes mixing plants. This competition can even prove effective when third-party companies win over the offers of the associated road companies. Indeed, third-party companies have been able to compete and secure contracts from the two main public contracting authorities without resorting to the production of mixes from the three Ardennes plants. This is the case for the companies Routière Morin, Guglielmi, Gorez, and Valerian.</w:t>
      </w:r>
    </w:p>
    <w:p>
      <w:r>
        <w:t>129. Finally, no company has complained of refusal to sell or reported having to refrain from bidding due to the prices of the Ardennes plants.</w:t>
      </w:r>
    </w:p>
    <w:p>
      <w:r>
        <w:t>130. Competition has thus been able to operate with third-party companies that source or do not source mixes from the Ardennes plants as well as among the partners of the plants, and it should be noted in this regard that contracting authorities have the option to refuse groupings of companies that could limit the intensity of competition (decision No. 05-D-26 of June 9, 2005, regarding public works contracts carried out in the department of Meuse).</w:t>
      </w:r>
    </w:p>
    <w:p>
      <w:r>
        <w:t>131. It follows from the above that, in the absence of being able to qualify the practices denounced as an abuse of the collective dominant position held by the companies targeted by the referral, the provisions of Article L. 464-6 of the Commercial Code should be applied.</w:t>
      </w:r>
    </w:p>
    <w:p>
      <w:r>
        <w:t>DECISION</w:t>
      </w:r>
    </w:p>
    <w:p>
      <w:r>
        <w:t>Sole Article. - There is no need to continue the proceedings.</w:t>
      </w:r>
    </w:p>
    <w:p>
      <w:r>
        <w:t>Deliberated, on the oral report of Mr. Ferrero, by Ms. Perrot, Vice-President presiding over the session, Ms. Mader-Saussaye and Ms. Behar-Touchais, Mr. Gauron, Mr. Combe, Mr. Ripotot, and Mr. Piot, members.</w:t>
      </w:r>
    </w:p>
    <w:p>
      <w:r>
        <w:t>The session secretary, The Vice-President,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