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https://www.autoritedelaconcurrence.fr/fr/decision/relative-des-pratiques-relevees-dans-le-secteur-du-verre-plat</w:t>
      </w:r>
    </w:p>
    <w:p>
      <w:r>
        <w:t>Pages translated : 8</w:t>
      </w:r>
    </w:p>
    <w:p/>
    <w:p>
      <w:r>
        <w:rPr>
          <w:b/>
        </w:rPr>
        <w:t>[Pages 1–3]</w:t>
      </w:r>
    </w:p>
    <w:p>
      <w:r>
        <w:t xml:space="preserve">FRENCH REPUBLIC  </w:t>
        <w:br/>
        <w:t xml:space="preserve">Decision No. 94 D-11 of February 1, 1994  </w:t>
        <w:br/>
        <w:t>concerning practices observed in the flat glass sector</w:t>
      </w:r>
    </w:p>
    <w:p>
      <w:r>
        <w:t xml:space="preserve">The Competition Council (section II),  </w:t>
        <w:br/>
        <w:t xml:space="preserve">Having regard to the letter registered on August 29, 1990 under number F 338 by which the Minister of State, Minister of Economy, Finance and Budget referred to the Competition Council practices observed in the flat glass sector;  </w:t>
        <w:br/>
        <w:t xml:space="preserve">Having regard to Ordinance No. 86-1243 of December 1, 1986 as amended concerning price freedom and competition and Decree No. 86-1309 of November 29, 1986 as amended taken for its application;  </w:t>
        <w:br/>
        <w:t xml:space="preserve">Having regard to the observations presented by the Government Commissioner and by the company Saint-Gobain Vitrage;  </w:t>
        <w:br/>
        <w:t xml:space="preserve">The rapporteur, the general rapporteur, the government commissioner, and the representatives of the company Saint-Gobain Vitrage heard;  </w:t>
        <w:br/>
        <w:t>Adopts the decision based on the findings (I) and the reasons (II) set out below:</w:t>
      </w:r>
    </w:p>
    <w:p>
      <w:r>
        <w:t xml:space="preserve">I. - FINDINGS  </w:t>
        <w:br/>
        <w:t xml:space="preserve">A. - The market  </w:t>
        <w:br/>
        <w:t xml:space="preserve">Flat glass is today obtained for the majority of production (90%) by a technique of 'floating' molten glass on a bath of liquid tin: this is referred to as float glass or 'glace' as opposed to drawn glass or cast glass.  </w:t>
        <w:br/>
        <w:t xml:space="preserve">This process was developed in the late 1950s by Sir Alastair Pilkington. The glass thus manufactured appears as a transparent sheet whose two faces are of almost perfect parallelism.  </w:t>
        <w:br/>
        <w:t xml:space="preserve">Flat glass, which is used in two major sectors, construction and automotive, can be subject to various operations prior to its use. These include:  </w:t>
        <w:br/>
        <w:t xml:space="preserve">- the deposition on the glazing of a layer intended to make colored glazing or 'low-emissivity' glazing (that is to say, designed to reduce thermal leaks) or both reflective and transparent: the manufacture of these so-called 'coated' products takes place, in principle, directly on the production line;  </w:t>
        <w:br/>
        <w:t xml:space="preserve">- lamination, which consists of assembling sheets of glass and plastic films: it notably helps to prevent shattering in the event of impact;  </w:t>
        <w:br/>
        <w:t xml:space="preserve">- cutting the glass and preparing the edges (shaping);  </w:t>
        <w:br/>
        <w:t>- the assembly of glass sheets for the manufacture of insulating glazing in the form of double glazing.</w:t>
      </w:r>
    </w:p>
    <w:p>
      <w:r>
        <w:t xml:space="preserve">Strictly speaking (that is, if one distinguishes 'production' and 'transformation'), only the following produce flat glass in France:  </w:t>
        <w:br/>
        <w:t xml:space="preserve">- on the one hand, the company Saint-Gobain Vitrage (hereinafter S.G.V.), which operates, notably, three float glass lines and one cast glass plant in France. The S.G.V. company is part of the French group 'Compagnie de Saint-Gobain' which, through its subsidiaries, owns eleven float glass lines in Europe. The S.G.V. company, whose market share can be estimated at about 40%, achieved a turnover of 2,225 million francs excluding taxes in France during the 1992 fiscal year;  </w:t>
        <w:br/>
        <w:t>- on the other hand, the company Boussois Société anonyme (hereinafter B.S.A.), which has been (since 1982) a subsidiary of the American group 'PPG (Pittsburgh Plate Glass) Industries Inc.'. Its market share can be estimated at about 23%.</w:t>
      </w:r>
    </w:p>
    <w:p>
      <w:r>
        <w:t>The major glass groups - as noted by the Commission of the European Communities in a decision of December 7, 1988 - are all integrated downstream to have, in particular, processing or trading activities. However, only the companies S.G.V. and B.S.A. have processing subsidiaries in France. Thus, the S.G.V. company directly or indirectly controlled in 1989 the capital of fifteen subsidiaries that process or market flat glass intended for construction in about thirty establishments spread across the entire territory. These subsidiaries only purchase glass from the S.G.V. company, and it can be estimated that they account for about 50% of the turnover achieved by it in the flat glass sector for construction.</w:t>
      </w:r>
    </w:p>
    <w:p>
      <w:r>
        <w:t>In addition to the production of the companies S.G.V. and B.S.A., several streams of imports exist, concerning both unprocessed and processed glass. These include, first, streams supplied by the European subsidiaries of the two aforementioned groups. Next, there is the importation of products manufactured by companies belonging to four international groups, which, along with the PPG and Saint-Gobain groups, control about 60% of the world's flat glass production: the English group Pilkington PLC, the Japanese group Asahi Glass (owner of the Belgian group Glaverbel), the Italian group Societa Italiana Vetro, and the American group Guardian. Finally, there are relatively less significant import streams from Turkey and Central Europe.</w:t>
      </w:r>
    </w:p>
    <w:p>
      <w:r>
        <w:t>As for the demand for flat glass, it is generated by industrial processors and traders or processor-traders: numbering about 80, they supply 450 glaziers or 'techniverriers', who engage in cutting and shaping as well as selling and installing glass products.</w:t>
      </w:r>
    </w:p>
    <w:p>
      <w:r>
        <w:t>Regarding the flat glass sector for construction, the processing activity notably includes the manufacture of insulating glazing in the form of double glazing. Used to ensure thermal insulation, especially in office buildings, but also in residential buildings, this glazing consists of two parallel sheets of glass, connected by a seal placed at the edge and enclosing a layer of air between them; it is manufactured to the dimensions in which it is to be installed. The main manufacturing difficulty lies in the need to ensure perfect clarity of the internal faces of the two sheets of glass used to avoid, in particular, the deposition of condensation or dust. To this end, the air located between these two sheets must be dehydrated, and the peripheral seal must be applied in a perfectly airtight manner.</w:t>
      </w:r>
    </w:p>
    <w:p>
      <w:r>
        <w:t>In the field of insulating glazing, the company S.G.V. has developed various manufacturing processes that have been patented under the names 'Biver', 'Polyglass', and 'Climalit D'. The company S.G.V. registered the trademarks 'Biver' and 'Climalit D' in 1972 and the trademark 'Polyglass' in 1976.</w:t>
      </w:r>
    </w:p>
    <w:p>
      <w:r>
        <w:t xml:space="preserve">B. - The observed practices  </w:t>
        <w:br/>
        <w:t>The clientele of the company S.G.V. includes, for a portion that can be estimated at about 10% of its turnover, processors who have entered into license agreements and 'cooperation' contracts with it, concerning the manufacturing and distribution of double glazing. The license agreements involve the transfer by the company S.G.V. of the know-how necessary for the manufacturing of this product according to the patented processes 'Biver', 'Polyglass', or 'Climalit D'; the 'cooperation' contracts, concluded, with the exception of one, for a duration of ten years, grant the licensees the right to market the insulating glazing under the trademarks 'Biver license Saint-Gobain', 'Polyglass license Saint-Gobain', or 'Climalit D license Saint-Gobain'.</w:t>
      </w:r>
    </w:p>
    <w:p>
      <w:r>
        <w:t>Among the eleven companies benefiting from a license agreement, only one has not jointly entered into a cooperation agreement. The other agreements were made between 1980 and 1987 with eight independent processors, to which are added two subsidiaries of the company S.G.V.; for each company, the two contracts (license and cooperation) were signed on the same date.</w:t>
      </w:r>
    </w:p>
    <w:p>
      <w:r>
        <w:t xml:space="preserve">The clauses of the license agreements are standard. As for the cooperation agreements, they are all drafted, with a few nuances, in the following terms:  </w:t>
        <w:br/>
        <w:t xml:space="preserve">It is previously stated that:  </w:t>
        <w:br/>
        <w:t xml:space="preserve">1. Saint-Gobain has for many years made significant efforts in research and development in the field of insulating glazing, which have resulted in:  </w:t>
        <w:br/>
        <w:t xml:space="preserve">- the development of processes and patents concerning the manufacture of insulating glazing... (as applicable 'Biver' and/or 'Polyglass' or 'Climalit D').  </w:t>
        <w:br/>
        <w:t xml:space="preserve">- the experience of industrial operation of these processes in its establishments for ten years, to manufacture:  </w:t>
        <w:br/>
        <w:t xml:space="preserve">- on the one hand, an insulating glazing that meets the characteristics of the technical opinion issued by the C.S.T.B. on... (date of the opinion) and sold under the registered trademark... (as applicable 'Biver' and/or 'Polyglass' or 'Climalit D');  </w:t>
        <w:br/>
        <w:t xml:space="preserve">2. The market for insulating glazing requires for its development:  </w:t>
        <w:br/>
        <w:t xml:space="preserve">- that these glazings be manufactured according to reliable technologies allowing for very good productivity;  </w:t>
        <w:br/>
        <w:t xml:space="preserve">- that manufacturing be close to the user by integrating it into distribution, when local markets allow;  </w:t>
        <w:br/>
        <w:t xml:space="preserve">- that the products and services offered to consumers be homogeneous in quality guaranteed by the reputation of a well-known brand.  </w:t>
        <w:br/>
        <w:t>3. Thus, S.G.V. is ready to respond to the demand of... (the contracting company) which presents technical guarantees for the assembly and marketing of insulating glazing of types... (as applicable 'Biver' and/or 'Polyglass' or 'Climalit D').</w:t>
      </w:r>
    </w:p>
    <w:p>
      <w:r>
        <w:rPr>
          <w:b/>
        </w:rPr>
        <w:t>[Pages 4–6]</w:t>
      </w:r>
    </w:p>
    <w:p>
      <w:r>
        <w:t>4.... (the contracting company) which has also signed a license to obtain the right to use the processes and patents of S.G.V., is interested in completing this license and requests S.G.V. to grant it the right to market:</w:t>
        <w:br/>
        <w:t>- the products developed according to the process... (as applicable 'Biver' and/or 'Polyglass' or 'Climalit D') under the brand... (as applicable 'Biver' and/or 'Polyglass' or 'Climalit D') Saint-Gobain license;</w:t>
        <w:br/>
        <w:t>It has been agreed:</w:t>
        <w:br/>
        <w:t>Article 1</w:t>
        <w:br/>
        <w:t>Purpose of the cooperation</w:t>
        <w:br/>
        <w:t>S.G.V. grants a license for the trademarks... (as applicable 'Biver' and/or 'Polyglass' or 'Climalit D') and technical and commercial assistance to... (the contracting company) which promises to purchase exclusively from S.G.V. or the companies designated by it the necessary materials and products for assembling insulating glass of these brands.</w:t>
        <w:br/>
        <w:t>Article 2</w:t>
        <w:br/>
        <w:t>Trademark License</w:t>
        <w:br/>
        <w:t>S.G.V. grants on a non-exclusive basis to... (the contracting company) the right to affix and designate by... (as applicable 'Biver Saint-Gobain license' and/or 'Polyglass Saint-Gobain license' or 'Climalit D Saint-Gobain license') the insulating glass it will assemble.</w:t>
        <w:br/>
        <w:t>Article 3</w:t>
        <w:br/>
        <w:t>Technical and Commercial Assistance from S.G.V.</w:t>
        <w:br/>
        <w:t>3.1. In order to ensure the maintenance of the reputation of the brands... (as applicable 'Biver' and/or 'Polyglass' or 'Climalit D') and the consistency of the quality standards aimed at and controlled by the C.S.T.B., it is provided:</w:t>
        <w:br/>
        <w:t>- that in addition to 2 scheduled annual visits by technicians... (as applicable 'Biver' and/or 'Polyglass' or 'Climalit D') from S.G.V. to the manufacturing unit of... (the contracting company), S.G.V. commits, depending on the availability of its technicians, to advise the technicians of... (the contracting company) for the resolution of exceptional technical operational issues of this unit;</w:t>
        <w:br/>
        <w:t>- that... (the contracting company) will pay for the services performed by S.G.V. according to the 'S.G.V. rate', previously provided by S.G.V. to... (the contracting company);</w:t>
        <w:br/>
        <w:t>- that... (the contracting company) commits to provide, upon request from S.G.V., samples of insulating glass that it manufactures and markets under the brands... (as applicable 'Biver Saint-Gobain license' and/or 'Polyglass Saint-Gobain license' or 'Climalit D Saint-Gobain license') to allow S.G.V. to control their quality and communicate the results to the C.S.T.B. in accordance with the technical opinion of the two insulating glasses.</w:t>
        <w:br/>
        <w:t>3.2.... (the contracting company) retains sole responsibility for the marketing and sales promotion of the insulating glass... (as applicable 'Biver Saint-Gobain license' and/or 'Polyglass Saint-Gobain license' or 'Climalit D Saint-Gobain license') that it has assembled.</w:t>
        <w:br/>
        <w:t>- for its part, S.G.V. commits to ensure the advertising and promotional action of the brands... (as applicable 'Biver' and/or 'Polyglass' or 'Climalit D') and to facilitate the desirable exchanges of experience for the development of these brands.</w:t>
        <w:br/>
        <w:t>Article 4</w:t>
        <w:br/>
        <w:t>Purchase Commitment of... (the contracting company).</w:t>
        <w:br/>
        <w:t>For the technical reasons mentioned above... (the contracting company) commits to source exclusively from Saint-Gobain Vitrage or the companies designated by it, the materials and products used by... (the contracting company) for the assembly of insulating glass: glass products and sealants referred to in the C.S.T.B. technical opinion.</w:t>
        <w:br/>
        <w:t>4.1. This promise will be confirmed by firm orders as needed by... (the contracting company).</w:t>
        <w:br/>
        <w:t>4.2. The price of the ordered glass products will be equivalent to that practiced by Saint-Gobain Vitrage and by the designated companies in the region with respect to any customer for equivalent quantities and services. In any case, the price practiced will be in line with the market price. In the event of a dispute regarding the market price, the parties agree to refer to the opinion of an expert appointed by the president of the Paris commercial court.</w:t>
        <w:br/>
        <w:t>When questioned about the meaning and scope of Articles 1 and 4 of these cooperation contracts, the company Saint-Gobain Vitrage clarified, on the one hand, that, concerning glass products, the expressions 'companies designated by it' or 'companies designated in the region' referred to companies of the Saint-Gobain group; it also indicated, on the other hand, that, in light of the evolution of technology and the emergence of a new certification (CEHTAL) created in the perspective of the European Single Market and replacing that of the C.S.T.B., it had, subsequent to the referral to the Competition Council, removed the exclusive supply clauses contained in these contracts.</w:t>
        <w:br/>
        <w:t>II. - BASED ON THE ABOVE FINDINGS, THE COUNCIL</w:t>
        <w:br/>
        <w:t>On the observed practices:</w:t>
        <w:br/>
        <w:t>Considering that the company Saint-Gobain Vitrage granted, between 1980 and 1988, licenses of patent and know-how to nine independent processors for the use of the manufacturing processes of double glazing that it had developed; that these licenses concerned the 'Polyglass' process, by which the flat glass sheets are separated by a spacer profile made of aluminum alloy and assembled by bonding using two sealing products, one thermofusible and the other elastomeric, the 'Climalit' process by which the sheets are separated by a spacer profile made of aluminum alloy and assembled using an elastomeric sealing product, and the 'Biver' process, by which the sheets are assembled at the periphery by bonding on a double bead of sealant ensuring spacing and delimiting a volume of dry air;</w:t>
        <w:br/>
        <w:t>Considering that the company Saint-Gobain Vitrage also signed with eight of these nine independent processors, simultaneously with the licenses of patent and know-how, commercial cooperation contracts granting them, in particular, the right to affix, under certain conditions, on the insulating glass manufactured according to the aforementioned processes, the mentions 'Polyglass Saint-Gobain license' or 'Climalit D Saint-Gobain license' or 'Biver Saint-Gobain license', which resulted, in particular, from clauses 1 and 4 of these contracts that the licensees had to commit to purchase exclusively from Saint-Gobain Vitrage or the companies designated by it, the glass products and sealants they used for the assembly of the insulating glass; that these clauses were thus likely to prohibit processors from sourcing glass products from the competitors of Saint-Gobain Vitrage for the implementation of the assembly processes of double glazing;</w:t>
        <w:br/>
        <w:t>Considering that the company Saint-Gobain Vitrage argues, firstly, that the aforementioned clauses were aimed at ensuring the quality of the products, a necessary condition for maintaining its brand image, and were justified by the fact that at the time of the signing of the contracts, the production of flat glass by floating according to the Pilkington process, used by Saint-Gobain Vitrage for its own manufacturing, was not widespread, some suppliers, particularly foreign ones, still using other techniques such as drawing; that furthermore, the company Saint-Gobain Vitrage argues that the iron content of the glass produced by the floating process would vary from one producer to another, which would have a direct influence on the brightness of the products;</w:t>
        <w:br/>
        <w:t>But considering that, even if established, the technical considerations relating to the quality of the glass to be used in the insulating glass bearing the aforementioned brands could not justify the exclusive supply clauses; that indeed, the company Saint-Gobain Vitrage could have ensured the consistency of the quality of the insulating glass marketed under the brands 'Polyglass Saint-Gobain license' or 'Climalit D Saint-Gobain license' or 'Biver Saint-Gobain license' simply by imposing on the processors to use for the assembly of these glasses glass produced by the Pilkington floating process and containing a given percentage of iron; that assuming that the company Saint-Gobain Vitrage applies to its own production, as it alleges without demonstrating, 'stricter rules than the standards, particularly regarding optical quality', nothing prevented it from specifying these rules to the processors; that Article 3 of the commercial cooperation contracts, which reserved to the company Saint-Gobain Vitrage the possibility of conducting quality controls at its licensees, provided it with the legal means to control compliance with its prescriptions by the latter; that, if Saint-Gobain Vitrage claims in its written observations that the control it would have had to exercise if its licensees had the option to source glass from certain of its competitors would have had to be systematic and would have required considerable investments, it provides no evidence to support these allegations which it has not confirmed in its oral observations; that, moreover, it does not argue that the removal of the disputed clauses from its commercial cooperation contracts, which it carried out in the early 1990s following the adoption, for insulating glass, of a new certification referring to standards and not to specific products, would have resulted in a decrease in the quality of the products in question or incurred unbearable costs for it;</w:t>
        <w:br/>
        <w:t>Considering, secondly, that the company Saint-Gobain Vitrage argues that the disputed clauses would be justified by the fact that the commercial cooperation contracts in which they appear refer to technical opinions issued by the Scientific and Technical Center for Building (C.S.T.B.) and that some of these opinions mention, among the materials to be used, the glass products of the brand 'Planilux' which belongs to the company Saint-Gobain Vitrage;</w:t>
      </w:r>
    </w:p>
    <w:p>
      <w:r>
        <w:rPr>
          <w:b/>
        </w:rPr>
        <w:t>[Pages 7–8]</w:t>
      </w:r>
    </w:p>
    <w:p>
      <w:r>
        <w:t>But considering that this circumstance is not sufficient to justify the aforementioned restrictive exclusivity clauses: indeed, while the purpose of these opinions is to allow the user to know under what conditions the products to which they refer are suitable for use as well as their technical characteristics, their purpose is foreign to competition law and they cannot justify the introduction by a supplier of an anti-competitive exclusivity clause in a commercial cooperation contract;</w:t>
      </w:r>
    </w:p>
    <w:p>
      <w:r>
        <w:t>Considering, thirdly, that the company Saint-Gobain Vitrage argues that the license agreements held by all independent processors who have entered into a cooperation contract with it do not themselves contain any exclusivity supply clause; that whereas the cooperation contracts do not impose on the processors to sell the double glazing they manufacture under the 'Saint-Gobain' brand, these license agreements therefore give these companies the right, which they would effectively exercise, to manufacture insulating glazing according to the 'Biver', 'Polyglass', or 'Climalit D' processes without having to acquire from the company Saint-Gobain Vitrage the glass necessary for this manufacturing; that, however, even assuming that the partners of the company S.G.V. interpret the cooperation contracts they hold in this way, it remains that the exclusivity of supply in glass products is imposed on them without justification for the manufacturing of insulating glazing marketed under the 'Biver Saint-Gobain license', 'Polyglass Saint-Gobain license', or 'Climalit D Saint-Gobain license';</w:t>
      </w:r>
    </w:p>
    <w:p>
      <w:r>
        <w:t>Considering that it follows from the above that the exclusivity clauses for the supply of glass products, which were included in Articles 1 and 4 of the commercial cooperation contracts entered into by the company Saint-Gobain Vitrage with independent processors manufacturing double glazing, had an object and a potential anti-competitive effect by limiting, without technical or commercial justification, the possibility for these processors to source from a competitor; that, therefore, they were contrary to the provisions of Article 7 of the ordinance which prohibits agreements or arrangements when they have as their object or may have as their effect the prevention, restriction, or distortion of competition in a market; that thus the company Saint-Gobain Vitrage which, moreover, achieved a turnover of around two billion francs, held a market share of flat glass of about 40%, and supplied up to 10% of its production to processors is not entitled to argue that its practices would not be covered by the aforementioned provisions;</w:t>
      </w:r>
    </w:p>
    <w:p>
      <w:r>
        <w:t>On the sanction:</w:t>
      </w:r>
    </w:p>
    <w:p>
      <w:r>
        <w:t>Considering that under the terms of Article 13 of the ordinance of December 1, 1986, the Competition Council 'may impose a sanction applicable either immediately or in the event of non-compliance with the injunctions. Financial sanctions are proportionate to the seriousness of the alleged facts, the importance of the damage caused to the economy, and the situation of the sanctioned company or organization. They are determined individually for each sanctioned company or organization and in a reasoned manner for each sanction. The maximum amount of the sanction is, for a company, 5% of the amount of the turnover excluding taxes achieved in France during the last closed fiscal year';</w:t>
      </w:r>
    </w:p>
    <w:p>
      <w:r>
        <w:t>Considering that the importance of the damage caused to the economy must be assessed taking into account the duration of the observed practices, the prominent position of the company Saint-Gobain Vitrage in the glass market, and its reputation; that it is appropriate, however, to take into account that the company Saint-Gobain Vitrage has voluntarily put an end to the observed practices after the referral to the Competition Council;</w:t>
      </w:r>
    </w:p>
    <w:p>
      <w:r>
        <w:t>Considering that it follows from all of the above that it is appropriate to impose a financial sanction of two million francs on the company S.G.V., whose turnover for the last known fiscal year is 2,225 million francs,</w:t>
      </w:r>
    </w:p>
    <w:p>
      <w:r>
        <w:t>Decides:</w:t>
      </w:r>
    </w:p>
    <w:p>
      <w:r>
        <w:t>Single Article. - A financial sanction of two million francs is imposed on the company Saint-Gobain Vitrage.</w:t>
      </w:r>
    </w:p>
    <w:p>
      <w:r>
        <w:t>Deliberated, on the report of Mr. du Besset, by Mr. Jenny, vice-president, presiding, Messrs. Blaise, Robin, Sargos, and Gicquel, members.</w:t>
      </w:r>
    </w:p>
    <w:p>
      <w:r>
        <w:t>The general rapporteur The vice-president, presiding over the session</w:t>
      </w:r>
    </w:p>
    <w:p>
      <w:r>
        <w:t>Marc Sadaoui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