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https://www.autoritedelaconcurrence.fr/fr/decision/relative-des-pratiques-relevees-loccasion-dappels-doffres-lances-par-la-ville-de-toulouse</w:t>
      </w:r>
    </w:p>
    <w:p>
      <w:r>
        <w:t>Pages translated : 8</w:t>
      </w:r>
    </w:p>
    <w:p/>
    <w:p>
      <w:r>
        <w:rPr>
          <w:b/>
        </w:rPr>
        <w:t>[Pages 1–3]</w:t>
      </w:r>
    </w:p>
    <w:p>
      <w:r>
        <w:t xml:space="preserve">FRENCH REPUBLIC  </w:t>
        <w:br/>
        <w:t xml:space="preserve">Decision No. 93-D-39 of October 5, 1993  </w:t>
        <w:br/>
        <w:t xml:space="preserve">regarding practices identified during calls for tenders launched by the city of Toulouse  </w:t>
        <w:br/>
        <w:t>for the construction, transformation, and development of sidewalks</w:t>
      </w:r>
    </w:p>
    <w:p>
      <w:r>
        <w:t xml:space="preserve">The Competition Council (section 1),  </w:t>
        <w:br/>
        <w:t xml:space="preserve">Having regard to the letter registered on April 1, 1992, under number F 495, by which the Minister of State, Minister of Economy, Finance, and Budget, referred the matter to the Competition Council based on Article 11 of the ordinance of December 1, 1986, regarding practices identified during calls for tenders launched by the city of Toulouse for the construction, transformation, and development of sidewalks;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Government Commissioner and the companies Castillon TP, Entreprise terrassements et travaux, Entreprise Gomez, Lherm TP, Les Paveurs réunis, and Entreprise Sesen;  </w:t>
        <w:br/>
        <w:t xml:space="preserve">Having regard to the other documents in the file;  </w:t>
        <w:br/>
        <w:t xml:space="preserve">The rapporteur, the general rapporteur, the Government Commissioner, and the representatives of the companies Castillon TP, Lherm TP, Entreprise terrassements et travaux (E.T.T.), Les Paveurs réunis, and Entreprise Sesen heard;  </w:t>
        <w:br/>
        <w:t>Adopts the decision based on the findings (I) and the reasons (II) set out below:</w:t>
      </w:r>
    </w:p>
    <w:p>
      <w:r>
        <w:t xml:space="preserve">I. - FINDINGS  </w:t>
        <w:br/>
        <w:t xml:space="preserve">A. - The contract  </w:t>
        <w:br/>
        <w:t xml:space="preserve">Each year, the city of Toulouse consults companies for the improvement or transformation of urban roads. Thus, this local authority launches an open call for tenders every year for the construction, development, and transformation of sidewalks.  </w:t>
        <w:br/>
        <w:t>The contract, concluded in the form of a framework agreement, includes four geographical lots, each with a value between 2 and 4.4 million francs. Companies are invited to propose discounts or markups compared to a price schedule established by the city of Toulouse.</w:t>
      </w:r>
    </w:p>
    <w:p>
      <w:r>
        <w:t>Until 1990, the special administrative clauses book (C.C.A.P.) stipulated that subcontractors could not be used. This provision was removed starting in 1991. Furthermore, the C.C.A.P. in force at the time of the events under review stipulated that the contractor was required to be domiciled in Toulouse or to have an agency located at a maximum distance of thirty kilometers from this city, and that groupings were to be limited to two companies.</w:t>
      </w:r>
    </w:p>
    <w:p>
      <w:r>
        <w:t xml:space="preserve">The results of the calls for tenders appear in the table below, which also mentions the markups proposed by the companies compared to the price schedule:  </w:t>
        <w:br/>
        <w:t xml:space="preserve">1988 1989 1990 1991  </w:t>
        <w:br/>
        <w:t xml:space="preserve">Lot No. 1 (North) ……… Amiel Belloni Amiel Belloni Amiel Gomez Gomez Belloni  </w:t>
        <w:br/>
        <w:t xml:space="preserve">+ 4% + 14% + 18% + 6%  </w:t>
        <w:br/>
        <w:t xml:space="preserve">Lot No. 2 (Center) …… Sesen Castillon Sesen Castillon Sesen Castillon Sesen Castillon  </w:t>
        <w:br/>
        <w:t xml:space="preserve">+ 10% + 18% + 23% + 8.5%  </w:t>
        <w:br/>
        <w:t xml:space="preserve">Lot No. 3 (South) ……… Belloni E.T.T. Gomez Belloni E.T.T. Belloni E.T.T. Belloni  </w:t>
        <w:br/>
        <w:t xml:space="preserve">+ 7% + 16% + 20% + 9%  </w:t>
        <w:br/>
        <w:t xml:space="preserve">Lot No. 4 (West) …… Paveurs Lherm TP Paveurs Lherm TP Paveurs Lherm TP Paveurs Lherm TP  </w:t>
        <w:br/>
        <w:t>+ 4% + 13% + 17% + 6%</w:t>
      </w:r>
    </w:p>
    <w:p>
      <w:r>
        <w:t xml:space="preserve">The lowest bidding group was awarded all the lots, except for the E.T.T.-Belloni group in 1991, with lot No. 3 being declared unsuccessful and then awarded to the company Belloni in the form of a negotiated contract.  </w:t>
        <w:br/>
        <w:t xml:space="preserve">It is not contested by the parties that only the companies Belloni, Lherm TP, and Entreprise Sesen were actually able to carry out most of the work covered by the sidewalk contracts in question.  </w:t>
        <w:br/>
        <w:t>Thus, the company Entreprise Sesen, which regularly bid with the company Castillon TP (lot No. 2), stated in its written observations that 'the company Castillon only made principle offers, as it knew it would not have the possibility to execute the services required by the city of Toulouse.' The company E.T.T., which bid with the company Belloni (lot No. 3), also emphasized in its written observations the 'completely ridiculous nature of the turnover achieved (...) in the area of activity in question.' The company Entreprise Gomez stated in its written observations that it only intervened 'residually on the contracts taken within the framework of the Amiel grouping' (lot No. 1) for 1988 and 1989 and 'even in the year 1990.' In reality, this company called upon the company Belloni in 1990 to carry out the contract it had obtained in conjunction with the company Amiel, due to, on the one hand, the cessation of activity of the company Amiel and, on the other hand, its technical incapacity to carry out the contract. This also explains the presence, in the company Belloni, of blank invoices bearing the header of Entreprise Gomez, this company, specialized in road surface works (black), being unable to subcontract the contract due to the prohibition imposed by the local authority. Mr. Yves Amiel specified during his hearing that 'since 1987, given the evolution of my company (two employees), most of the work on the sidewalk contracts has been carried out by my partners.' Mr. Belloni also confirmed during his hearing: 'In the context of the grouping with the company Amiel (North canton contracts 1988 and 1989), it is the company Belloni that carries out most of the work, about 80%. Regarding the contracts concluded with E.T.T. (South canton 1987, 1988, and 1990), it is also the company Belloni that carries out most of the work. The same applies to the contracts obtained with the company Gomez.'</w:t>
      </w:r>
    </w:p>
    <w:p>
      <w:r>
        <w:t>The company Les Paveurs réunis, which was bidding in a consortium with the company Lherm TP (lot No. 4), indicated in its observations in response to the notification of grievances (file reference 162) that it was only 'moderately interested in sidewalk contracts (...) (intervention on a case-by-case basis requiring abundant and highly specialized labor)' and that it maintained its participation 'to preserve a family tradition' and 'not to cease its legal relations with the city of Toulouse.' Thus, for the fiscal years 1988, 1989, and 1990, the share of work actually carried out by the company Les Paveurs réunis represented only 2.4%, 3.1%, and 5.5% respectively of the total amount of work executed under the contract.</w:t>
      </w:r>
    </w:p>
    <w:p>
      <w:r>
        <w:t xml:space="preserve">B. - The documents collected and the statements  </w:t>
        <w:br/>
        <w:t xml:space="preserve">1. Two undated draft engagement acts (file references 337 and 338 in the investigation file) were seized on December 13, 1990, from the company Amiel. The first, which bears the handwritten mention 'Belloni South and North,' shows the following markups: North lot: 14%; Center lot: 26%; South lot: 16%; West lot: 22% (the 'Center' and 'South' lots being crossed out). The second, which bears the handwritten mention 'North,' shows the following markups: North lot: 4%; Center lot: 14%; South lot: 12%; West lot: 6% (the 'South' lot being crossed out).  </w:t>
        <w:br/>
        <w:t xml:space="preserve">Mr. Alain Belloni, manager of the company Belloni, stated regarding document 337: 'The handwritten mentions (...) were written by myself. This is the study in common with Mr. Amiel for the 1989 program. The crossed-out proposals for the South canton correspond to the canton studied with Gomez.'  </w:t>
        <w:br/>
        <w:t>In fact, the Amiel-Belloni grouping, which obtained the North lot following the call for tenders launched in 1988 for the construction and development of sidewalks in 1989, bid for the North and West lots with respective markups of + 14% and + 22%. The Gomez-Belloni grouping, which obtained the South lot, bid for the Center, South, and West lots, with the following respective markups: + 26%, + 16%, and + 20%.</w:t>
      </w:r>
    </w:p>
    <w:p>
      <w:r>
        <w:t xml:space="preserve">2. A table referenced 512 in the administrative file (file reference 308 in the investigation file) was seized from the company Belloni.  </w:t>
        <w:br/>
        <w:t xml:space="preserve">This document, undated and titled 'viability,' shows the following mentions:  </w:t>
        <w:br/>
        <w:t xml:space="preserve">Lot N: 1 North 17 + 5 = 22 - 18 = 4, Gomez-Belloni + 6.  </w:t>
        <w:br/>
        <w:t xml:space="preserve">Lot N: 2 Center 21 + 5 = 26, Sesen-Castillon + 10 + 14 8 (8.5%).  </w:t>
        <w:br/>
        <w:t xml:space="preserve">Lot N: 3 South 20 + 5 = 25, E.T.T.-Belloni + 9 + 7.  </w:t>
        <w:br/>
        <w:t xml:space="preserve">Lot N: 4 West 17 + 5 = 22, Lherm Paveurs + 6 + 9 4.  </w:t>
        <w:br/>
        <w:t>The series of figures + 6, + 10, + 9, and + 6 that appear on this document, respectively next to each grouping, were written in black ink and circled, the figures + 6, + 9, and + 6 corresponding to the amounts of the bids actually submitted by the respective groupings having been checked with two blue lines. Only the figure + 10 from this series does not correspond to the bid actually submitted by the Sesen-Castillon T.P. grouping (lot No. 2), which appears in pencil in parentheses (+ 8.5%). The figures 4, 8, 7, 4 appearing respectively next to each grouping were written in blue ink. The comparison of the mentions on document 512 with the results of calls for tenders establishes that this is a document drafted in connection with the call for tenders launched in 1990.</w:t>
      </w:r>
    </w:p>
    <w:p>
      <w:r>
        <w:rPr>
          <w:b/>
        </w:rPr>
        <w:t>[Pages 4–6]</w:t>
      </w:r>
    </w:p>
    <w:p>
      <w:r>
        <w:t>amount of the fine is determined taking into account the financial capacity of the sanctioned entity and the need to ensure the effectiveness of the sanction.</w:t>
      </w:r>
    </w:p>
    <w:p>
      <w:r>
        <w:t>Considering that the practices identified in this case are serious and have had a significant impact on competition in the market for the construction, transformation, and development of sidewalks in the city of Toulouse; that the companies involved have engaged in a tacit agreement to allocate contracts among themselves, thereby undermining the principles of free competition;</w:t>
      </w:r>
    </w:p>
    <w:p>
      <w:r>
        <w:t>The Council decides to impose financial penalties on the companies involved, taking into account the gravity of the offenses, the economic damage caused, and the financial situation of each company. The penalties will be proportionate to the seriousness of the violations and will be individually determined for each company based on the evidence presented and the circumstances of the case.</w:t>
      </w:r>
    </w:p>
    <w:p>
      <w:r>
        <w:t>The Council also emphasizes the importance of deterring such anti-competitive practices in the future and ensuring compliance with competition law to protect the integrity of the market.</w:t>
      </w:r>
    </w:p>
    <w:p>
      <w:r>
        <w:t>In light of the above considerations, the Council will issue a formal decision detailing the specific sanctions to be applied to each company involved in the tacit agreement regarding the sidewalk contracts in Toulouse for the years 1988 to 1991.</w:t>
      </w:r>
    </w:p>
    <w:p>
      <w:r>
        <w:rPr>
          <w:b/>
        </w:rPr>
        <w:t>[Pages 7–8]</w:t>
      </w:r>
    </w:p>
    <w:p>
      <w:r>
        <w:t>the maximum amount of the sanction is for a company 5% of the amount of the turnover excluding taxes achieved in France during the last closed fiscal year...';</w:t>
      </w:r>
    </w:p>
    <w:p>
      <w:r>
        <w:t>Considering that, in determining the amount of the sanctions, account must be taken, on the one hand, of the harm caused to the economic public order, due to the existence of organized agreements between the different companies, and, on the other hand, of the duration of the practices; that, nevertheless, it is appropriate to consider the modalities of the awarding of the contracts in question by the city of Toulouse, the geographical area on which the works were carried out, the limited number of potential bidders, particularly due to the requirements of the specifications, as well as the size of these companies;</w:t>
      </w:r>
    </w:p>
    <w:p>
      <w:r>
        <w:t>Considering that the turnover excluding taxes achieved in France by S.A.R.L. Belloni amounted to 8,414,612 F during the fiscal year 1992, the last known fiscal year; that the turnover excluding taxes achieved in France by the company Entreprise Sesen amounted to 65,966,567 F in 1992, the last known fiscal year; that the turnover excluding taxes achieved in France by the company Lherm TP amounted to 20,210,244 F in 1992, the last known fiscal year; that the turnover achieved in France by the company Castillon TP amounted to 14,758,884 F in 1992, the last known fiscal year; that the turnover achieved in France by the company Entreprise Gomez amounted to 7,522,214 F in 1991, the last known fiscal year; that the turnover excluding taxes achieved in France by the company ETT amounted to 23,200,254 F in 1992, the last known fiscal year; that the turnover excluding taxes achieved in France by the company Les Paveurs réunis amounted to 38,922,784 F in 1992, the last known fiscal year;</w:t>
      </w:r>
    </w:p>
    <w:p>
      <w:r>
        <w:t>Considering that it is appropriate to impose a monetary sanction of 20,000 F on the company Belloni, the main beneficiary of the practices in question and whose main turnover was constituted, during the examined period, by the contracts awarded each year with the city of Toulouse;</w:t>
      </w:r>
    </w:p>
    <w:p>
      <w:r>
        <w:t>Considering that account must be taken, for the determination of the amount of the sanction on the company Sesen, the main beneficiary of lot no. 2 since 1988, of the permanent adherence to the consultation of the grouping in which it regularly participated with the company Castillon TP; that, under these conditions, it is appropriate to impose a monetary sanction of 65,000 F on the company Entreprise Sesen;</w:t>
      </w:r>
    </w:p>
    <w:p>
      <w:r>
        <w:t>Considering that it is appropriate to impose a monetary sanction of 20,000 F on the company Lherm TP, the main beneficiary of lot no. 4 since 1988;</w:t>
      </w:r>
    </w:p>
    <w:p>
      <w:r>
        <w:t>Considering that although the elements of the file tend to establish that the companies Castillon TP, Entreprise Gomez, ETT, and Les Paveurs réunis derived only a very limited advantage directly from the practices in question, the mere fact of their adherence to the system set up to distort competition in the market justifies the application of a sanction against these companies; that, under these conditions, it is appropriate to impose a monetary sanction of 15,000 F on the company Castillon TP; that it is also appropriate to impose a monetary sanction of 8,000 F on the company Entreprise Gomez; that it is appropriate to impose a monetary sanction of 20,000 F on each of the companies Entreprise de Travaux et Terrassements and Les Paveurs réunis;</w:t>
      </w:r>
    </w:p>
    <w:p>
      <w:r>
        <w:t>Finally considering that there is no need to impose a monetary sanction on the company Amiel which was removed from the commercial register on September 4, 1991,</w:t>
      </w:r>
    </w:p>
    <w:p>
      <w:r>
        <w:t xml:space="preserve">Decides: </w:t>
        <w:br/>
        <w:t xml:space="preserve">Single Article. - The following monetary sanctions are imposed: </w:t>
        <w:br/>
        <w:t xml:space="preserve">20,000 F on the company Belloni; </w:t>
        <w:br/>
        <w:t xml:space="preserve">65,000 F on the company Entreprise Sesen; </w:t>
        <w:br/>
        <w:t xml:space="preserve">20,000 F on the company Lherm TP; </w:t>
        <w:br/>
        <w:t xml:space="preserve">15,000 F on the company Castillon TP; </w:t>
        <w:br/>
        <w:t xml:space="preserve">8,000 F on the company Entreprise Gomez; </w:t>
        <w:br/>
        <w:t xml:space="preserve">20,000 F on the company Entreprise Terrassements et travaux; </w:t>
        <w:br/>
        <w:t>20,000 F on the company Les Paveurs réunis.</w:t>
      </w:r>
    </w:p>
    <w:p>
      <w:r>
        <w:t xml:space="preserve">Deliberated on the report of Mr. Jean-René Bourhis, by Mr. Barbeau, president, and Messrs. Bon, Callu, Thiolon, and Sloan,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