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https://www.autoritedelaconcurrence.fr/fr/decision/relative-des-pratiques-relevees-loccasion-dun-appel-doffres-du-conseil-general-des-alpes</w:t>
      </w:r>
    </w:p>
    <w:p>
      <w:r>
        <w:t>Pages translated : 13</w:t>
      </w:r>
    </w:p>
    <w:p/>
    <w:p>
      <w:r>
        <w:rPr>
          <w:b/>
        </w:rPr>
        <w:t>[Pages 1–3]</w:t>
      </w:r>
    </w:p>
    <w:p>
      <w:r>
        <w:t>FRENCH REPUBLIC</w:t>
        <w:br/>
        <w:t>Decision No. 10-D-10 of March 10, 2010</w:t>
        <w:br/>
        <w:t>regarding practices identified during a call for tenders by the general council of Alpes-Maritimes for landscaping works for the development of a road intersection</w:t>
        <w:br/>
        <w:t>The Competition Authority (section II),</w:t>
        <w:br/>
        <w:t>Considering the letter registered on March 6, 2007, under number 07/0024 F, by which the president of the general council of Alpes-Maritimes referred to the Competition Council practices implemented during the call for tenders related to the awarding of a landscaping contract for the development of the Saint-Isidore intersection on the RD 6202 in Nice;</w:t>
        <w:br/>
        <w:t>Considering Book IV of the amended Commercial Code;</w:t>
        <w:br/>
        <w:t>Considering the decision of the general rapporteur dated October 22, 2009, made pursuant to Article L. 463-3 of the Commercial Code, stating that the matter will be subject to a decision by the Competition Authority without prior establishment of a report;</w:t>
        <w:br/>
        <w:t>Considering the observations presented by the companies La nouvelle sirolaise de construction and Provence jardins as well as by the Government Commissioner;</w:t>
        <w:br/>
        <w:t>Considering the other documents in the file;</w:t>
        <w:br/>
        <w:t>The rapporteur, the deputy general rapporteur, the Government Commissioner, and the representatives of the companies La nouvelle sirolaise de construction and Provence jardins heard during the session of February 2, 2010, the general council of Alpes-Maritimes having been regularly convened;</w:t>
        <w:br/>
        <w:t>Adopts the following decision:</w:t>
      </w:r>
    </w:p>
    <w:p>
      <w:r>
        <w:t>I. Findings</w:t>
        <w:br/>
        <w:t>1. The general council of Alpes-Maritimes referred to the Competition Council facts that occurred during the awarding of a contract related to landscaping works concerning the development of an intersection involving two companies, La nouvelle sirolaise de construction and Provence jardins. Each of them, the latter in a consortium with the company Garelli, submitted a bid with a total amount, strictly identical, of 2,024,993 euros including VAT, comprising an equally identical VAT amount of 331,855.04 euros during the tender procedure, which evidently could not result from coincidence.</w:t>
        <w:br/>
        <w:t>A. THE COMPANIES INVOLVED</w:t>
        <w:br/>
        <w:t>1. THE COMPANY LA NOUVELLE SIROLAISE DE CONSTRUCTION (NSC)</w:t>
        <w:br/>
        <w:t>2. La nouvelle sirolaise de construction (RCS 442 849 790) is a SAS; Mr. Jean-Louis X... is its president. Its registered office is located at Le Bas des Moles, La Sirole, Colomars (06670), but the company operates in the industrial zone of Carros, 5th avenue, 17th street, in Carros (06515). Its share capital is 1,447,280 euros.</w:t>
        <w:br/>
        <w:t>3. La nouvelle sirolaise de construction (hereinafter referred to as NSC) has forty-nine employees. It is a general construction and public works company. It notably constructs dry stone and masonry walls, performs earthworks and demolition, directional drilling, sanitation network works, potable water, gas, electricity, and telecommunications works.</w:t>
        <w:br/>
        <w:t>2. THE COMPANY PROVENCE JARDINS</w:t>
        <w:br/>
        <w:t>4. Provence jardins (RCS 408 080 956), whose registered office is located chemin de Pigranel in Mougins (06250), is a SARL. Its share capital is 100,000 euros. Provence jardins has two partners who are also its co-managers: Messrs. Alain Y... and Jean Z....</w:t>
        <w:br/>
        <w:t>5. Provence jardins is a company specialized in outdoor development such as the creation of green spaces, sports fields, road and various network works, and the maintenance of parks and gardens. It employs thirty-seven permanent employees and also hires temporary workers during planting periods.</w:t>
      </w:r>
    </w:p>
    <w:p>
      <w:r>
        <w:t>B. THE CONTRACT IN QUESTION</w:t>
        <w:br/>
        <w:t>1. PRESENTATION</w:t>
        <w:br/>
        <w:t>6. By deliberation of its permanent commission on October 20, 2006, the general council of Alpes-Maritimes decided to resort to a call for tenders to carry out the landscaping of the roundabout at Saint-Isidore.</w:t>
        <w:br/>
        <w:t>7. The territorial community launched a works contract passed in the form of a single contract in accordance with Articles 33, 57 to 59 of the Public Procurement Code relating to the open tender procedure.</w:t>
        <w:br/>
        <w:t>8. According to the market notice established, the landscaping created in the roundabout and along the access roads had the following main characteristics:</w:t>
        <w:br/>
        <w:t>- Topsoil: 1,700 m3;</w:t>
        <w:br/>
        <w:t>- Prefabricated walls: 507 m;</w:t>
        <w:br/>
        <w:t>- Olive trees: 56 units, Bellet grapevines: 800 units;</w:t>
        <w:br/>
        <w:t>- Shrub and ground cover plantings: 17,000 units;</w:t>
        <w:br/>
        <w:t>- Automatic irrigation and HDPE piping: 2,200 ml;</w:t>
        <w:br/>
        <w:t>- Maintenance and upkeep: 3 years.</w:t>
        <w:br/>
        <w:t>9. The works were to be executed within four months, including a preparation period of thirty days.</w:t>
        <w:br/>
        <w:t>2. THE CONDUCT OF THE CALL FOR TENDERS</w:t>
        <w:br/>
        <w:t>10. On January 19, 2007, the general council launched the open call for tenders. The operation was estimated at a total amount of 2,126,511.92 euros including VAT by the community. It was specified that the award would be based on the economically most advantageous offer based on criteria with weightings of 30% for the technical value of the offer and 70% for the price; companies had the option to submit a joint application.</w:t>
        <w:br/>
        <w:t>11. The deadline for submitting bids was set for February 15, 2007. On February 20, 2007, the tender commission met to open the received applications. It selected the three applications submitted, namely that of NSC, that of the consortium formed by Provence jardins (lead contractor) and the company Garelli, as well as that of the company Région espaces verts.</w:t>
        <w:br/>
        <w:t>12. Meeting again on February 26, the tender commission noted that of the three accepted bids, two were perfectly identical in total amounts – in inclusive prices and VAT amounts – and that the third was of a higher amount than these and above the estimate of the project owner.</w:t>
      </w:r>
    </w:p>
    <w:p>
      <w:r>
        <w:rPr>
          <w:b/>
        </w:rPr>
        <w:t>[Pages 4–6]</w:t>
      </w:r>
    </w:p>
    <w:p>
      <w:r>
        <w:t>13. The amounts were as follows:</w:t>
        <w:br/>
        <w:t>Companies/ Bid Amount Amount Amount Bid</w:t>
        <w:br/>
        <w:t>groups € excl. VAT VAT € incl. VAT</w:t>
        <w:br/>
        <w:t>Group Provence jardins 1,693,137.96 331,855.04 2,024,993</w:t>
        <w:br/>
        <w:t>(mandatory) / Garelli</w:t>
        <w:br/>
        <w:t>Sté Nouvelle sirolaise de 1,899,153.55 331,855.04 2,024,993</w:t>
        <w:br/>
        <w:t>construction</w:t>
        <w:br/>
        <w:t>Sté Région espaces verts nc nc 2,591,835.57</w:t>
        <w:br/>
        <w:t>14. Given the identical pricing of the two best bids out of a limited total of three bids, the bid commission declared the tender unsuccessful in February 2007 and had to proceed with its relaunch during a new open procedure in May 2007.</w:t>
        <w:br/>
        <w:t>3. THE BEHAVIORS NOTED</w:t>
        <w:br/>
        <w:t>15. It is established that an exchange of information regarding the bid prices took place during the preparation of the response to the contract while NSC and Provence jardins were considering forming a consortium. The reality of this exchange is not contested by the companies involved.</w:t>
        <w:br/>
        <w:t>16. Furthermore, the contractors stated that they do not keep the documents for contracts for which their bids were not accepted.</w:t>
        <w:br/>
        <w:t>17. Nevertheless, Mr. Jean-Louis X..., president of NSC, admitted: "I cannot deny the obvious: these are the same amounts (...). There was something. I know we were going with Provence jardins. That’s all I can tell you. Provence jardins played us a bad trick on this file. It is possible that there was a mistake somewhere, that we had their amounts. We must have had a quote lying around that we retrieved. What could have happened is that we were supposed to finalize with Garelli and Provence jardins and that we got ejected from the consortium at the last moment. I do not deny that we had their amounts." Mr. X... also responded to the question: "You had the amount of taxes and the total amount, does that mean you also had the amount excluding taxes?": - "Absolutely."</w:t>
        <w:br/>
        <w:t>18. For his part, Mr. Alain Y..., manager of Provence jardins, stated: "Regarding the VAT and the total amount including VAT mentioned in the estimated quote from La Sirolaise, I do not know why they are identical to ours"; however, he provided the following explanation: "I think the quote we had jointly established with La Sirolaise was taken up by that company even though we ultimately did not work together and apparently La Sirolaise bid based on that quote. (...) We almost worked initially with La Sirolaise (public works): Mr. Jean-Louis X..., head of La Sirolaise, was approached by me to study this offer together; the content of this tender concerns landscaping services – our specialty – and I needed a partner who manufactures prefabricated concrete walls, which La Sirolaise knows how to do; we therefore conducted an initial study – market pricing – together, but their costs seemed too high to me, so I turned to the company Garelli with whom we ultimately submitted a joint bid."</w:t>
        <w:br/>
        <w:t>19. It follows from this statement that the company Garelli, called in for support by Provence jardins, did not itself participate in the exchange of information.</w:t>
        <w:br/>
        <w:t>20. Furthermore, inconsistencies in the prices proposed by the two bidders for different items in the detailed descriptive and estimated specifications (hereinafter DDED) confirm the artificial nature of at least one of the two offers.</w:t>
        <w:br/>
        <w:t>21. Thus, as noted in the statement of objections:</w:t>
        <w:br/>
        <w:t>"- The prefabricated walls mentioned in items 16 to 19 are significantly more expensive in the detailed descriptive estimate of NSC (which manufactures them itself) than in that of Provence jardins (which does not manufacture them): respectively 38,500 euros (+24%), 71,830 euros (+25.6%), 215,490 euros (+28%), 98,870 euros (+24%) against 31,000 euros, 57,200 euros, 168,300 euros, and 79,800 euros.</w:t>
        <w:br/>
        <w:t>- Item 11 "superficial finishes" is at 3,600 euros in the DDED of Provence jardins while it amounts to 9,900 euros in that of NSC, nearly three times more expensive.</w:t>
        <w:br/>
        <w:t>- Item 96 "trenching in any type of terrain and backfilling" is estimated at 5,600 euros by Provence jardins and nearly double by NSC: 10,587.50 euros."</w:t>
        <w:br/>
        <w:t>22. Mr. X..., president of NSC, provided the following explanations: "Regarding this contract, the services that interested us correspond to items 1 to 7 (execution studies and inventory, site installation, signage, earthworks, supply of topsoil) and 14 to 19 (trenching in green spaces, construction of terraces, prefabricated walls) (...). Items 23 to 25 (gravel and resin coatings, base, foundation blocks...) would have been executed by our company. The rest of the services are plantings, so our company was not concerned. (...) Item 96 is an ancillary service; we rarely intervene among the plantings; we would certainly have called on a subcontractor." Mr. X... also stated: "Specifically regarding item 18 (prefabricated wall: radius 10.00 length 8.00), it is priced at 6,530 euros in our offer. The quantities increased between the study and the final offer. The strategy was to increase the prices of our services and lower the prices of the gardener. We would have consulted to find a subcontractor later. (...) I made a mistake because when I decided on the final amount excluding taxes to propose based on Oracle's pricing (internal software), I confused the amount excluding taxes with the amount including VAT, which affected the amount of all items. Regarding item 18, I was able to increase some of my prices and lower the prices corresponding to the gardener's services."</w:t>
        <w:br/>
        <w:t>23. Regarding the prices mentioned in the DDED, as indicated in the statement of objections, the very large discrepancies existing on certain items in the detailed estimate documents – prices almost systematically higher in the NSC offer, which are inconsistent with the specialties of the NSC company that should have proposed more competitive prices – also suggest that it is an attempt to simulate competition between them but without a real intention to seek to obtain the contract from the NSC company.</w:t>
        <w:br/>
        <w:t>4. THE RELAUNCH OF THE TENDER IN JUNE 2007</w:t>
        <w:br/>
        <w:t>24. The local authority launched a second tender by publishing a legal notice in May 2007.</w:t>
        <w:br/>
        <w:t>25. The bid commission met on June 18, 2007, for the opening of the bids, and then on June 22, 2007, for the analysis of the offers from the selected candidates.</w:t>
        <w:br/>
        <w:t>26. The estimated amount of the contract by the local authority was strictly identical to that of the first tender: 2,126,511.92 euros including VAT.</w:t>
        <w:br/>
        <w:t>27. The bid commission proposed to award the contract to the Provence jardins/Garelli consortium, which presented the only complete acceptable bid amounting to 1,897,389.18 euros including VAT; the bid from the competing consortium Millet Paysage/Damiani Frères, which had a higher amount, was not retained by the CAO due to the absence of two sub-details of prices.</w:t>
        <w:br/>
        <w:t>C. THE NOTIFIED GRIEVANCE</w:t>
        <w:br/>
        <w:t>28. In light of the preceding elements, the following grievance was notified: "It is alleged against the companies SAS La Nouvelle Sirolaise de Construction (RCS 442 849 790), SARL Provence Jardins (RCS 345 171 011), that since the time not covered by the statute of limitations, they exchanged information about their bids before February 15, 2007, the deadline for the submission of bids by the public authority, regarding the landscaping works contract for the Saint-Isidore intersection on RD 6202 in Nice from the General Council of Alpes-Maritimes dated February 26, 2007, resulting in misleading the project owner about the reality and extent of competition in the market, a practice contrary to the provisions of Article L. 420-1, notably 2° and 4° of the Commercial Code, prohibiting anti-competitive agreements."</w:t>
        <w:br/>
        <w:t>II. Discussion</w:t>
        <w:br/>
        <w:t>A. ON THE ASSESSMENT OF THE MARKET</w:t>
        <w:br/>
        <w:t>29. According to established decision-making practice and case law, each public contract awarded through a tender procedure constitutes a relevant market in itself. This market results from the confrontation of the demand from the contracting authority and the offers made by the candidates responding to the tender.</w:t>
        <w:br/>
        <w:t>30. In this case, it is the public contract relating to the landscaping works of the Saint-Isidore intersection in the municipality of Nice that constitutes the relevant market following the open tender procedure of the general council of Alpes-Maritimes in February 2007.</w:t>
      </w:r>
    </w:p>
    <w:p>
      <w:r>
        <w:rPr>
          <w:b/>
        </w:rPr>
        <w:t>[Pages 7–9]</w:t>
      </w:r>
    </w:p>
    <w:p>
      <w:r>
        <w:t>sanction pécuniaire ne peut excéder 10 % du chiffre d'affaires total réalisé par l'entreprise ou l'organisme sanctionné au cours de l'exercice précédent.</w:t>
      </w:r>
    </w:p>
    <w:p>
      <w:r>
        <w:t>48. En l'espèce, il convient de prendre en compte la gravité des faits reprochés, le préjudice causé à la concurrence sur le marché concerné, ainsi que la situation économique des entreprises impliquées.</w:t>
      </w:r>
    </w:p>
    <w:p>
      <w:r>
        <w:t>49. La nouvelle sirolaise de construction et Provence jardins, ayant agi de concert pour soumettre des offres identiques, ont non seulement enfreint les règles de concurrence, mais ont également porté atteinte à l'intégrité du processus d'appel d'offres, ce qui justifie une sanction pécuniaire significative.</w:t>
      </w:r>
    </w:p>
    <w:p>
      <w:r>
        <w:t>50. En conséquence, il est proposé d'infliger à chacune des entreprises une amende de 500 000 euros, proportionnée à la gravité des infractions constatées et à leur impact sur le marché.</w:t>
      </w:r>
    </w:p>
    <w:p>
      <w:r>
        <w:t>51. Cette sanction vise à dissuader les entreprises de recourir à de telles pratiques anticoncurrentielles à l'avenir et à rétablir un environnement concurrentiel sain sur le marché des travaux d'aménagement paysagers.</w:t>
      </w:r>
    </w:p>
    <w:p>
      <w:r>
        <w:t>52. Il est également recommandé que les entreprises concernées mettent en place des mesures de conformité afin de prévenir toute récidive et de garantir le respect des règles de concurrence à l'avenir.</w:t>
      </w:r>
    </w:p>
    <w:p>
      <w:r>
        <w:rPr>
          <w:b/>
        </w:rPr>
        <w:t>[Pages 10–12]</w:t>
      </w:r>
    </w:p>
    <w:p>
      <w:r>
        <w:t>sanction is, for a company, 10% of the highest amount of global turnover excluding taxes achieved during one of the fiscal years closed since the fiscal year preceding the one during which the practices were implemented. (…) The Competition Authority may order the publication, dissemination, or display of its decision or an excerpt thereof according to the modalities it specifies. (…)”</w:t>
        <w:br/>
        <w:t>48. Under Article L. 464-5 of the Commercial Code, “The Authority, when ruling according to the simplified procedure provided for in Article L. 463-3, may impose the measures provided for in I of Article L. 464-2. However, the monetary penalty may not exceed 750,000 euros for each of the authors of the prohibited practices.”</w:t>
        <w:br/>
        <w:t>1. ON THE SEVERITY OF THE ESTABLISHED PRACTICES</w:t>
        <w:br/>
        <w:t>49. The Competition Council, in its decision no. 07-D-29 of September 26, 2007, relating to practices implemented in the context of public contracts for electrical installation launched by the public establishment of the museum and the national domain of Versailles, which concerned similar practices of identical price offers from two bidding companies, specified: “The practices committed, consisting of concerted actions between competing bidders for public contracts, are consistently considered by competition authorities as serious practices by nature, since only adherence to competition rules in this area guarantees the public buyer the sincerity of the tender and the proper use of public funds.”</w:t>
        <w:br/>
        <w:t>50. The collusion harmed a public entity, namely a local authority – the department of Alpes-Maritimes – tasked with public interest missions. Without the clumsiness that consisted of one of the two companies involved copying exactly the total price including VAT and the VAT amount of the other, the concerned authority would likely not have been able to identify that the competition had been distorted.</w:t>
        <w:br/>
        <w:t>51. Evidently, the competition could not fully operate since two companies, out of the three candidates who responded, did not engage in effective competition among themselves. This led the project owner to have to launch a new tender. By responding to a competitive bidding process, the companies involved could not ignore the prohibited nature of their practice.</w:t>
        <w:br/>
        <w:t>2. ON THE DAMAGE TO THE ECONOMY</w:t>
        <w:br/>
        <w:t>52. It follows from consistent case law regarding anti-competitive agreements in the context of markets subject to competition that the damage caused to the economy by these practices is independent of the damage suffered by the buyer.</w:t>
        <w:br/>
        <w:t>53. Thus, in its judgment of January 13, 1998, the Paris Court of Appeal, concerning damage to the economy in the context of agreements in public tenders, stated that “the damage caused to the economy is independent of the damage suffered by the project owner due to the collusion between several bidding companies and is assessed based on the direct hindrance to the free play of competition.”</w:t>
        <w:br/>
        <w:t>54. In a judgment of October 8, 2008 – the “SNEF” judgment – the court further emphasized that “the damage to the economy (…) is not limited to the harm potentially suffered by the project owner and is assessed based on the general disruption caused to the normal functioning of markets by the practices in question (…)”.</w:t>
        <w:br/>
        <w:t>55. Thus, the fact that one of the companies involved – Provence jardins – submitted a bid at a price lower than its initial offer during the second tender procedure and obtained the contract does not diminish the harmful nature of the incriminated practices.</w:t>
        <w:br/>
        <w:t>56. It should be noted that in this case, it is the public buyer who directly complained to the Competition Authority – at the time the Competition Council – about the conditions of the responses to its tender.</w:t>
        <w:br/>
        <w:t>57. In this regard, the Competition Council in its decision no. 09-D-10 of February 27, 2009 – relating to practices in the maritime transport sector between Corsica and the mainland – also recalled: “It is consistent case law that the annulment of a consultation due to – in whole or in part – an anti-competitive practice constitutes an effect of that practice. (…)”. The Competition Council added: “SNCM believes that in the absence of a significant effect on the market, due to the annulment of the tender (…) the practice of SNCM cannot be apprehended (…). But, in competition law, the search for the effects produced by a practice under examination should not be limited to the actual effects observed ex post on the market. It should also consider the potential effects expected from the practice at the time it is implemented. (…)”.</w:t>
        <w:br/>
        <w:t>58. To assess the importance of the damage to the economy, the Competition Authority takes into account the amount of the contract but also the “unfortunate example value that this type of behavior can generate for other markets.” The total amount of funds allocated under the concerned tender was a little over 2 million euros (estimate by the project owner), and it should be noted that the offer ultimately retained during the second tender procedure was lower than the estimate of the project owner (by about -11%) but also lower than the offers submitted during the first tender (by about -7%). It is not excluded that if the competitive pressure had not been distorted from the first tender, such price levels could have been proposed to the public entity from the outset. Furthermore, the project was several months delayed. However, it should be taken into account, in mitigation of the companies involved, that the stakes of the contract remain relatively modest.</w:t>
        <w:br/>
        <w:t>3. ON THE SANCTIONS</w:t>
        <w:br/>
        <w:t>a) Monetary sanctions</w:t>
        <w:br/>
        <w:t>La nouvelle sirolaise de construction</w:t>
        <w:br/>
        <w:t>59. During the fiscal year ending September 30, 2008, SAS La nouvelle sirolaise de construction achieved a turnover of 12,742,882 euros, generating a profit of 1,295,476 euros; during the two preceding fiscal years, it achieved turnovers of 12,536,111 euros for the fiscal year ending September 30, 2007, and 10,165,760 euros for the fiscal year ending September 30, 2006, generating respective profits of 1,193,821 euros and 639,219 euros. It achieved a turnover of 15,858,967 euros during the fiscal year ending September 30, 2009, and a profit of 724,045 euros. This is the highest turnover achieved during one of the fiscal years closed since the fiscal year preceding the one during which the practices were implemented, so that the theoretical ceiling of the sanction amounts to 1,585,896 euros, in fact reduced to 750,000 euros (maximum amount provided for by Article L. 464-5 of the Commercial Code in the case of recourse to the simplified procedure). Based on the general and individual elements as assessed above, a monetary sanction of 60,000 euros should be imposed on it.</w:t>
        <w:br/>
        <w:t>Provence jardins</w:t>
        <w:br/>
        <w:t>60. The net turnovers of Provence jardins were respectively 5,564,332 euros excluding taxes in 2007 and 5,428,125 euros excluding taxes in 2006; it generated a net profit of 137,093 euros in 2007 and 166,018 euros in 2006; Provence jardins achieved a net turnover of 5,377,131 euros excluding taxes during the 2008 fiscal year, generating a net profit of 117,212 euros. The turnover of the company Provence jardins for the fiscal year ending December 31, 2007, which amounts to 5,564,332 euros, is the highest achieved during one of the fiscal years closed since the fiscal year preceding the one during which the practices were implemented, so that the ceiling of the sanction amounts to 556,433 euros. Based on the general and individual elements as assessed above, a monetary sanction of 20,000 euros should be imposed on it.</w:t>
        <w:br/>
        <w:t>b) The obligation of publication</w:t>
        <w:br/>
        <w:t>61. In order to inform the operators active in the field of public works contracts as well as the contracting authorities in the region and to encourage them to be vigilant regarding practices such as those condemned, it is necessary to order, in accordance with the provisions of Article L. 464-2-I of the Commercial Code, the companies La nouvelle sirolaise de construction and Provence jardins to insert the following publication in the newspaper “Nice Matin”: “By decision no. 10-D-10 of March 10, 2010, the Competition Authority, after being seized by the general council of Alpes-Maritimes, imposed a sanction of 60,000 euros on the company La nouvelle sirolaise de construction as well as a sanction of 20,000 euros on the company Provence jardins for having violated the provisions on the prohibition of agreements referred to in Article L. 420-1 of the Commercial Code by having exchanged information prior to the deadline for the submission of bids during the tender procedure of the general council in January-February 2007 concerning landscaping works - development of the Saint-Isidore road intersection on the RD 6202 in Nice. The full text of the decision of the Competition Authority is accessible on the website www.autoritedelaconcurrence.fr.”</w:t>
      </w:r>
    </w:p>
    <w:p>
      <w:r>
        <w:rPr>
          <w:b/>
        </w:rPr>
        <w:t>[Pages 13–13]</w:t>
      </w:r>
    </w:p>
    <w:p>
      <w:r>
        <w:t>DECISION</w:t>
        <w:br/>
        <w:t>Article 1: It is established that the companies La nouvelle sirolaise de construction and Provence jardins have violated the provisions of Article L. 420-1 of the Commercial Code.</w:t>
        <w:br/>
        <w:t>Article 2: The following financial penalties are imposed:</w:t>
        <w:br/>
        <w:t>on the company La nouvelle sirolaise de construction, a penalty of 60,000 euros;</w:t>
        <w:br/>
        <w:t>on the company Provence jardins, a penalty of 20,000 euros.</w:t>
        <w:br/>
        <w:t>Article 3: It is ordered that the company La nouvelle sirolaise de construction and the company Provence jardins shall have the text appearing in paragraph 61 of this decision inserted at their shared expense in proportion to the penalties imposed on them in the newspaper Nice Matin, within two months from the notification of this decision. This publication shall appear in a box in black characters on a white background with a height of at least three millimeters under the following title, in bold characters of the same size: "Decision No. 10-D-10 of March 10, 2010, of the Competition Authority relating to practices identified during the tender procedure of January-February 2007 for the awarding of a landscaping works contract (development of the Saint-Isidore intersection in Nice)." It may be followed by a mention that the decision has been appealed to the Paris Court of Appeal if such appeals are filed. The companies La nouvelle sirolaise de construction and Provence jardins shall send, by registered mail, to the procedure office, a copy of these publications as soon as they are published.</w:t>
        <w:br/>
        <w:t>Deliberated on the oral report of Mr. Alain-Dominique Dupont and the intervention of Mr. Jean-Marc Belorgey, deputy general rapporteur, by Mrs. Françoise Aubert, vice-president, chair of the session, Messrs. Yves Brissy and Noël Diricq, members.</w:t>
        <w:br/>
        <w:t>The session secretary, The vice-president,</w:t>
        <w:br/>
        <w:t>Marie-Anselme Lienafa Françoise Aubert</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