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https://www.autoritedelaconcurrence.fr/fr/decision/relative-des-pratiques-relevees-loccasion-dun-marche-de-travaux-dassainissement-saint</w:t>
      </w:r>
    </w:p>
    <w:p>
      <w:r>
        <w:t>Pages translated : 4</w:t>
      </w:r>
    </w:p>
    <w:p/>
    <w:p>
      <w:r>
        <w:rPr>
          <w:b/>
        </w:rPr>
        <w:t>[Pages 1–3]</w:t>
      </w:r>
    </w:p>
    <w:p>
      <w:r>
        <w:t xml:space="preserve">FRENCH REPUBLIC  </w:t>
        <w:br/>
        <w:t xml:space="preserve">Decision No. 94-D-38 of June 21, 1994  </w:t>
        <w:br/>
        <w:t>regarding practices observed in connection with a public works contract for sanitation in Saint-Tropez (Var)</w:t>
      </w:r>
    </w:p>
    <w:p>
      <w:r>
        <w:t xml:space="preserve">The Competition Council (permanent commission),  </w:t>
        <w:br/>
        <w:t xml:space="preserve">Having regard to the letter registered on February 3, 1993, under number F 573, by which the Minister of Economy and Finance referred to the Competition Council practices observed in connection with a public works contract for sanitation in Saint-Tropez (Var);  </w:t>
        <w:br/>
        <w:t xml:space="preserve">Having regard to Ordinance No. 86-1243 of December 1, 1986, as amended, relating to the freedom of prices and competition and Decree No. 86-1309 of December 29, 1986, as amended, taken for its application;  </w:t>
        <w:br/>
        <w:t xml:space="preserve">Having regard to the letters from the President of the Competition Council dated March 16, 1994, notifying the interested parties and the Government Commissioner of his decision to bring the case before the permanent commission, in accordance with the provisions of Article 22 of the ordinance of December 1, 1986;  </w:t>
        <w:br/>
        <w:t xml:space="preserve">Having regard to the observations submitted by the Société routière de la Côte d'Azur (S.R.C.A.), the Société des établissements Gérard Perrier (S.E.G.P.), and by the Government Commissioner;  </w:t>
        <w:br/>
        <w:t xml:space="preserve">Having regard to the other documents in the file;  </w:t>
        <w:br/>
        <w:t xml:space="preserve">The rapporteur, the general rapporteur, the Government Commissioner, and the representatives of the Société routière de la Côte d'Azur heard,  </w:t>
        <w:br/>
        <w:t>Adopts the decision based on the findings (I) and the reasons (II) set out below:</w:t>
      </w:r>
    </w:p>
    <w:p>
      <w:r>
        <w:t xml:space="preserve">I. - FINDINGS  </w:t>
        <w:br/>
        <w:t xml:space="preserve">A. - The contract  </w:t>
        <w:br/>
        <w:t xml:space="preserve">This concerns a public works contract for the construction, on behalf of the municipality of Saint-Tropez (Var), of a main sanitation collector between the locality of Les Canoubiers and the wastewater treatment plant.  </w:t>
        <w:br/>
        <w:t>The municipality of Saint-Tropez launched a restricted call for tenders on May 11, 1990, for the execution of the said works and set June 1, 1990, at 4:00 PM as the deadline for receiving applications. Thirty-seven applications were submitted, and after reviewing the files, the bid opening committee eliminated twenty and decided to admit only seventeen companies to submit a price offer. The deadline for receiving price offers was set for July 24, 1990, at 4:00 PM.</w:t>
      </w:r>
    </w:p>
    <w:p>
      <w:r>
        <w:t xml:space="preserve">After noting that eleven companies had submitted regular offers within the allotted time, the committee responsible for opening the bids, meeting on July 30, 1990, decided to defer its choice and request the three lowest-bidding companies, Carrel, Guigues, and S.T.C.M., to provide the breakdown of unit prices and the decomposition of lump-sum prices.  </w:t>
        <w:br/>
        <w:t>Meeting again on August 10, 1990, to examine the requested price breakdowns, the committee ultimately decided to accept the offer submitted by the company Guigues.</w:t>
      </w:r>
    </w:p>
    <w:p>
      <w:r>
        <w:t xml:space="preserve">B. - The observed practices  </w:t>
        <w:br/>
        <w:t xml:space="preserve">It appeared that the price offers submitted by the companies S.R.C.A. and S.E.G.P. were strictly identical and amounted to 4,210,347.44 F. Consequently, the services of the departmental directorate for competition, consumption, and fraud repression of the Var department had to request the project manager and the contracting authority to provide the companies' files in order to analyze this concordance.  </w:t>
        <w:br/>
        <w:t xml:space="preserve">The transmitted files revealed that the company S.E.G.P. had responded jointly with the company S.T.A.P.P. (Société de travaux azuréens publics et particuliers).  </w:t>
        <w:br/>
        <w:t xml:space="preserve">The company S.E.G.P. (Société des établissements Gérard Perrier) is a public limited company created in 1984, with a capital of 300,000 F. Its headquarters, initially in Saint-Tropez (83990), 7, boulevard des Orangers, Les Carles subdivision, has been located since August 3, 1992, in Grimaud (83310), La Chaux district, departmental road No. 61. This company employs twenty-three employees.  </w:t>
        <w:br/>
        <w:t xml:space="preserve">The S.R.C.A. (Société routière de la Côte d'Azur) is a public limited company created in 1965, with a capital of 1,800,000 F, whose headquarters is in La Londe-des-Maures (83250), Z.I. Les Migraniers. It employs forty-five employees.  </w:t>
        <w:br/>
        <w:t xml:space="preserve">The S.T.A.P.P. (Société de travaux azuréens publics et particuliers) is a limited liability company created in 1967, with a capital of 80,000 F. Its headquarters is in Gassin (83990), route de Ramatuelle. It employs fourteen employees.  </w:t>
        <w:br/>
        <w:t xml:space="preserve">The identity of the total price offers submitted by S.R.C.A., on the one hand, and jointly by the companies S.E.G.P. and S.T.A.P.P., on the other hand, is accompanied by a strict identity of the thirty-eight unit prices listed in the estimated breakdown provided by S.R.C.A. and that provided by S.E.G.P.  </w:t>
        <w:br/>
        <w:t xml:space="preserve">It appears from the documents provided by the company S.E.G.P. that it sent by fax to Mr. Sugranes, then Chairman and CEO of the company S.R.C.A., the draft of its estimated price breakdown; this fax, dated July 23, 1990, at 6:10 PM, is accompanied by the following message: 'Sir, please find attached our prices for the sanitation network of Les Canoubiers...'  </w:t>
        <w:br/>
        <w:t>It appears from the documents provided by the municipality of Saint-Tropez at the request of the rapporteur that the receipt of the offers from the companies involved only took place on July 24, 1990, at 10:30 AM for the offer from the company S.R.C.A., and at 4:30 PM for the offer from the company S.E.G.P.</w:t>
      </w:r>
    </w:p>
    <w:p>
      <w:r>
        <w:t xml:space="preserve">It thus appears that there was an exchange of information on prices between the two companies prior to the deadline for submitting bids and before the submission of the bids by the companies involved.  </w:t>
        <w:br/>
        <w:t>It should also be noted that, according to the indications of the administrative report, the companies S.E.G.P. and S.R.C.A. jointly carried out the work in two of the six markets examined, and that the representatives of these two companies orally confirmed the complementary and customary nature of their collaboration.</w:t>
      </w:r>
    </w:p>
    <w:p>
      <w:r>
        <w:t xml:space="preserve">II. - BASED ON THE ABOVE FINDINGS, THE COUNCIL  </w:t>
        <w:br/>
        <w:t xml:space="preserve">Considering that it follows from the facts mentioned in I of this decision that on the occasion of the call for tenders launched by the municipality of Saint-Tropez for the construction of a main sanitation collector between the locality of Les Canoubiers and the wastewater treatment plant, S.E.G.P. and S.R.C.A. contemplated carrying out the work together and coordinated for this purpose; that S.E.G.P., which had conducted the market study, transmitted to S.R.C.A. the prices it intended to bid; that the two companies ultimately submitted two identical distinct offers;  </w:t>
        <w:br/>
        <w:t xml:space="preserve">Considering that the two companies have different specialties; that they were accustomed to working together and were frequently associated, either in a grouping or in relationships of contractor to subcontractor; that this was the case at the time of the facts examined, for two contracts, one at the Lisières de Saint-Tropez, the other in Gassin; that in this case, no element in the file contradicts the statements of Ms. Perrier, who had recently taken over the company S.E.G.P. following the death of her husband, and who indicates in her written observations: 'In our minds, we were going to bid in a joint and solidary grouping. The next day, not receiving any news from S.R.C.A. and having unsuccessfully attempted to contact Mr. Sugranes by phone, we thought that S.R.C.A. was ultimately renouncing this joint and solidary bid and submitted our offer in a grouping with S.T.A.P.P. at 4:30 PM, at the last minute.'; that, likewise, no element in the file allows to refute the assertions of S.R.C.A. which indicates, in its observations, that it received the prices communicated by S.E.G.P. thinking that it was an offer to be established in general contracting, of which it would then subcontract part to S.E.G.P.; that thus it is not established that the companies, which had engaged in genuine negotiations to establish subcontracting relationships, intended to deceive the contracting authority about the reality of competition by presenting competing but coordinated offers without its knowledge; that if, following the alleged misunderstanding between these companies, the offer was submitted in duplicate, it is not established in this case that this fact had the effect of distorting the competition in the market, due to the strictly identical indications given on the total amount of the submitted offer as well as on the amount of each of the thirty-eight items in the estimated breakdown;  </w:t>
        <w:br/>
        <w:t>Considering that, under these conditions, it is not established that the practices engaged in by the companies S.E.G.P. and S.R.C.A. constitute practices prohibited by Article 7 of the ordinance of December 1, 1986,</w:t>
      </w:r>
    </w:p>
    <w:p>
      <w:r>
        <w:rPr>
          <w:b/>
        </w:rPr>
        <w:t>[Pages 4–4]</w:t>
      </w:r>
    </w:p>
    <w:p>
      <w:r>
        <w:t xml:space="preserve">Decides:  </w:t>
        <w:br/>
        <w:t xml:space="preserve">Single Article. - It is not established that the Société des établissements Gérard Perrier and the Société routière de la Côte d'Azur have violated the provisions of Article 7 of the ordinance of December 1, 1986.  </w:t>
        <w:br/>
        <w:t xml:space="preserve">Deliberated by oral report of Ms. Marie-Jeanne Texier by Messrs. Barbeau, president, Cortesse and Jenny, vice-presidents.  </w:t>
        <w:b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