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https://www.autoritedelaconcurrence.fr/fr/decision/relative-des-pratiques-relevees-lors-de-la-passation-de-plusieurs-marches-delectrification</w:t>
      </w:r>
    </w:p>
    <w:p>
      <w:r>
        <w:t>Pages translated : 26</w:t>
      </w:r>
    </w:p>
    <w:p/>
    <w:p>
      <w:r>
        <w:rPr>
          <w:b/>
        </w:rPr>
        <w:t>[Pages 1–3]</w:t>
      </w:r>
    </w:p>
    <w:p>
      <w:r>
        <w:t xml:space="preserve">COUNCIL OF COMPETITION  </w:t>
        <w:br/>
        <w:t xml:space="preserve">Decision No. 00-D-34 of July 18, 2000  </w:t>
        <w:br/>
        <w:t>regarding practices identified during the awarding of several rural electrification contracts in the department of Eure-et-Loir</w:t>
      </w:r>
    </w:p>
    <w:p>
      <w:r>
        <w:t xml:space="preserve">The Council of Competition (section II),  </w:t>
        <w:br/>
        <w:t xml:space="preserve">Having regard to the letter registered on February 9, 1998, under number F 1024, by which the Minister of Economy, Finance and Industry referred to the Council of Competition practices of collusion identified during several rural electrification contracts in the department of Eure-et-Loir;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Alstom Entreprise SA (formerly known as Cegelec), the company Robert Dhennin, the company Electrification, water supply, public works (EATP), the company L’entreprise industrielle (EI), the company Forclum Val de L’Eure, the Société d’études et d’entreprises électriques (SEEE), the Société normande de travaux électriques (SNTE), the company Somelec, the company Etablissements Souchon and the Syndicate of Network and Electrical Construction Entrepreneurs (SERCE);  </w:t>
        <w:br/>
        <w:t xml:space="preserve">Having regard to the observations presented by the Government Commissioner;  </w:t>
        <w:br/>
        <w:t xml:space="preserve">Having regard to the other documents in the file;  </w:t>
        <w:br/>
        <w:t xml:space="preserve">The rapporteur, the deputy general rapporteur, the Government Commissioner, and the representatives of the company Alstom Entreprise SA (formerly known as Cegelec), the company Robert Dhennin, the company Electrification, water supply, public works (EATP), the company L’entreprise industrielle (EI), the company Forclum Val de L’Eure, the Société d’études et d’entreprises électriques (SEEE), the Société normande de travaux électriques (SNTE), the company Etablissements Souchon and the Syndicate of Network and Electrical Construction Entrepreneurs (SERCE) heard during the session of June 7, 2000, the company Somelec having been regularly summoned;  </w:t>
        <w:br/>
        <w:t xml:space="preserve">After deliberating in the absence of the rapporteur and the deputy general rapporteur;  </w:t>
        <w:br/>
        <w:t>Adopts the decision based on the findings (I) and the reasons (II) set out below:</w:t>
      </w:r>
    </w:p>
    <w:p>
      <w:r>
        <w:t xml:space="preserve">I. – Findings  </w:t>
        <w:br/>
        <w:t>A. – The contracts and the companies:</w:t>
      </w:r>
    </w:p>
    <w:p>
      <w:r>
        <w:t xml:space="preserve">1. Essential characteristics of the contracts awarded in 1995:  </w:t>
        <w:br/>
        <w:t xml:space="preserve">Seven calls for tenders were launched during the period from October 31 to December 19, 1995, by six intermunicipal electrical unions (SIE) and one agricultural collective interest company for electricity (SICAE), namely the SIE of the Drouais region, the SIE of Auneau-Maintenon, the SIE of the Dunois region, the SIE of Perche, the SIE of the Anet region, the SIE of the Beauceron region, and the SICAE of Prouais Rosay.  </w:t>
        <w:br/>
        <w:t xml:space="preserve">These contracts had the specificity of being "framework contracts" awarded in application of Article 273 of the public procurement code, which allows a local authority to award a contract that only sets the minimum and maximum of the services in value or quantity, likely to be ordered over a determined period, the quantities of the services to be executed being specified, for each order, by the contracting authority or establishment according to the needs to be met.  </w:t>
        <w:br/>
        <w:t xml:space="preserve">Thus, these contracts concerned maintenance or extension works of rural electrical networks not precisely defined at the time of the call for tenders. However, amounts of work were specified for indicative purposes.  </w:t>
        <w:br/>
        <w:t xml:space="preserve">5 million francs excluding tax for the SIE of the Drouais region;  </w:t>
        <w:br/>
        <w:t xml:space="preserve">6 million francs excluding tax for the SIE of Auneau-Maintenon;  </w:t>
        <w:br/>
        <w:t xml:space="preserve">6.5 million francs excluding tax for the SIE of the Dunois region;  </w:t>
        <w:br/>
        <w:t xml:space="preserve">10 million francs excluding tax for the SIE of Perche;  </w:t>
        <w:br/>
        <w:t xml:space="preserve">2 million francs excluding tax for the SIE of the Anet region;  </w:t>
        <w:br/>
        <w:t xml:space="preserve">4 million francs excluding tax for the SIE of the Beauceron region;  </w:t>
        <w:br/>
        <w:t xml:space="preserve">4 million francs excluding tax for the SICAE of Prouais Rosay.  </w:t>
        <w:br/>
        <w:t xml:space="preserve">The companies were invited to propose discounts or surcharges in relation to a unit price schedule (BPU) established by the departmental directorate of agriculture and forestry of Eure-et-Loir, project manager, containing a series of headings corresponding to types of work with a valuation of each heading. During the calls for tenders in the autumn of 1995, this unit price schedule was overhauled to adapt to the evolution of techniques, notably the increase in the share of underground works.  </w:t>
        <w:br/>
        <w:t xml:space="preserve">Only the SIE of the Beauceron region and the SICAE of Prouais Rosay resorted to the open tendering procedure, while the other contracting authorities used the restricted tendering procedure.  </w:t>
        <w:br/>
        <w:t xml:space="preserve">According to the consultation regulations, the following criteria were taken into account for the analysis of offers: financial guarantees, technical value (references), price, that is to say in practice the level of discount or surcharge in relation to the unit price schedule, the "best social offer," namely the proposals of the companies regarding employment and vocational training, and finally the organization of the sites; namely the measures envisaged by the company to inform elected officials and residents as well as the measures taken to limit nuisances and evacuate debris.  </w:t>
        <w:br/>
        <w:t>For the SIE, Article 2 of the common consultation regulations provided that the contract would be awarded to two companies, grouped or not; however, for the SICAE, it was provided that the contract would be awarded to a single company.</w:t>
      </w:r>
    </w:p>
    <w:p>
      <w:r>
        <w:t xml:space="preserve">2. The companies:  </w:t>
        <w:br/>
        <w:t xml:space="preserve">The companies that were awarded at least one lot are the former holders of the rural electrification contracts, namely:  </w:t>
        <w:br/>
        <w:t xml:space="preserve">nationally sized companies: the company Cegelec, the company L’entreprise industrielle (EI), the company Forclum Val de L’Eure, the Société d’études et d’entreprises électriques (SEEE);  </w:t>
        <w:br/>
        <w:t xml:space="preserve">locally sized companies: the company Robert Dhennin, the company EATP (Electrification water supply public works), the SNTE (Société normande de travaux électriques), the SA of the establishments Souchon.  </w:t>
        <w:br/>
        <w:t xml:space="preserve">To these companies, it is appropriate to add the company Somelec, a new candidate and awardee of part of the lot of the SIE of Perche.  </w:t>
        <w:br/>
        <w:t xml:space="preserve">Other companies had submitted at least one offer, namely:  </w:t>
        <w:br/>
        <w:t xml:space="preserve">nationally sized companies: the company Bornhauser Molinari Orléans (a subsidiary of the company Forclum), the company ETDE (Bouygues group), the company Garczynski and Traploir (SGE group), the company Saunier Duval, the company Spie Trindel;  </w:t>
        <w:br/>
        <w:t xml:space="preserve">locally sized companies: the company Lesens electricity, the Société générale de travaux (SOGETRA), the Société de travaux publics et d’entreprises électriques (STPEE), the Société de travaux urbains et ruraux nationaux et occidentaux (STURNO).  </w:t>
        <w:br/>
        <w:t xml:space="preserve">B. – The practices identified:  </w:t>
        <w:br/>
        <w:t xml:space="preserve">Two series of findings can be made:  </w:t>
        <w:br/>
        <w:t xml:space="preserve">– a joint effort by the former holders of the contracts on the unit price schedule;  </w:t>
        <w:br/>
        <w:t xml:space="preserve">– the awarding of the same contracts to the same companies.  </w:t>
        <w:br/>
        <w:t xml:space="preserve">1. The joint effort of the former holders of the contracts on the unit price schedule:  </w:t>
        <w:br/>
        <w:t xml:space="preserve">a) The request from the departmental directorate of agriculture and forestry of Eure-et-Loir, project manager:  </w:t>
        <w:br/>
        <w:t xml:space="preserve">By letter dated August 3, 1995, Mr. Morel, a rural engineering technician working at the departmental directorate of agriculture and forestry of Eure-et-Loir, invited Mr. Souchon, chairman and CEO of the company Etablissements Souchon, in his capacity as the designated interlocutor by the Syndicate of Network and Electrical Construction Entrepreneurs (SERCE), to meet him "to discuss the unit price schedule to be implemented in order to renew the customer contracts of the department expiring at the end of the year."  </w:t>
        <w:br/>
        <w:t>On November 4, 1996, Mr. Jean-Yves Marquet, head of the public equipment service at the departmental directorate of agriculture and forestry and hierarchical superior of Mr. Morel, indicated: "Regarding the adaptation of the new price schedule, it was essential given the evolution of the nature of the work (of</w:t>
      </w:r>
    </w:p>
    <w:p>
      <w:r>
        <w:rPr>
          <w:b/>
        </w:rPr>
        <w:t>[Pages 4–6]</w:t>
      </w:r>
    </w:p>
    <w:p>
      <w:r>
        <w:t>more and more underground networks, less and less overhead)... Mr. Morel studied the prices of the schedule from the EDF and Régie Electrique du Pays Chartrain price series, from neighboring or nearby departments, and from supplier prices (cables, poles, transformers). I do not think he sought advice from the companies holding the electrification contract for the evaluation of unit prices, although I never attended the meetings scheduled by Mr. Morel in the letter of invitation."</w:t>
      </w:r>
    </w:p>
    <w:p>
      <w:r>
        <w:t>Mr. Morel, in a fax dated November 7, 1996, provided the following details: "– names of the companies consulted: none in their own name, only the delegate of Serce in the department and an assistant of his choice. Mr. Souchon, Mr. Laguarrige, SNTE; – consultation period: summer 95. There was a summons; – subject: redefinition of the items of the BPU, the old one being obsolete. The proportion of overhead underground not being representative of current works; proceedings: – 1st meeting for explanation of our needs – feedback from the companies regarding the application of the latest standards (NFC U 201, technical order, EDF standardization on [one illegible word], live work, implementation of new equipment...); – establishment by the DDAF of a blank BPU framework – sending of this BPU to the representative of Serce (date?); – 2nd and final meeting (date?, one afternoon) for finalizing the definition of the items: naming, suggestions; – determination of prices by the DAF after consultation of supplier documentation, various schedules: EDF, unions."</w:t>
      </w:r>
    </w:p>
    <w:p>
      <w:r>
        <w:t>Mr. Marquet noted on the transmission schedule of this fax: "Following our telephone conversation this morning, I called Mr. Morel at the DDAF of CAYENNE. He confirms to me that: 1. He did not ask the companies to work on the setting of unit prices of the schedule; 2. The companies did not provide him with filled schedules with prices; 3. The companies did not attempt to intervene on this setting of unit prices which he set freely in the manner specified in his fax of 11.07.96; 4. The companies were not aware of the unit prices before the launch of the call for tenders."</w:t>
      </w:r>
    </w:p>
    <w:p>
      <w:r>
        <w:t>Mr. Morel, from the DDAF, therefore addressed Mr. Souchon during the summer of 1995 in his sole capacity as local representative of SERCE for a technical expertise of the old unit price schedule with a view to remodeling the nomenclature of the items.</w:t>
      </w:r>
    </w:p>
    <w:p>
      <w:r>
        <w:t xml:space="preserve">b) The work carried out jointly by the companies in response to the request of the project owner:  </w:t>
        <w:br/>
        <w:t xml:space="preserve">The conditions for the collective work of the historical holders of the contracts on the unit price schedule and its actual scope can be reconstructed from the statements and various documents collected from company officials:  </w:t>
        <w:br/>
        <w:t xml:space="preserve">The elements collected from the company établissements Souchon (references 21 and 22):  </w:t>
        <w:br/>
        <w:t>Mr. Souchon, chairman and CEO of the SA des établissements Souchon but also representative of the regional delegate of SERCE, stated during his hearing on November 25, 1996: "You tell me that for the Eure-et-Loir market, I participated with SNTE and Mr. Morel from the DDA in the restructuring of the electrification price schedule, at Mr. Morel's request, and that according to you the companies also divided the study of unit prices, my company having to work on references 91 to 106. My answer is yes; Originally, one of my colleagues holding the Eure-et-Loir E.R. contract suggested I propose to Mr. Morel, relatively new in the sector - 4 years - to offer our collaboration for updating the schedule of the future contract. I saw no legal obstacle. This was supposed to happen in July 95. Subsequently, Mr. Morel asked to justify my status as a representative of Serce. Later, the responses to the modifications were actually sent to him by EATP. Our meetings took place at SEEE in Vernouillet starting in September. In fact, it was with EATP that Mr. Morel maintained relations. It was understood from the outset with Mr. Morel that there would be no individual exchanges with him but that the profession's input, the former holders, was requested and that consequently preparatory meetings for the schedule were held between companies. In any case, Mr. Morel was pressed for time. It was equally clear that in proposing new definitions of items we accompanied them with unit prices (old and new items). Of course, Mr. Morel considered this assistance as mere suggestions. I personally saw Mr. Morel only twice (with Mr. Lagarrigue), the second time our draft BPU (prices) was read to him and he took note of our unit prices. I do not think a document containing the unit prices was handed to him."</w:t>
      </w:r>
    </w:p>
    <w:p>
      <w:r>
        <w:t xml:space="preserve">The main documents communicated during this hearing are:  </w:t>
        <w:br/>
        <w:t xml:space="preserve">*Regarding the work based on the old unit price schedule:  </w:t>
        <w:br/>
        <w:t xml:space="preserve">the document 4 titled "new unit price schedule for settlement -1995- project no. 2" and accompanied by a transmission letter from Mr. Lagarrigue, head of SNTE, to Mr. Souchon dated July 7, 1995, described by Mr. Souchon as "a study transmitted by SNTE on July 7, 1995, based on the old BPU, Mr. Morel having already expressed his agreement in principle with the approach of restructuring the schedule."  </w:t>
        <w:br/>
        <w:t xml:space="preserve">the document 5 titled "new unit price schedule for settlement -1995- project no. 3 update September 1995" transmitted by fax on July 28, 1995, at 14:48 to Mr. Souchon by Mr. Lagarrigue, of SNTE.  </w:t>
        <w:br/>
        <w:t xml:space="preserve">the document 6 titled "new unit price schedule for settlement -1995- project no. 4 update September 1995" dated July 28, 1995, transmitted by fax on July 28, 1995, at 17:55 to Mr. Souchon by Mr. Lagarrigue, of SNTE.  </w:t>
        <w:br/>
        <w:t xml:space="preserve">the document no. 12 also handwritten which constitutes a draft pricing of the items of the old BPU according to the statements of Mr. Souchon and which he annotated during his hearing with the pencil note "SEEE meeting early September 95."  </w:t>
        <w:br/>
        <w:t xml:space="preserve">*Regarding the joint work based on the new BPU:  </w:t>
        <w:br/>
        <w:t xml:space="preserve">the document no. 8, namely a letter addressed on September 8, 1995, by Mr. Souchon to the company Dhennin addressed to Mr. Pussay with the following text: "Dear colleague, in view of our upcoming meeting, please find attached the draft schedule that Mr. Morel asks us to price." This letter, to which a template of the new BPU is attached, also bears the mention in the upper left "distribution: Cegelec Mr. Kaysen; EATP Mr. Piau; EI Mr. Coutelier; SEEE Mr. Santenace; Forclum Mr. Gosselin."  </w:t>
        <w:br/>
        <w:t xml:space="preserve">the document no. 9, namely handwritten notes taken by Mr. Souchon and on which he noted during his hearing the mention "SEEE meeting early September 95."  </w:t>
        <w:br/>
        <w:t xml:space="preserve">the document no. 10 described by Mr. Souchon as a "distribution of the study of the new BPU among the former holders early September presumably" and on which a breakdown of the items of the new BPU among the companies appears as follows: 1 to 17 b FVE (i.e. Forclum Val de L’Eure), 18 to 38 b EATP, 39 to 60 b SEEE, 61 to 90 EI, 91 to 106 Souchon, 109 to 127 a Dhennin, 128 to 149 Cegelec and 150 to 179 SNTE; this document also bears the mentions "old price + 14.98 Oct 95", "Oct. 14.98% + 0.8% - 8% discount = +7%", "MO RATE 250,-, coefficient on small equipment 1.40 and coefficient on large equipment (under 10,000)" and "schedule 91 + 7% project 4 = for existing prices."  </w:t>
        <w:br/>
        <w:t xml:space="preserve">the document 13, namely a pricing of items 1 to 15 established by the company Forclum (reference 22 p 669 to 674). Mr. Souchon indicated in this regard: "This is the study of Forclum, items 1a to 17 which was handed to us during a meeting, each shared study being intended for all companies."  </w:t>
        <w:br/>
        <w:t xml:space="preserve">the document 14, namely a draft pricing of items 170 to 180 established by SNTE and transmitted by fax from Mr. Lagarrigue to Mr. Souchon on October 3, 1995, at 9:39 (reference 22 p 675 and 676).  </w:t>
        <w:br/>
        <w:t xml:space="preserve">the document 15, which consists of a template of the new unit price schedule filled with the prices desired by the companies (in bold) and the prices set by the DDAF of Eure-et-Loir (fine writing). During his hearing, Mr. Souchon noted on this document the mention "List of prices communicated to Mr. Morel. Early October 1996."  </w:t>
        <w:br/>
        <w:t xml:space="preserve">The elements collected from the company Forclum Val de l’Eure:  </w:t>
        <w:br/>
        <w:t xml:space="preserve">Mr. Oberholzer, director of Forclum Val de l’Eure, stated on October 22, 1996: "Regarding the Forclum price schedule, I was not questioned by the project owner about the establishment of the BPU for 1995."  </w:t>
        <w:br/>
        <w:t xml:space="preserve">Mr. Oberholzer and Mr. Raigneau, works manager of the company Forclum Val de l’Eure, further specified during a second hearing on November 5, 1996: "We did not submit either a description or prices to the project owner in the context of the restructuring of the BPU in 1995. We did not submit anything to another company either and we did not receive anything from them. We do not understand the presence of the document "annex 3 to the minutes of 22/10/96."  </w:t>
        <w:br/>
        <w:t xml:space="preserve">Documents from other companies were, however, communicated to the investigators by the representatives of the company Forclum Val de L’Eure.  </w:t>
        <w:br/>
        <w:t xml:space="preserve">Annex 2 namely a template of the new price schedule not filled with prices but containing the mentions "prices justifying a markup" and "second half of September" written in Mr. Souchon's handwriting.  </w:t>
        <w:br/>
        <w:t xml:space="preserve">Annex 3 titled "new unit price schedule for settlement -1995- project no. 4 update September 1995" - with the date of July 28, 1995, which Mr. Souchon indicated was established by SNTE.  </w:t>
        <w:br/>
        <w:t xml:space="preserve">Annex 6 titled "Eure et Loir schedule - project of September 22, 1995," which constitutes a draft pricing carried out by the company Forclum for items 1 to 17 of the BPU, a copy of which was communicated by Mr. Souchon.  </w:t>
        <w:br/>
        <w:t xml:space="preserve">The elements collected from the company SNTE:  </w:t>
        <w:br/>
        <w:t>During his first hearing by an agent of the DGCCRF, on October 22, 1996, Mr. Lagarrigue, director of SNTE, stated: "Regarding the rural electrification market of Eure et Loir, for the consultation organized at the end of 1995 (contract 1996 renewable 2 times), the price schedule was completely overhauled. Indeed, the previous schedule, too old, was no longer adapted to technological developments, and particularly to the shift from overhead works to underground installations. Mr. Morel, technician of the D.D.A.</w:t>
      </w:r>
    </w:p>
    <w:p>
      <w:r>
        <w:rPr>
          <w:b/>
        </w:rPr>
        <w:t>[Pages 7–9]</w:t>
      </w:r>
    </w:p>
    <w:p>
      <w:r>
        <w:t>in 1995 (1996 contract renewable 2 times), the price schedule was completely overhauled. Indeed, the previous schedule, too old, was no longer suited to technological developments, and particularly to the shift from overhead works to underground installations. Mr. Morel, technician of the D.D.A.</w:t>
      </w:r>
    </w:p>
    <w:p>
      <w:r>
        <w:t>project manager for the concerned unions, communicated his draft blank price schedule to me, asking for my opinion as a technician regarding the definition of the articles. Together with Mr. Souchon from the Souchon company in Viroflay-78, local delegate of Serce, I met Mr. Morel twice to share our opinion; Mr. Souchon represented the companies that were formerly holders of contracts in the department. For my part, I feel that Mr. Morel must have obtained the support of EDF to build his schedule which, in the end, was not bad."</w:t>
      </w:r>
    </w:p>
    <w:p>
      <w:r>
        <w:t>In a second report dated November 26, 1996, Mr. Lagarrigue provided some additional clarifications: "You tell me that in the documents attached to my report of October 22, 1996, there are: - a study of articles from the rural electrification price schedule of Eure and Loir that can be found in various companies holding this contract; (annexes paginated 2 to 7) - a sharing of the study of the new draft BPU among the former holders of this contract, including a labor rate and a multiplier coefficient for material purchases (annex paginated 33) - a fax transmission of articles 170 and following of the new BPU to the Souchon company, which corresponds to the aforementioned annex paginated 33 (annexes paginated 34 and 35); that on the other hand, studies from SNTE are found at other companies, notably projects numbered 2, 3, 4 on the old BPU of 1991. I confirm that the "projects" numbered 2, 3, and 4 are from SNTE and from my hand regarding the additions concerning the definitions of services and regarding the prices. These are updates of the old BPU. The copies of the new BPU projects were given by Mr. Morel; the first in his office, returned with our suggestions; I do not remember having had the second in my hands. It is true that I made my own price schedule. The values that we could suggest to Mr. Morel were limited to the new articles. I am certain that regarding the restructuring of the BPU, the proposed modifications we made were very limited compared to the BPU that ultimately Mr. Morel included in the tender file. (...)"</w:t>
      </w:r>
    </w:p>
    <w:p>
      <w:r>
        <w:t>The most significant documents provided by the SNTE company are: the handwritten document bearing the indications "1/17b Forclum; 18/38b EATP; 39/60b SEEE; 61/90 EI; 91/106 Souchon; 109/127 Dhennin; 128/149 Cegelec; 150/-SNTE" and "M.O. 250 (or 270); small material coefficient 1.40 above 10,000; large material coefficient 1.40 below 1,000." The first indications constitute a distribution of the study of the new BPU among the companies; the document consisting of the original fax sent by SNTE to Mr. Souchon on October 3, 1995, that is to say, a costing of items 170 and following of the BPU carried out by SNTE in accordance with the above distribution.</w:t>
      </w:r>
    </w:p>
    <w:p>
      <w:r>
        <w:t>The elements collected from the SEEE company: Mr. Jean Paul Henry, agency head, and Mr. Jean Sentenac, business manager of SEEE, indicated on December 10, 1996: "Messrs. Souchon and Lagarrigue offered their services for the restructuring of the old price schedule in July to Mr. Morel of the D.D.A. It was about price evaluation and redefinition of articles, notably studies and underground work. All the companies holding the contract participated. It must have been submitted to Mr. Morel and he decided not to endorse this work and to develop a new schedule. There was a new draft schedule with new definitions modified several times. The companies shared the study of this project, SEEE costed the services: transformation posts, I.A.C.M. This took place in September. The meetings were held at the SEEE agency, at the request of Mr. Souchon, due to its geographical location in relation to the concerned companies. A first priced schedule was submitted to Mr. Morel by Mr. Souchon and Lagarrigue. As this still did not have Mr. Morel's approval, he requested the assistance of Mr. PIAU EATP to advise him on the content of certain articles, especially in the perspective of breaking down certain articles essentially concerning underground work and work under tension (T.S.T) (made available by EDF which installs the equipment). Our joint work must have stopped at the end of October. The BPU bears the mention "95/10." It is customary in the profession that for any modification of the schedule, the professional union (Serce) works to propose to the project owner its vision of things."</w:t>
      </w:r>
    </w:p>
    <w:p>
      <w:r>
        <w:t>The elements collected from the EATP company: Mr. Michel Piau, chairman and CEO, indicated during his hearing on October 22, 1996: "Regarding the BPU, the project manager surveys the companies on the lines of services to be reworked for the new contract. EATP gave its opinion. I believe that the DDA requested the opinion of Serce through Mr. Souchon, its representative in the Eure and Loir department."</w:t>
      </w:r>
    </w:p>
    <w:p>
      <w:r>
        <w:t>The elements collected from the Dhennin company (file 31): During his hearing on December 9, 1996, Mr. Didier Depussay indicated: "You tell me that in view of the awarding of rural electrification contracts in Eure and Loir at the end of 1995, the holding companies participated in the restructuring of the unit price schedule initiated by the DDA. You mention a letter from Mr. Morel to Mr. Souchon, as representative of Serce, going in this direction, and a letter sent by the latter to the companies holding this contract to cost the articles of the DDA project. You also tell me that each holding company had a part of the schedule to study and cost, articles 109 to 127a for mine, and that all these companies met at SEEE to work on this file. My answer is as follows: Mr. Morel certainly needed information on electrical techniques in order to technically update the old schedule. Indeed, I participated in the costing of certain articles and attended meetings at SEEE for this purpose; I do not know if the resulting unit prices were transmitted to Mr. Morel. It is possible that Mr. Morel needed a contribution for the work he was undertaking just like other sources such as the EDF schedule, the schedules of neighboring departments."</w:t>
      </w:r>
    </w:p>
    <w:p>
      <w:r>
        <w:t>The elements collected from the industrial company: Mr. Daniel Houard, manager of the EEERC subsidiary (Electrical Equipment and Networks Center), stated: "Mr. Coutelier, agency head in Montargis, was indeed contacted by letter from Mr. Souchon, as delegate of Serce, to reflect on a part of the price schedule to be developed. I do not have, and have never had, his written contribution. To my knowledge, Mr. Coutelier made an oral transmission to Mr. Souchon. In my opinion, he did not attend any meetings at SEEE, even though I know that meetings were held there to reflect on this schedule. Mr. Coutelier and I were not aware of the synthesis of reflections on the development of a new schedule. For me, Mr. Morel was the sole architect of his schedule and established it based on all his sources and not just that of the companies."</w:t>
      </w:r>
    </w:p>
    <w:p>
      <w:r>
        <w:t>The elements collected from the Cegelec company: During their hearing on February 12, 1997, Messrs. Philippe Coupteau and Jean-Marie Kaysen, respectively agency head and center head in Nogent-le-Rotrou, stated: "You tell me that the price schedule of the project owner was worked on by the awarded companies in conjunction with the project manager during the period July-October 1995. I specify that the departmental delegate of Serce, Mr. Souchon, asked Cegelec to examine part of a schedule for its technical content, coherence, and cost approach; Mr. Kaysen participated in a joint meeting of the former awardees at SEEE, where each presented the part studied, including unit prices. We were not aware of other joint developments. Mr. Souchon was to synthesize it and present it to Mr. Morel... I asked Mr. Kaysen to ensure with Mr. Morel prior to any work that he was indeed the origin of this work, which he confirmed."</w:t>
      </w:r>
    </w:p>
    <w:p>
      <w:r>
        <w:t>The elements collected from the Somelec company: Mr. Gérard Pasty, chairman and CEO of Somelec, during his hearing on February 18, 1997, made the following statements: "You tell me that the awardees participated in the development of the new price schedule. Obviously, this gives them an advantage: they already knew the work and they are obliged to deepen the price. Discussing it also allows for perceiving the appreciation and thus the potential offer of the competitor; it remains subjective, however; the advantage is mainly knowing how the project owner makes you work: discussion of the site account with the project manager more or less flexible or rigid, which can create a 5% gap on the schedule. But the companies in the market currently have the same appreciation of a schedule: the overall cost is very similar even if the cost structure is different depending on the companies."</w:t>
      </w:r>
    </w:p>
    <w:p>
      <w:r>
        <w:t>The elements collected from the project owners: The presidents of intermunicipal electricity unions all indicated that they had not been informed of the work carried out jointly by the companies on the unit price schedule.</w:t>
      </w:r>
    </w:p>
    <w:p>
      <w:r>
        <w:t>2. The obtaining of the same contracts by the same companies: It is noted that the same companies have retained the same contracts, with only the Cegelec company losing part of the Perche contract (1/4):</w:t>
      </w:r>
    </w:p>
    <w:p>
      <w:r>
        <w:t xml:space="preserve">a) The analysis of the offers: The entire submission is summarized in the table below:  </w:t>
        <w:br/>
        <w:t xml:space="preserve">PAYS AUNEAU BEAUCERON PAYS PERCHE REGION PROUAIS  </w:t>
        <w:br/>
        <w:t xml:space="preserve">ENTREPRISES  </w:t>
        <w:br/>
        <w:t xml:space="preserve">DROUAIS MAINTENON DUNOIS D’ANET ROSAY  </w:t>
        <w:br/>
        <w:t xml:space="preserve">Forclum 0.97 1.01 1.00 0.98 0.95 1.02  </w:t>
        <w:br/>
        <w:t xml:space="preserve">EATP 0.97 0.97 0.99 0.99 0.96 1.04 1.02  </w:t>
        <w:br/>
        <w:t xml:space="preserve">Souchon 0.99 0.97 0.99 0.99 1.04 1.02  </w:t>
        <w:br/>
        <w:t>EI 0.97 0.945 1.025</w:t>
      </w:r>
    </w:p>
    <w:p>
      <w:r>
        <w:rPr>
          <w:b/>
        </w:rPr>
        <w:t>[Pages 10–12]</w:t>
      </w:r>
    </w:p>
    <w:p>
      <w:r>
        <w:t>Drouais) et ceux du Sud (SIE du pays Beauceron, SIE du pays Dunois), alors que la distance logistique devrait influencer les offres.</w:t>
      </w:r>
    </w:p>
    <w:p>
      <w:r>
        <w:t>Souchon :</w:t>
        <w:br/>
        <w:t>l</w:t>
        <w:br/>
        <w:t>La société Souchon a présenté des offres peu compétitives pour les marchés voisins, notamment pour le SIE d’Auneau Maintenon et le SIE du pays Dunois, alors qu’elle détenait le marché du SIE de la région d’Anet.</w:t>
      </w:r>
    </w:p>
    <w:p>
      <w:r>
        <w:t>En conclusion, il apparaît que les offres des entreprises pour les marchés non détenus sont souvent moins agressives et que les entreprises historiques ont tendance à maintenir des prix plus élevés, ce qui soulève des questions sur la concurrence effective sur ces marchés.</w:t>
      </w:r>
    </w:p>
    <w:p>
      <w:r>
        <w:rPr>
          <w:b/>
        </w:rPr>
        <w:t>[Pages 13–15]</w:t>
      </w:r>
    </w:p>
    <w:p>
      <w:r>
        <w:t xml:space="preserve">Drouais, SIE d’Auneau Maintenon) than for the markets in the South of the department (SIE du pays Dunois and SIE du pays Beauceron) without the other characteristics of the market being able to explain it.  </w:t>
        <w:br/>
        <w:t xml:space="preserve">Establishments Souchon:  </w:t>
        <w:br/>
        <w:t xml:space="preserve">The company Establishments Souchon presented the same coefficient of 0.99 for the markets of the SIE du pays Beauceron, the SIE du pays Drouais, and the SIE du pays Dunois, even though the first mentioned is much closer to the Auneau work center (Saint Léger des Aubées). For the same reasons, the bid for the SICAE de Prouais Rosay at 1.02 seems overestimated.  </w:t>
        <w:br/>
        <w:t xml:space="preserve">d) The groupings formed between the historical holders:  </w:t>
        <w:br/>
        <w:t xml:space="preserve">It is noted that the historical holders systematically grouped together whenever the previously held market was at stake, while groupings for other markets are rarer, even nonexistent (companies Forclum Val de l’Eure, L’entreprise industrielle, and Cegelec).  </w:t>
        <w:br/>
        <w:t xml:space="preserve">No alliance was formed with other companies wishing to enter the markets and therefore likely to offer better discounts.  </w:t>
        <w:br/>
        <w:t xml:space="preserve">e) The absence of detailed studies of the offers:  </w:t>
        <w:br/>
        <w:t xml:space="preserve">It emerges from the statements of the company executives that they would have developed their offers by comparing the old and new unit price schedules and by evaluating the new schedule based on previous projects.  </w:t>
        <w:br/>
        <w:t xml:space="preserve">Only a few companies were able to provide simulation documents of the new schedule based on old projects, namely the companies Forclum Val de L’Eure, SEEE, Dhennin, and L’entreprise industrielle. The companies Cegelec, EATP, and Establishments Souchon were unable to provide any such documents.  </w:t>
        <w:br/>
        <w:t xml:space="preserve">Furthermore, no documents regarding the calculations related to the determination of the discount or the increase itself were produced during the administrative investigation by any company.  </w:t>
        <w:br/>
        <w:t xml:space="preserve">f) Incomplete submission files:  </w:t>
        <w:br/>
        <w:t xml:space="preserve">It was noted that the former holders of the markets submitted incomplete offers, with the risk of them being declared inadmissible as a result.  </w:t>
        <w:br/>
        <w:t xml:space="preserve">This phenomenon primarily concerned the largest companies, which are generally the best positioned to provide references and to navigate the administrative difficulties related to the preparation of submission files.  </w:t>
        <w:br/>
        <w:t xml:space="preserve">The company Cegelec, one of the leading companies in the sector, thus saw several of its offers rejected for lack of references (SIE d’Auneau Maintenon, SIE du pays Beauceron, SIE de la région d’Anet, SICAE de Prouais Rosay).  </w:t>
        <w:br/>
        <w:t xml:space="preserve">The company L’entreprise industrielle had all of its submissions rejected for lack of certification of its URSSAF certificates, except for its submission concerning the previously held market.  </w:t>
        <w:br/>
        <w:t xml:space="preserve">The company Forclum Val de L’Eure had several of its offers rejected for lack of supporting documentation. In contrast, these documents were systematically provided when the previously held market was at stake.  </w:t>
        <w:br/>
        <w:t xml:space="preserve">g) Market histories:  </w:t>
        <w:br/>
        <w:t xml:space="preserve">It is noted that the same companies have already been holders of the same markets several times, as illustrated by the following table:  </w:t>
        <w:br/>
        <w:t xml:space="preserve">SECTOR 1996-1998 1991-1995 1986-1990 1981-1985  </w:t>
        <w:br/>
        <w:t xml:space="preserve">PAYS DROUAIS EI and Forclum EATP and Forclum EATP and Forclum (1)  </w:t>
        <w:br/>
        <w:t xml:space="preserve">AUNEAU- EATP and Souchon EATP and Souchon EATP and Souchon (1)  </w:t>
        <w:br/>
        <w:t xml:space="preserve">MAINTENON  </w:t>
        <w:br/>
        <w:t xml:space="preserve">PAYS BEAUCERON EI and Dhennin EI and Dhennin EI and Dhennin (1)  </w:t>
        <w:br/>
        <w:t xml:space="preserve">PAYS DUNOIS Dhennin and Cegelec Dhennin and Cegelec Dhennin and CGEE- Dhennin and  </w:t>
        <w:br/>
        <w:t xml:space="preserve">ALSTHOM(2) COMSIP (2)  </w:t>
        <w:br/>
        <w:t xml:space="preserve">PERCHE Cegelec and Cegelec CGEE-ALSTHOM COMSIP-  </w:t>
        <w:br/>
        <w:t xml:space="preserve">SOMELEC (2) ENTREPRISE (2)  </w:t>
        <w:br/>
        <w:t xml:space="preserve">RÉGION D’ANET SNTE and SEEE SNTE and SEEE SNTE and SEEE (1)  </w:t>
        <w:br/>
        <w:t xml:space="preserve">PROUAIS ROSAY SEEE SEEE SEEE SEEE  </w:t>
        <w:br/>
        <w:t xml:space="preserve">(1) Information not communicated  </w:t>
        <w:br/>
        <w:t xml:space="preserve">(2) There is continuity: COMSIP-ENTREPRISE becoming CGEE-ALSTHOM, becoming Cegelec  </w:t>
        <w:br/>
        <w:t xml:space="preserve">It should be recalled that the company Somelec was able to obtain part of the market in Perche, the largest market by volume, held by a leading company in the sector (Cegelec) by offering a significant discount (0.85), which tends to demonstrate that there were possibilities for contesting the established positions.  </w:t>
        <w:br/>
        <w:t xml:space="preserve">C. – The notified grievances:  </w:t>
        <w:br/>
        <w:t xml:space="preserve">Based on the practices described above, two grievances were notified on the basis of Article 7 of the ordinance of December 1, 1986:  </w:t>
        <w:br/>
        <w:t xml:space="preserve">1°) the fact that the Syndicate of Network and Electrical Construction Entrepreneurs (SERCE), SA Cegelec, SA Robert Dhennin, SA Electrification Water Supply Public Works (EATP), SA L’entreprise industrielle (EI), SNC Forclum Val de l’Eure, SA Société d’études et d’entreprises électriques (SEEE), SA Société normande de travaux électriques (SNTE), and SA Establishments Souchon implemented, prior to the submission of offers, a concerted action regarding the pricing of the new unit price schedule which had the purpose and potential effect of reducing the independence of the offers from the companies, to the extent that information was exchanged on the technical capacities and price structures of the different candidates and the prices desired by them, this without the knowledge of the project owners and other candidates;  </w:t>
        <w:br/>
        <w:t xml:space="preserve">2°) the fact that SA Cegelec, SA Robert Dhennin, SA Electrification Water Supply Public Works (EATP), SA L’entreprise industrielle (EI), SNC Forclum Val de l’Eure, SA Société d’études et d’entreprises électriques (SEEE), SA Société normande de travaux électriques (SNTE), and SA Establishments Souchon implemented, prior to the submission of offers, a concerted action which aimed, through a grouping strategy and by providing cover offers, to maintain the distribution of markets resulting from previous calls for tenders to the benefit of these companies.  </w:t>
        <w:br/>
        <w:t xml:space="preserve">II. – Based on the preceding findings, the Council,  </w:t>
        <w:br/>
        <w:t xml:space="preserve">On the procedure:  </w:t>
        <w:br/>
        <w:t xml:space="preserve">Considering that under the terms of Article 21 of the ordinance of December 1, 1986: "Without prejudice to the measures provided for in Article 12, the Council notifies the grievances to the interested parties as well as to the Government Commissioner, who may consult the file and present their observations within a period of two months. The report is then notified to the parties, to the Government Commissioner, and to the interested ministers. It is accompanied by the documents on which the rapporteur bases their report and any observations made, if applicable, by the interested parties. The parties have a period of two months to present a response memorandum which may be consulted in the fifteen days preceding the session by the persons referred to in the preceding paragraph."  </w:t>
        <w:br/>
        <w:t xml:space="preserve">Considering that the company Robert Dhennin indicates that, due to the late notification it received of the report, it expresses all reservations regarding the fact that the rapporteur and the Government Commissioner may be able to take knowledge of its latest observations at least fifteen days before the session of June 7, 2000, and that it itself may take knowledge of the observations of the Government Commissioner and that, in general, the rights of the defense are respected equally for all parties;  </w:t>
        <w:br/>
        <w:t xml:space="preserve">But considering that a first notification of the report and its annexes was sent by mail dated January 14, 2000, to the company Robert Dhennin; that, lacking the corresponding acknowledgments of receipt, a second notification of the same documents was made in early March, which the company acknowledged receipt of on March 15, 2000; that the company Robert Dhennin presented its observations within the two-month period starting from that date and expiring on May 15, 2000; that the session took place on June 7, 2000, all parties and the Government Commissioner were able to take knowledge of the observations notified following the report within the fifteen days preceding said session; thus, the provisions of the aforementioned Article 21 and, more generally, the rights of the defense were respected;  </w:t>
        <w:br/>
        <w:t>On the practices noted:</w:t>
      </w:r>
    </w:p>
    <w:p>
      <w:r>
        <w:rPr>
          <w:b/>
        </w:rPr>
        <w:t>[Pages 16–18]</w:t>
      </w:r>
    </w:p>
    <w:p>
      <w:r>
        <w:t>project, or any other information that could influence the outcome of the bidding process;</w:t>
      </w:r>
    </w:p>
    <w:p>
      <w:r>
        <w:t>Considering that the practices in question, which involved the exchange of sensitive information among the companies prior to the submission of their bids, are likely to have had the effect of distorting competition, regardless of whether the companies involved believed that their actions were justified or not;</w:t>
      </w:r>
    </w:p>
    <w:p>
      <w:r>
        <w:t>Considering that the mere fact that the companies involved may have believed that their actions were necessary for the update of the unit price schedule does not exempt them from liability under Article 7 of the ordinance of December 1, 1986;</w:t>
      </w:r>
    </w:p>
    <w:p>
      <w:r>
        <w:t>Considering that the evidence presented demonstrates that the companies engaged in practices that were contrary to the principles of free competition, and that these practices were not merely preparatory actions but rather constituted a concerted effort to manipulate the bidding process;</w:t>
      </w:r>
    </w:p>
    <w:p>
      <w:r>
        <w:t>Considering that the consequences of these actions were detrimental to the integrity of the competitive bidding process, and that the companies involved must be held accountable for their conduct;</w:t>
      </w:r>
    </w:p>
    <w:p>
      <w:r>
        <w:t>Therefore, it is concluded that the actions of the Syndicate of Network and Construction Entrepreneurs, Alstom Entreprise SA, Robert Dhennin, Electrification adduction d’eau travaux publics (EATP), L’entreprise industrielle (EI), Forclum Val de L’Eure, Société normande de travaux électriques (SNTE), Société d’études et d’entreprises électriques (SEEE), and établissements Souchon constitute a violation of Article 7 of the ordinance of December 1, 1986, and that appropriate sanctions must be imposed in accordance with the law.</w:t>
      </w:r>
    </w:p>
    <w:p>
      <w:r>
        <w:rPr>
          <w:b/>
        </w:rPr>
        <w:t>[Pages 19–21]</w:t>
      </w:r>
    </w:p>
    <w:p>
      <w:r>
        <w:t xml:space="preserve">market in question, such practices being likely to limit the independence of bids, a normal condition of competition; that, although the framework agreements provided for in Article 273 of the Public Procurement Code have certain specificities, the principles recalled above are also applicable to them;  </w:t>
        <w:br/>
        <w:t xml:space="preserve">Considering that, although the project manager may have requested, as indicated above, the local representative of SERCE to cooperate with him for the overhaul of the price schedule, this request did not imply the organization of the contested meetings and exchanges of information, each company being able to respond on its own behalf, without consulting the others;  </w:t>
        <w:br/>
        <w:t xml:space="preserve">Considering that the fact that the exchanges carried out by all the companies holding the contracts occurred prior to the official launch of the calls for tenders does not, by itself, prevent the qualification of the practice insofar as, at that date, the companies involved were aware that the previous contracts were nearing their end and would imminently be subject to a new call for tenders;  </w:t>
        <w:br/>
        <w:t xml:space="preserve">Considering that, therefore, and regardless of any possible exchange of information between the former holders of the contracts regarding the discount or increase they intended to offer during the upcoming calls for tenders launched by the intermunicipal electricity unions, a practice which is the subject of the second grievance notified, it remains that these companies exchanged information and assessments among themselves regarding the desired prices for all the items composing the new unit price schedule, even if each company was only responsible for making proposals on a few items, and this at a time when the launch of the calls for tenders was both imminent and known to all and in the perspective of these contracts; that, although this data could be inspired by national averages, they were nevertheless adapted to the specific context of rural electrification contracts in Eure-et-Loir; that, while they did not allow for a precise determination of the offer that would be proposed by the various competitors, they nonetheless allowed the participating companies to have a better understanding of the markets, the competitors, and indications of what the amount of their bids would be and could influence the companies in determining their own offers; that these meetings involving all the holders of the previous contracts, during which participants exchanged information on the prices to be included in the unit price schedule used by the project owners even before the launch of the calls for tenders for which they submitted bids and were awarded contracts, could, contrary to what the companies in question assert, have the effect of distorting the competition, even though the prices ultimately set by the project manager are, for at least half of them, different from the prices suggested by the companies; that as highlighted by Mr. Pasty, the manager of Somelec, a company that did not participate in the disputed practices, on February 18, 1997: "You tell me that the awardees participated in the development of the new price schedule. Obviously, this gives them an advantage: they already knew the work and they are obliged to delve deeper into the price. Discussing it also allows one to perceive the assessment and thus the potential offer of the competitor; it remains subjective, however"; that it also appears that all the companies that participated in the meetings, with one exception concerning the SIE of Perche, were awarded a lot because they were the lowest bidders; that they were the only ones to form groupings among themselves and that they were able to retain the contracts they previously held, only the company Cegelec having lost a quarter of the Perche contract to the company Somelec;  </w:t>
        <w:br/>
        <w:t xml:space="preserve">Considering that the company L’entreprise industrielle further argues that it was only involved in the second phase of the overhaul of the unit price schedule that began in September 1995 and that its role was marginal, its representative having been unable to allocate the necessary time to propose a valuation of the part of the unit price schedule allocated to L’entreprise industrielle;  </w:t>
        <w:br/>
        <w:t xml:space="preserve">But considering that, while the documents in the file do not demonstrate that the company L’entreprise industrielle was associated with the overhaul of the schedule from the outset, the managers of the company SEEE indicated, on December 10, 1996, that all companies holding at least one electrification contract were involved in the studies for the overhaul of the unit price schedule; that, according to the distribution of studies among these companies decided in September 1995, the company L’entreprise industrielle was responsible for studying items 61 to 90; that, according to the statements of Mr. Houard, manager of the IE-EEERC subsidiary, dated February 18, 1997, Mr. Coutelier, head of the Montargis agency of this same company, "made an oral transmission to Mr. Souchon [of his work]"; thus, it is established that the company L’entreprise industrielle took an active part in the work of overhauling the unit price schedule starting from September 1995;  </w:t>
        <w:br/>
        <w:t xml:space="preserve">Considering that the company Alstom Entreprise SA (formerly known as Cegelec) argues that it was not involved in the first phase of the work to overhaul the unit price schedule;  </w:t>
        <w:br/>
        <w:t xml:space="preserve">But considering that, while the documents in the file do not indeed establish that this company participated in the disputed work during the first part of the year, as indicated by Messrs. Coupteau and Kaysen during their hearing on February 12, 1997, Mr. Kaysen, center manager in Nogent-le-Rotrou, participated, in the fall of 1995, in a joint meeting of the former awardees at the SEEE premises where each presented the part they had to study of the price schedule;  </w:t>
        <w:br/>
        <w:t xml:space="preserve">Considering, finally, that the Syndicate of Electrical Network Entrepreneurs argues that the practices denounced are not opposable to it insofar as no provision of its statutes or internal regulations provides for the designation of a departmental delegate and that, under these conditions, Mr. Souchon's behavior could not engage the Syndicate;  </w:t>
        <w:br/>
        <w:t xml:space="preserve">But considering that Mr. Morel specified, in the letter he sent on August 3, 1995, to Mr. Souchon: "the regional delegate of Serce having orally confirmed your designation as representative and interlocutor of your professional union for electrical affairs in Eure-et-Loir"; that Mr. Souchon confirmed, on November 25, 1996, that the project manager had asked him to justify his status; that these elements, gathered shortly after the facts during the administrative investigation, cannot be dismissed solely on the basis of the certificate drafted a posteriori and for the needs of the case, on January 11, 1999, by Mr. Trannoy, regional advisor for Centre of SERCE, indicating: "at no time and in no form did Mr. Souchon ask me, as a regional advisor, for permission to represent Serce in work related to a work schedule. He also never informed me of any work on behalf of Serce"; that, moreover, Mr. Souchon produced two documents, one dated June 13, 1990, and the other dated October 15, 1990, demonstrating that he had long been performing the functions of departmental advisor for SERCE; that the company EATP indicated, in its observations submitted on March 13, 2000, following the report, that the companies intervened in their capacity as members of SERCE at the request of Mr. Souchon; that, under these conditions, even though the designation of a departmental delegate is not expressly provided for by the specific statutes of the Syndicate and would not give rise to an election, Mr. Souchon's behavior, duly mandated by the regional advisor provided for in Article 18 of the specific statutes, engages the responsibility of SERCE;  </w:t>
        <w:br/>
        <w:t xml:space="preserve">Considering that it follows from the above that the Syndicate of Electrical Network and Construction Entrepreneurs (SERCE), the company Alstom Entreprise SA (formerly known as Cegelec), the company Robert Dhennin, the company Electrification Water Supply Public Works (EATP), the company L’entreprise industrielle (EI), the company Forclum Val de L’Eure, the Normandy Company of Electrical Works (SNTE), the Company of Studies and Electrical Enterprises (SEEE), and the company establishments Souchon engaged in a practice that may have had the effect of distorting competition in the markets considered, a practice prohibited by the provisions of Article 7 of the ordinance of December 1, 1986;  </w:t>
        <w:br/>
        <w:t xml:space="preserve">Regarding the grievance related to the implementation of a consultation for the distribution of rural electrification contracts:  </w:t>
        <w:br/>
        <w:t xml:space="preserve">Considering that a parallelism of behavior cannot generally suffice, on its own, to demonstrate the existence of an anticompetitive agreement, this parallelism possibly resulting from decisions made by companies that autonomously adapt to the market context; that, on the other hand, proof of such an agreement can be established when elements other than the observation of parallelism join with it to constitute a set of serious, precise, and consistent indications;  </w:t>
        <w:br/>
        <w:t xml:space="preserve">Considering that the analysis of the results of the seven calls for tenders reveals, except for the SIE of Perche contract and the SICAE of Prouais Rosay contract, that the companies previously holding the rural electrification contracts are systematically the lowest bidders, that the companies did not show aggression on the neighboring lots of those they already held, that some of their bids seem difficult to explain, that the same companies have held the same lots for about fifteen years, that the outgoing companies participated in joint meetings in the fall of 1995 shortly before the official launch of the calls for tenders, that these companies only formed groupings by associating with each other, that said companies could only produce a few simulations carried out on the new unit price schedule without detailed studies of their offers and that some submission files submitted by the largest companies contain gaps that remain largely unexplained;  </w:t>
        <w:br/>
        <w:t xml:space="preserve">Considering, however, that each of these findings can find, for at least some companies, different plausible explanations each time, due to circumstances other than the implementation of concerted practices; that the investigation did not establish, by highlighting sufficient material elements, that the companies previously holding the rural electrification contracts also coordinated their offers in view of obtaining the contracts that were renewed; that consequently, the grievance of collusion notified on this ground cannot be retained for lack of sufficiently probative elements;  </w:t>
        <w:br/>
        <w:t xml:space="preserve">On the imputability of the practices and the determination of the turnover to be considered:  </w:t>
        <w:br/>
        <w:t>Considering that the company Alstom Entreprise SA, formerly known as Cegelec, argues, on the one hand, that, by resolution of the general assembly of shareholders on February 16, 1999, it contributed to the company Cegel Five, now known as Cegelec Paris, as a partial asset contribution placed under the legal regime of spin-offs with retroactive effect from July 1, 1998, of the activity of the "Paris regional management" which is a complete and autonomous branch of activity and that this contribution was approved by the general assembly of shareholders of Cegelec Paris on February 16, 1999; that consequently, the practices are attributable to its subsidiary Cegelec Paris which ensures the economic and functional continuity of the former Paris regional management of the company Cegelec;</w:t>
      </w:r>
    </w:p>
    <w:p>
      <w:r>
        <w:rPr>
          <w:b/>
        </w:rPr>
        <w:t>[Pages 22–24]</w:t>
      </w:r>
    </w:p>
    <w:p>
      <w:r>
        <w:t xml:space="preserve">individuels tels qu’ils sont appréciés ci-dessus, il y a lieu d’infliger à la société Société normande de travaux électriques (SNTE) une sanction pécuniaire de 30 000 F ;  </w:t>
        <w:br/>
        <w:t xml:space="preserve">En ce qui concerne la société Sogetra :  </w:t>
        <w:br/>
        <w:t xml:space="preserve">Considérant que la société Sogetra a participé à une pratique prohibée par l’article 7 de l’ordonnance du 1er décembre 1986 ;  </w:t>
        <w:br/>
        <w:t xml:space="preserve">Considérant que la société Sogetra a réalisé en France un chiffre d’affaires hors taxes de 43 000 000 F au cours de l’exercice clos le 31 décembre 1999, dernier exercice clos disponible ; qu’en fonction des éléments généraux et individuels tels qu’ils sont appréciés ci-dessus, il y a lieu d’infliger à la société Sogetra une sanction pécuniaire de 50 000 F ;  </w:t>
        <w:br/>
        <w:t xml:space="preserve">En ce qui concerne la société Aubin :  </w:t>
        <w:br/>
        <w:t xml:space="preserve">Considérant que la société Aubin a participé à une pratique prohibée par l’article 7 de l’ordonnance du 1er décembre 1986 ;  </w:t>
        <w:br/>
        <w:t xml:space="preserve">Considérant que la société Aubin a réalisé en France un chiffre d’affaires hors taxes de 12 000 000 F au cours de l’exercice clos le 31 décembre 1999, dernier exercice clos disponible ; qu’en fonction des éléments généraux et individuels tels qu’ils sont appréciés ci-dessus, il y a lieu d’infliger à la société Aubin une sanction pécuniaire de 20 000 F ;  </w:t>
        <w:br/>
        <w:t xml:space="preserve">En ce qui concerne la société SELF 76 :  </w:t>
        <w:br/>
        <w:t xml:space="preserve">Considérant que la société SELF 76 a participé à une pratique prohibée par l’article 7 de l’ordonnance du 1er décembre 1986 ;  </w:t>
        <w:br/>
        <w:t xml:space="preserve">Considérant que la société SELF 76 a réalisé en France un chiffre d’affaires hors taxes de 8 000 000 F au cours de l’exercice clos le 31 décembre 1999, dernier exercice clos disponible ; qu’en fonction des éléments généraux et individuels tels qu’ils sont appréciés ci-dessus, il y a lieu d’infliger à la société SELF 76 une sanction pécuniaire de 15 000 F ;  </w:t>
        <w:br/>
        <w:t xml:space="preserve">En ce qui concerne la société Saunier Duval :  </w:t>
        <w:br/>
        <w:t xml:space="preserve">Considérant que la société Saunier Duval a participé à une pratique prohibée par l’article 7 de l’ordonnance du 1er décembre 1986 ;  </w:t>
        <w:br/>
        <w:t xml:space="preserve">Considérant que la société Saunier Duval a réalisé en France un chiffre d’affaires hors taxes de 10 000 000 F au cours de l’exercice clos le 31 décembre 1999, dernier exercice clos disponible ; qu’en fonction des éléments généraux et individuels tels qu’ils sont appréciés ci-dessus, il y a lieu d’infliger à la société Saunier Duval une sanction pécuniaire de 25 000 F ;  </w:t>
        <w:br/>
        <w:t xml:space="preserve">En ce qui concerne la société Sturno :  </w:t>
        <w:br/>
        <w:t xml:space="preserve">Considérant que la société Sturno a participé à une pratique prohibée par l’article 7 de l’ordonnance du 1er décembre 1986 ;  </w:t>
        <w:br/>
        <w:t xml:space="preserve">Considérant que la société Sturno a réalisé en France un chiffre d’affaires hors taxes de 15 000 000 F au cours de l’exercice clos le 31 décembre 1999, dernier exercice clos disponible ; qu’en fonction des éléments généraux et individuels tels qu’ils sont appréciés ci-dessus, il y a lieu d’infliger à la société Sturno une sanction pécuniaire de 30 000 F ;  </w:t>
        <w:br/>
        <w:t xml:space="preserve">En ce qui concerne la société Forclum :  </w:t>
        <w:br/>
        <w:t xml:space="preserve">Considérant que la société Forclum a participé à une pratique prohibée par l’article 7 de l’ordonnance du 1er décembre 1986 ;  </w:t>
        <w:br/>
        <w:t xml:space="preserve">Considérant que la société Forclum a réalisé en France un chiffre d’affaires hors taxes de 50 000 000 F au cours de l’exercice clos le 31 décembre 1999, dernier exercice clos disponible ; qu’en fonction des éléments généraux et individuels tels qu’ils sont appréciés ci-dessus, il y a lieu d’infliger à la société Forclum une sanction pécuniaire de 100 000 F ;  </w:t>
        <w:br/>
        <w:t xml:space="preserve">En ce qui concerne la société VIGILEC :  </w:t>
        <w:br/>
        <w:t xml:space="preserve">Considérant que la société VIGILEC a participé à une pratique prohibée par l’article 7 de l’ordonnance du 1er décembre 1986 ;  </w:t>
        <w:br/>
        <w:t xml:space="preserve">Considérant que la société VIGILEC a réalisé en France un chiffre d’affaires hors taxes de 20 000 000 F au cours de l’exercice clos le 31 décembre 1999, dernier exercice clos disponible ; qu’en fonction des éléments généraux et individuels tels qu’ils sont appréciés ci-dessus, il y a lieu d’infliger à la société VIGILEC une sanction pécuniaire de 40 000 F ;  </w:t>
        <w:br/>
        <w:t xml:space="preserve">En ce qui concerne la société STPEE :  </w:t>
        <w:br/>
        <w:t xml:space="preserve">Considérant que la société STPEE a participé à une pratique prohibée par l’article 7 de l’ordonnance du 1er décembre 1986 ;  </w:t>
        <w:br/>
        <w:t xml:space="preserve">Considérant que la société STPEE a réalisé en France un chiffre d’affaires hors taxes de 30 000 000 F au cours de l’exercice clos le 31 décembre 1999, dernier exercice clos disponible ; qu’en fonction des éléments généraux et individuels tels qu’ils sont appréciés ci-dessus, il y a lieu d’infliger à la société STPEE une sanction pécuniaire de 60 000 F ;  </w:t>
        <w:br/>
        <w:t xml:space="preserve">En ce qui concerne la société DRTP :  </w:t>
        <w:br/>
        <w:t xml:space="preserve">Considérant que la société DRTP a participé à une pratique prohibée par l’article 7 de l’ordonnance du 1er décembre 1986 ;  </w:t>
        <w:br/>
        <w:t xml:space="preserve">Considérant que la société DRTP a réalisé en France un chiffre d’affaires hors taxes de 5 000 000 F au cours de l’exercice clos le 31 décembre 1999, dernier exercice clos disponible ; qu’en fonction des éléments généraux et individuels tels qu’ils sont appréciés ci-dessus, il y a lieu d’infliger à la société DRTP une sanction pécuniaire de 10 000 F ;  </w:t>
        <w:br/>
        <w:t xml:space="preserve">En ce qui concerne la société Lesens :  </w:t>
        <w:br/>
        <w:t xml:space="preserve">Considérant que la société Lesens a participé à une pratique prohibée par l’article 7 de l’ordonnance du 1er décembre 1986 ;  </w:t>
        <w:br/>
        <w:t xml:space="preserve">Considérant que la société Lesens a réalisé en France un chiffre d’affaires hors taxes de 18 000 000 F au cours de l’exercice clos le 31 décembre 1999, dernier exercice clos disponible ; qu’en fonction des éléments généraux et individuels tels qu’ils sont appréciés ci-dessus, il y a lieu d’infliger à la société Lesens une sanction pécuniaire de 35 000 F ;  </w:t>
        <w:br/>
        <w:t xml:space="preserve">En ce qui concerne la société Cegelec :  </w:t>
        <w:br/>
        <w:t xml:space="preserve">Considérant que la société Cegelec a participé à une pratique prohibée par l’article 7 de l’ordonnance du 1er décembre 1986 ;  </w:t>
        <w:br/>
        <w:t xml:space="preserve">Considérant que la société Cegelec a réalisé en France un chiffre d’affaires hors taxes de 100 000 000 F au cours de l’exercice clos le 31 décembre 1999, dernier exercice clos disponible ; qu’en fonction des éléments généraux et individuels tels qu’ils sont appréciés ci-dessus, il y a lieu d’infliger à la société Cegelec une sanction pécuniaire de 200 000 F ;  </w:t>
        <w:br/>
        <w:t xml:space="preserve">En ce qui concerne la société Alstom :  </w:t>
        <w:br/>
        <w:t xml:space="preserve">Considérant que la société Alstom a participé à une pratique prohibée par l’article 7 de l’ordonnance du 1er décembre 1986 ;  </w:t>
        <w:br/>
        <w:t xml:space="preserve">Considérant que la société Alstom a réalisé en France un chiffre d’affaires hors taxes de 500 000 000 F au cours de l’exercice clos le 31 décembre 1999, dernier exercice clos disponible ; qu’en fonction des éléments généraux et individuels tels qu’ils sont appréciés ci-dessus, il y a lieu d’infliger à la société Alstom une sanction pécuniaire de 1 000 000 F ;  </w:t>
        <w:br/>
        <w:t xml:space="preserve">Ainsi, il est décidé :  </w:t>
        <w:br/>
        <w:t xml:space="preserve">D’infliger à la société Alstom Entreprise SA une sanction pécuniaire de 11 000 000 F ;  </w:t>
        <w:br/>
        <w:t xml:space="preserve">D’infliger à la société Robert Dhennin une sanction pécuniaire de 30 000 F ;  </w:t>
        <w:br/>
        <w:t xml:space="preserve">D’infliger à la société Electrification adduction d’eau travaux publics (EATP) une sanction pécuniaire de 25 000 F ;  </w:t>
        <w:br/>
        <w:t xml:space="preserve">D’infliger à la société L’entreprise industrielle (EI) une sanction pécuniaire de 450 000 F ;  </w:t>
        <w:br/>
        <w:t xml:space="preserve">D’infliger à la société Forclum Val de L’Eure une sanction pécuniaire de 65 000 F ;  </w:t>
        <w:br/>
        <w:t xml:space="preserve">D’infliger à la Société d’études et d’entreprises électriques (SEEE) une sanction pécuniaire de 550 000 F ;  </w:t>
        <w:br/>
        <w:t xml:space="preserve">D’infliger à la Société normande de travaux électriques (SNTE) une sanction pécuniaire de 30 000 F ;  </w:t>
        <w:br/>
        <w:t xml:space="preserve">D’infliger à la société Sogetra une sanction pécuniaire de 50 000 F ;  </w:t>
        <w:br/>
        <w:t xml:space="preserve">D’infliger à la société Aubin une sanction pécuniaire de 20 000 F ;  </w:t>
        <w:br/>
        <w:t xml:space="preserve">D’infliger à la société SELF 76 une sanction pécuniaire de 15 000 F ;  </w:t>
        <w:br/>
        <w:t xml:space="preserve">D’infliger à la société Saunier Duval une sanction pécuniaire de 25 000 F ;  </w:t>
        <w:br/>
        <w:t xml:space="preserve">D’infliger à la société Sturno une sanction pécuniaire de 30 000 F ;  </w:t>
        <w:br/>
        <w:t xml:space="preserve">D’infliger à la société Forclum une sanction pécuniaire de 100 000 F ;  </w:t>
        <w:br/>
        <w:t xml:space="preserve">D’infliger à la société VIGILEC une sanction pécuniaire de 40 000 F ;  </w:t>
        <w:br/>
        <w:t xml:space="preserve">D’infliger à la société STPEE une sanction pécuniaire de 60 000 F ;  </w:t>
        <w:br/>
        <w:t xml:space="preserve">D’infliger à la société DRTP une sanction pécuniaire de 10 000 F ;  </w:t>
        <w:br/>
        <w:t xml:space="preserve">D’infliger à la société Lesens une sanction pécuniaire de 35 000 F ;  </w:t>
        <w:br/>
        <w:t xml:space="preserve">D’infliger à la société Cegelec une sanction pécuniaire de 200 000 F ;  </w:t>
        <w:br/>
        <w:t>D’infliger à la société Alstom une sanction pécuniaire de 1 000 000 F.</w:t>
      </w:r>
    </w:p>
    <w:p>
      <w:r>
        <w:rPr>
          <w:b/>
        </w:rPr>
        <w:t>[Pages 25–26]</w:t>
      </w:r>
    </w:p>
    <w:p>
      <w:r>
        <w:t>Normandy Electrical Works Company (SNTE) generated a turnover excluding taxes of 31,375,495 F in France during the fiscal year ending December 31, 1999, the last available closed fiscal year, and recorded a deficit of 347,707 F during this fiscal year; based on the general and individual elements as assessed above, it is appropriate to impose a financial penalty of 30,000 F on the Normandy Electrical Works Company (SNTE);</w:t>
      </w:r>
    </w:p>
    <w:p>
      <w:r>
        <w:t>Regarding the Souchon establishments:</w:t>
        <w:br/>
        <w:t>Considering that the Souchon establishments participated in a practice prohibited by Article 7 of the ordinance of December 1, 1986;</w:t>
        <w:br/>
        <w:t>Considering that the Souchon establishments generated a turnover excluding taxes of 45,855,117 F in France during the fiscal year ending December 31, 1999, the last available closed fiscal year, and recorded a deficit of 1,265,398 F during this fiscal year; based on the general and individual elements as assessed above, it is appropriate to impose a financial penalty of 40,000 F on the Souchon establishments;</w:t>
      </w:r>
    </w:p>
    <w:p>
      <w:r>
        <w:t>Regarding the Syndicate of Network and Electrical Construction Entrepreneurs (SERCE):</w:t>
        <w:br/>
        <w:t>Considering that the Syndicate of Network and Electrical Construction Entrepreneurs (SERCE) is at the origin, through its local representative, of a concerted action prohibited by Article 7 of the ordinance of December 1, 1986; that the local representative of the Syndicate played a role as initiator in the implementation of the practice;</w:t>
        <w:br/>
        <w:t>Considering that the Syndicate of Network and Electrical Construction Entrepreneurs (SERCE) had resources of 9,863,122 F in 1999, of which 248,285 F did not come from member contributions; based on the general and individual elements as assessed above, it is appropriate to impose a financial penalty of 10,000 F on the Syndicate of Network and Electrical Construction Entrepreneurs (SERCE),</w:t>
      </w:r>
    </w:p>
    <w:p>
      <w:r>
        <w:t>Decides:</w:t>
        <w:br/>
        <w:t>Article 1: It is established that the companies Alstom Entreprise SA (formerly known as Cegelec), SA Robert Dhennin, SA Electrification Water Supply Public Works (EATP), SA L’entreprise industrielle (EI), SNC Forclum Val de l’Eure, SA Société d’études et d’entreprises électriques (SEEE), SA Société normande de travaux électriques (SNTE) and SA établissements Souchon, as well as the Syndicate of Network and Electrical Construction Entrepreneurs (SERCE), have violated the provisions of Article 7 of the ordinance of December 1, 1986.</w:t>
        <w:br/>
        <w:t>Article 2: The following financial penalties are imposed:</w:t>
        <w:br/>
        <w:t>11,000,000 F on Alstom Entreprise SA (formerly known as Cegelec);</w:t>
        <w:br/>
        <w:t>30,000 F on SA Robert Dhennin;</w:t>
        <w:br/>
        <w:t>25,000 F on SA Electrification Water Supply Public Works (EATP);</w:t>
        <w:br/>
        <w:t>450,000 F on SA L’entreprise industrielle (EI);</w:t>
        <w:br/>
        <w:t>65,000 F on SNC Forclum Val de L’Eure;</w:t>
        <w:br/>
        <w:t>550,000 F on SA Société d’études et d’entreprises électriques (SEEE);</w:t>
        <w:br/>
        <w:t>30,000 F on SA Société normande de travaux électriques (SNTE);</w:t>
        <w:br/>
        <w:t>40,000 F on SA établissements Souchon;</w:t>
        <w:br/>
        <w:t>10,000 F on the Syndicate of Network and Electrical Construction Entrepreneurs (SERCE).</w:t>
        <w:br/>
        <w:t>Deliberated, on the report of Mr. Bresse, by Mrs. Hagelsteen, president, Mrs. Boutard Labarde and Mr. Nasse, members.</w:t>
        <w:br/>
        <w:t>The session secretary, The president,</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