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https://www.autoritedelaconcurrence.fr/fr/decision/relative-des-pratiques-relevees-lors-de-marches-de-travaux-sur-reseaux-de-distribution</w:t>
      </w:r>
    </w:p>
    <w:p>
      <w:r>
        <w:t>Pages translated : 22</w:t>
      </w:r>
    </w:p>
    <w:p/>
    <w:p>
      <w:r>
        <w:rPr>
          <w:b/>
        </w:rPr>
        <w:t>[Pages 1–3]</w:t>
      </w:r>
    </w:p>
    <w:p>
      <w:r>
        <w:t xml:space="preserve">Decision No. 02-D-43 of July 2, 2002  </w:t>
        <w:br/>
        <w:t xml:space="preserve">regarding practices identified during construction contracts  </w:t>
        <w:br/>
        <w:t xml:space="preserve">for water distribution networks awarded by the Intermunicipal Syndicate  </w:t>
        <w:br/>
        <w:t xml:space="preserve">for water supply in the Dunkirk region (SIAERD)  </w:t>
        <w:br/>
        <w:t xml:space="preserve">The Competition Council (Section IV)  </w:t>
        <w:br/>
        <w:t xml:space="preserve">Considering the letter, registered on February 11, 1999 under number F 1128, by which the Minister of Economy, Finance and Industry referred  </w:t>
        <w:br/>
        <w:t xml:space="preserve">the Competition Council, based on Article L. 462-5 of the Commercial Code, a file relating to practices identified during  </w:t>
        <w:br/>
        <w:t xml:space="preserve">construction contracts for water distribution networks awarded by the Intermunicipal Syndicate for water supply in the Dunkirk region  </w:t>
        <w:br/>
        <w:t xml:space="preserve">(SIAERD);  </w:t>
        <w:br/>
        <w:t xml:space="preserve">Considering Book IV of the Commercial Code, relating to price and competition freedom, Decree No. 86-1309 of December 29, 1986 as amended,  </w:t>
        <w:br/>
        <w:t xml:space="preserve">setting the conditions for the application of Ordinance No. 86-1243 of December 1, 1986, as well as Decree No. 2002-689 of April 30, 2002 setting  </w:t>
        <w:br/>
        <w:t xml:space="preserve">the conditions for the application of Book IV of the Commercial Code;  </w:t>
        <w:br/>
        <w:t xml:space="preserve">Considering the other documents in the file;  </w:t>
        <w:br/>
        <w:t xml:space="preserve">Considering the observations presented by the companies Eurovia Nord, Eurovia, Devin Lemarchand environnement, Edgard Duval, Lamblin, Lyonnaise  </w:t>
        <w:br/>
        <w:t xml:space="preserve">des eaux, STR Eurovia, Travaux et entreprise des Flandres, and Faignot;  </w:t>
        <w:br/>
        <w:t xml:space="preserve">The rapporteur, the deputy general rapporteur, the Government commissioner, and the representatives of the companies Eurovia Nord, Eurovia,  </w:t>
        <w:br/>
        <w:t xml:space="preserve">Duval, Lamblin, Lyonnaise des eaux, Eurovia STR, Travaux et entreprise des Flandres heard during the session of April 30, 2002, the  </w:t>
        <w:br/>
        <w:t xml:space="preserve">companies Devin Lemarchand environnement and Faignot having been regularly summoned;  </w:t>
        <w:br/>
        <w:t xml:space="preserve">Adopts the decision based on the findings (I) and the reasons (II) set forth below:  </w:t>
        <w:br/>
        <w:t xml:space="preserve">I. - Findings  </w:t>
        <w:br/>
        <w:t xml:space="preserve">The SIAERD grouped, in 1998, 26 municipalities including the 18 municipalities of the urban community of Dunkirk and 8 external rural municipalities.  </w:t>
        <w:br/>
        <w:t xml:space="preserve">The investments it made in terms of reinforcement and extension of pipelines of less than 400 mm led, between  </w:t>
        <w:br/>
        <w:t xml:space="preserve">1993 and 1996, to consultations of pipeline installation companies in the form of restricted tenders; the companies Eurovia Nord, Cochery Bourdin chaussé (hereinafter Cochery), Devin Lemarchand environnement (hereinafter DLE),  </w:t>
        <w:br/>
        <w:t xml:space="preserve">Edgard Duval (hereinafter Duval), Lamblin, Lyonnaise des eaux (hereinafter LDE), STR Huys, which has since been renamed Eurovia STR (hereinafter STR), Travaux et entreprises des Flandres (hereinafter TEF) and Entreprise Jacques Faignot (hereinafter Faignot) responded to these consultations.  </w:t>
        <w:br/>
        <w:t xml:space="preserve">A. - RESPONSES TO THE CONSULTATIONS CONDUCTED FROM 1993 TO 1996 AND THE RESULTS OF THESE CONSULTATIONS  </w:t>
        <w:br/>
        <w:t xml:space="preserve">Since the installation of pipelines over 400 mm requires specific capabilities, two calls for candidates were launched each year, one for the installation of pipelines of less than 400 mm, the other for pipelines of more than 400 mm. The practices identified concern pipelines of less than 400 mm.  </w:t>
        <w:br/>
        <w:t xml:space="preserve">The results of the consultations are summarized in the following tables. The bold boxes indicate the awarded companies or groups. The discrepancies on estimates relate to the lowest offer.  </w:t>
        <w:br/>
        <w:t>Year 1993</w:t>
      </w:r>
    </w:p>
    <w:p>
      <w:r>
        <w:t xml:space="preserve">%  </w:t>
        <w:br/>
        <w:t xml:space="preserve">Lots Estimates Lamblin LDE Duval TEF Faignot Entrepose STR SADE SEMIP EI  </w:t>
        <w:br/>
        <w:t xml:space="preserve">estimate  </w:t>
        <w:br/>
        <w:t xml:space="preserve">1 415,005 358,961 373,993 391,296 392,028 395,092 405,830 448,900 412,846 450,663 - - 13.50  </w:t>
        <w:br/>
        <w:t xml:space="preserve">2 752,433 688,903 714,814 632,902 751,614 653,930 - 767,958 - 819,464 760,402 - 15.88  </w:t>
        <w:br/>
        <w:t xml:space="preserve">3 529,685 551,153 444,935 535,057 625,656 543,116 - 593,664 - 578,370 592,359 - 16.00  </w:t>
        <w:br/>
        <w:t xml:space="preserve">4 688,510 624,703 602,490 617,250 650,136 578,483 630,628 656,117 707,700 - - - 15.98  </w:t>
        <w:br/>
        <w:t xml:space="preserve">5 588,754 544,596 580,416 543,566 500,079 610,633 537,822 539,605 578,287 599,922 546,302 - 15.06  </w:t>
        <w:br/>
        <w:t xml:space="preserve">6 809,445 774,223 820,000 815,013 800,514 787,148 812,919 816,441 835,560 792,331 - - 4.35  </w:t>
        <w:br/>
        <w:t xml:space="preserve">7 459,183 429,859 448,308 421,207 435,567 394,819 431,926 470,981 423,837 - 465,092 - 14.02  </w:t>
        <w:br/>
        <w:t xml:space="preserve">8 672,651 677,859 675,741 571,634 678,682 599,439 606,340 699,658 666,875 721,206 649,958 - 15.02  </w:t>
        <w:br/>
        <w:t xml:space="preserve">Lots Composition of the lots  </w:t>
        <w:br/>
        <w:t xml:space="preserve">1 Bray Dunes Holque Watten  </w:t>
        <w:br/>
        <w:t xml:space="preserve">2 Bourbourg Gravelines  </w:t>
        <w:br/>
        <w:t xml:space="preserve">3 Fort Mardick Grande Synthe  </w:t>
        <w:br/>
        <w:t xml:space="preserve">4 Craywick  </w:t>
        <w:br/>
        <w:t xml:space="preserve">5 Dunkirk Pont Loby  </w:t>
        <w:br/>
        <w:t xml:space="preserve">6 Grande Synthe  </w:t>
        <w:br/>
        <w:t xml:space="preserve">7 Dunkirk  </w:t>
        <w:br/>
        <w:t xml:space="preserve">8 Cappelle Coudekerque Branche Leffrinckoucke  </w:t>
        <w:br/>
        <w:t xml:space="preserve">Year 1994  </w:t>
        <w:br/>
        <w:t xml:space="preserve">STR/ %/  </w:t>
        <w:br/>
        <w:t xml:space="preserve">Lots Estimates Lamblin LDE Duval TEF Faignot Entrepose STR SADE SEMIP EI Cochery  </w:t>
        <w:br/>
        <w:t xml:space="preserve">Lamblin estimates  </w:t>
        <w:br/>
        <w:t xml:space="preserve">1 399,959 378,409 400,405 450,404 410,083 406,738 404,093 412,093 432,795 441,531 460,045 398,899 - 5.39  </w:t>
        <w:br/>
        <w:t xml:space="preserve">2 799,922 811,042 795,414 784,237 874,746 768,599 900,064 864,736 825,301 795,254 826,197 - - 3.92  </w:t>
        <w:br/>
        <w:t xml:space="preserve">3 629,504 643,582 629,225 604,672 705,656 622,765 646,989 794,534 761,563 820,689 688,993 651,758 - 3.94  </w:t>
        <w:br/>
        <w:t xml:space="preserve">4 509,098 514,973 506,579 498,905 524,295 489,309 585,468 555,282 676,768 526,160 574,990 527,965 - 3.89  </w:t>
        <w:br/>
        <w:t xml:space="preserve">5 806,476 791,256 794,823 789,685 753,212 867,277 829,437 786,601 897,847 865,909 796,882 809,138 - 6.60  </w:t>
        <w:br/>
        <w:t xml:space="preserve">6 530,544 481,380 521,815 533,065 590,167 529,572 517,037 493,818 587,494 554,645 508,432 527,977 - 9.27  </w:t>
        <w:br/>
        <w:t xml:space="preserve">1,013  </w:t>
        <w:br/>
        <w:t xml:space="preserve">7 996,105 972,130 951,270 961,294 - 967,823 1,020,900 978,397 - 1,003,984 958,661 - 4.50  </w:t>
        <w:br/>
        <w:t xml:space="preserve">478  </w:t>
        <w:br/>
        <w:t xml:space="preserve">8 836,967 gpt 829,113 841,632 891,006 851,486 883,862 gpt 793,947 921,963 908,178 - 830,629 - 5.14  </w:t>
        <w:br/>
        <w:t xml:space="preserve">9 878,013 910,164 875,831 886,003 950,709 852,461 977,141 928,187 919,636 877,758 910,563 - - 2.91  </w:t>
        <w:br/>
        <w:t xml:space="preserve">1,093 1,147  </w:t>
        <w:br/>
        <w:t xml:space="preserve">10 1,067,882 1,067,757 1,014,053 1,254,088 1,035,522 1,288,938 1,398,840 1,453,764 1,342,226 1,226,563 - 5.04  </w:t>
        <w:br/>
        <w:t xml:space="preserve">598,839  </w:t>
        <w:br/>
        <w:t xml:space="preserve">Lots Composition of the lots  </w:t>
        <w:br/>
        <w:t xml:space="preserve">1 Coudekerque RD  </w:t>
        <w:br/>
        <w:t xml:space="preserve">2 Craywick RD 17  </w:t>
        <w:br/>
        <w:t xml:space="preserve">3 Bergues Cappelle la Grande Grande Synthe  </w:t>
        <w:br/>
        <w:t xml:space="preserve">4 Holque Watten  </w:t>
        <w:br/>
        <w:t xml:space="preserve">5 Dunkirk quai des Anglais  </w:t>
        <w:br/>
        <w:t xml:space="preserve">6 Dunkirk Pertuis d’Amont  </w:t>
        <w:br/>
        <w:t xml:space="preserve">7 Grande Synthe  </w:t>
        <w:br/>
        <w:t xml:space="preserve">8 Gravelines Craywick  </w:t>
        <w:br/>
        <w:t xml:space="preserve">9 Coudekerque Branche Leffrinckoucke St Pol/mer  </w:t>
        <w:br/>
        <w:t>10 Dunkirk</w:t>
      </w:r>
    </w:p>
    <w:p>
      <w:r>
        <w:t xml:space="preserve">Year 1995  </w:t>
        <w:br/>
        <w:t xml:space="preserve">Faignot Duval %/  </w:t>
        <w:br/>
        <w:t xml:space="preserve">Lots Estimates Lamblin LDE Duval TEF Faignot Entrepose STR SADE EI DLE  </w:t>
        <w:br/>
        <w:t xml:space="preserve">/DLE /Faignot estimate  </w:t>
        <w:br/>
        <w:t xml:space="preserve">1 733,492 777,961 734,180 728,096 800,967 gpt 862,089 842,094 718,818 787,658 825,326 gpt - 2.00  </w:t>
        <w:br/>
        <w:t xml:space="preserve">2 770,141 788,244 774,766 764,977 851,186 739,412 783,727 798,401 826,404 801,973 -- - 3.99  </w:t>
        <w:br/>
        <w:t xml:space="preserve">3 545,174 570,339 532,146 557,977 600,045 566,303 549,794 515,886 646,489 ------- -- - 5.37  </w:t>
        <w:br/>
        <w:t xml:space="preserve">4 699,357 704,292 699,987 695,378 730,502 705,819 775,653 819,243 880,558 762,337 -- - 0.57  </w:t>
        <w:br/>
        <w:t xml:space="preserve">5 520,015 493,608 509,039 518,051 538,410 531,138 522,377 564,594 624,838 576,467 -- - 5.08  </w:t>
        <w:br/>
        <w:t xml:space="preserve">6 647,111 677,671 647,409 gpt 727,168 gpt 756,815 719,888 622,476 833,018 714,391 -- - 3.81  </w:t>
        <w:br/>
        <w:t xml:space="preserve">7 414,887 406,812 423,580 411,429 394,153 414,566 417,410 436,941 432,682 ------- -- - 5.01  </w:t>
        <w:br/>
        <w:t xml:space="preserve">8 352,640 362,871 353,223 346,356 377,069 357,883 390,360 467,406 491,182 408,849 -- - 1.78  </w:t>
        <w:br/>
        <w:t xml:space="preserve">9 612,455 625,702 591,424 530,071 623,868 610,898 750,450 660,549 -------- 640,150 -- - 13.45  </w:t>
        <w:br/>
        <w:t xml:space="preserve">10 852,599 806,700 863,179 831,320 855,072 847,587 878,008 859,602 929,498 899,101 -- - 5.38  </w:t>
        <w:br/>
        <w:t xml:space="preserve">Lots Composition of the lots  </w:t>
        <w:br/>
        <w:t xml:space="preserve">1 Dunkirk, Fort Mardyck, Ghyvelde, Grande Synthe, Looberghe, Loon Plage, Teteghem  </w:t>
        <w:br/>
        <w:t xml:space="preserve">2 Craywick T5  </w:t>
        <w:br/>
        <w:t xml:space="preserve">3 Cappelle la Grande ZAE  </w:t>
        <w:br/>
        <w:t xml:space="preserve">4 Bergues, Bray Dunes, Cappelle la Grande, Coudekerque Branche  </w:t>
        <w:br/>
        <w:t xml:space="preserve">5 Coudekerque Branche  </w:t>
        <w:br/>
        <w:t xml:space="preserve">6 Dunkirk St Pol sur Mer  </w:t>
        <w:br/>
        <w:t xml:space="preserve">7 Dunkirk ZAC Pont Loby  </w:t>
        <w:br/>
        <w:t xml:space="preserve">8 Watten  </w:t>
        <w:br/>
        <w:t xml:space="preserve">9 Dunkirk  </w:t>
        <w:br/>
        <w:t xml:space="preserve">10 Gravelines  </w:t>
        <w:br/>
        <w:t xml:space="preserve">Year 1996  </w:t>
        <w:br/>
        <w:t xml:space="preserve">Lots Estimate Lamblin LDE Duval TEF Faignot Entrepose STR DLE Cochery  </w:t>
        <w:br/>
        <w:t xml:space="preserve">1 1,337,414 gpt 1,319,364 gpt --- 1,372,069 1,421,859 gpt 1,567,351 gpt  </w:t>
        <w:br/>
        <w:t xml:space="preserve">2 1,065,758 1,037,640 1,049,186 1,068,020 1,097,109 1,202,816 1,139,449 1,150,861 1,235,376 --  </w:t>
        <w:br/>
        <w:t xml:space="preserve">3 1,247,864 1,285,191 1,247,766 gpt 1,346,810 gpt 1,273,110 1,451,543 gpt 1,237,573  </w:t>
        <w:br/>
        <w:t xml:space="preserve">4 1,447,273 1,516,446 gpt gpt gpt 1,448,995 1,501,667 1,673,352 gpt gpt  </w:t>
        <w:br/>
        <w:t xml:space="preserve">5 1,350,656 1,352,077 gpt gpt gpt 1,369,531 1,371,104 1,385,173 gpt  </w:t>
        <w:br/>
        <w:t xml:space="preserve">6 964,860 961,116 964,890 gpt 1,102,181 921,022 963,876 1,116,514 970,046 gpt  </w:t>
        <w:br/>
        <w:t xml:space="preserve">Duval/ Duval/  </w:t>
        <w:br/>
        <w:t xml:space="preserve">STR/ Duval/  </w:t>
        <w:br/>
        <w:t xml:space="preserve">Lots Estimates Faignot/ DLE/ LDE/TEF SOGEA STPV SADE SEMIP  </w:t>
        <w:br/>
        <w:t xml:space="preserve">Lamblin COCH  </w:t>
        <w:br/>
        <w:t xml:space="preserve">DLE COCH  </w:t>
        <w:br/>
        <w:t xml:space="preserve">1 1,337,414 1,303,024 1,326,539 1,503,664 -- --  </w:t>
        <w:br/>
        <w:t xml:space="preserve">2 1,065,757 -- --  </w:t>
        <w:br/>
        <w:t xml:space="preserve">3 1,247,863 1,209,353 1,421,823 1,407,619 1,500,452 --  </w:t>
        <w:br/>
        <w:t xml:space="preserve">4 1,447,272 1,404,242 1,477,314 1,653,216 1,527,206 1,680,555 --  </w:t>
        <w:br/>
        <w:t xml:space="preserve">5 1,350,656 1,385,989 1,310,125 1,446,754 1,450,324 1,478,529 --  </w:t>
        <w:br/>
        <w:t xml:space="preserve">6 964,860 957,196 999,894 --  </w:t>
        <w:br/>
        <w:t xml:space="preserve">Lots Estimates EI % by estimates  </w:t>
        <w:br/>
        <w:t>1 1,337,414 -- -- 2.54</w:t>
      </w:r>
    </w:p>
    <w:p>
      <w:r>
        <w:rPr>
          <w:b/>
        </w:rPr>
        <w:t>[Pages 4–6]</w:t>
      </w:r>
    </w:p>
    <w:p>
      <w:r>
        <w:t xml:space="preserve">2 1 065 757 -- -- 2.64  </w:t>
        <w:br/>
        <w:t xml:space="preserve">3 1 247 863 -- -- 3.09  </w:t>
        <w:br/>
        <w:t xml:space="preserve">4 1 447 272 -- -- 2.93  </w:t>
        <w:br/>
        <w:t xml:space="preserve">5 1 350 656 -- -- 3.00  </w:t>
        <w:br/>
        <w:t xml:space="preserve">6 964 860 -- -- 4.54  </w:t>
        <w:br/>
        <w:t xml:space="preserve">Lots Composition of the lots  </w:t>
        <w:br/>
        <w:t xml:space="preserve">1 Dunkirk, sections Centre, Malo Rosendael, Petite Synthe.  </w:t>
        <w:br/>
        <w:t xml:space="preserve">2 Dunkirk section centre Rosendael  </w:t>
        <w:br/>
        <w:t xml:space="preserve">3 Coudekerque Branche, Bourbourg, Fort Mardick, Holque, Leffrinckoucke, Watten, Zuydcoote.  </w:t>
        <w:br/>
        <w:t xml:space="preserve">4 Cappelle la Grande, Grand Fort Philippe, St Pol sur Mer, Teteghem  </w:t>
        <w:br/>
        <w:t xml:space="preserve">5 City of Coudekerque Branche  </w:t>
        <w:br/>
        <w:t xml:space="preserve">6 Craywick T6  </w:t>
        <w:br/>
        <w:t xml:space="preserve">The awardees (of one or more "lots") are successively as follows:  </w:t>
        <w:br/>
        <w:t xml:space="preserve">Year 1993 Year 1994 Year 1995 Year 1996  </w:t>
        <w:br/>
        <w:t xml:space="preserve">Lamblin Lamblin Lamblin Lamblin  </w:t>
        <w:br/>
        <w:t xml:space="preserve">Faignot Faignot Faignot Faignot  </w:t>
        <w:br/>
        <w:t xml:space="preserve">Duval Duval Duval  </w:t>
        <w:br/>
        <w:t xml:space="preserve">TEF TEF TEF  </w:t>
        <w:br/>
        <w:t xml:space="preserve">LDE LDE  </w:t>
        <w:br/>
        <w:t xml:space="preserve">STR  </w:t>
        <w:br/>
        <w:t xml:space="preserve">gpt STR/Lamblin gpt STR/Lamblin  </w:t>
        <w:br/>
        <w:t xml:space="preserve">gpt Faignot/DLE  </w:t>
        <w:br/>
        <w:t xml:space="preserve">gpt Duval/Faignot  </w:t>
        <w:br/>
        <w:t xml:space="preserve">gpt Duval/Faignot/DLE  </w:t>
        <w:br/>
        <w:t xml:space="preserve">gpt Duval/DLE/Cochery  </w:t>
        <w:br/>
        <w:t xml:space="preserve">gpt LDE/TEF  </w:t>
        <w:br/>
        <w:t xml:space="preserve">The preceding elements reveal the developments outlined below:  </w:t>
        <w:br/>
        <w:t xml:space="preserve">From 1993 to 1994  </w:t>
        <w:br/>
        <w:t xml:space="preserve">The five awardees of the year 1993 are retained in 1994 as individual awardees of one, two, or even three markets.  </w:t>
        <w:br/>
        <w:t xml:space="preserve">From 1994 to 1995  </w:t>
        <w:br/>
        <w:t xml:space="preserve">Four of the five individual awardees of the year 1994 are retained as such in 1995.  </w:t>
        <w:br/>
        <w:t xml:space="preserve">STR, associated with a consortium in 1994, also appears individually in 1995.  </w:t>
        <w:br/>
        <w:t xml:space="preserve">Of the six awardee companies in 1994 (of which 5 were already awardees in 1993), five are retained.  </w:t>
        <w:br/>
        <w:t xml:space="preserve">The novelty of the year 1995 lies in the disappearance of LDE from the list of awardees.  </w:t>
        <w:br/>
        <w:t xml:space="preserve">At the same time, the entry of DLE occurs through participation in a consortium Faignot//DLE, with partner Faignot being among the individual awardees of previous years and the year 1995.  </w:t>
        <w:br/>
        <w:t>Furthermore, a second consortium appears composed of two companies (Duval and Faignot) already present in the list of individual awardees in 1993, 1994, and 1995.</w:t>
      </w:r>
    </w:p>
    <w:p>
      <w:r>
        <w:t xml:space="preserve">From 1995 to 1996  </w:t>
        <w:br/>
        <w:t xml:space="preserve">Two of the individual awardees of the year 1995 are retained as such in 1996 while the other 3 individual awardees of the year 1995 are retained through their participation in four consortia.  </w:t>
        <w:br/>
        <w:t xml:space="preserve">A first novelty is the reappearance of LDE, which occurs through the consortium LDE/TEF.  </w:t>
        <w:br/>
        <w:t xml:space="preserve">A second is the arrival of a new company, Cochery, through another consortium Duval/DLE/Cochery.  </w:t>
        <w:br/>
        <w:t xml:space="preserve">Aside from these two changes, the 1996 consultation is characterized by a close continuity as all the companies from the previous year are found again.  </w:t>
        <w:br/>
        <w:t xml:space="preserve">As for the conditions of entry for the new entrant (Cochery), they are similar to those of DLE in 1995 since Cochery is integrated into a consortium composed of two companies already awardees previously.  </w:t>
        <w:br/>
        <w:t xml:space="preserve">There is also a more frequent recourse to consortia (four awarding consortia for only two individual awardee companies). Furthermore, some consortia are composed of three companies, compared to only two previously.  </w:t>
        <w:br/>
        <w:t xml:space="preserve">In total, with the return of LDE and the appearance of Cochery, eight companies become awardees, individually or through consortia.  </w:t>
        <w:br/>
        <w:t xml:space="preserve">The submission modalities of the companies allow for the following observations:  </w:t>
        <w:br/>
        <w:t xml:space="preserve">1) Duval  </w:t>
        <w:br/>
        <w:t xml:space="preserve">Duval has adopted the following behavior and obtained the following results:  </w:t>
        <w:br/>
        <w:t xml:space="preserve">- in 1993: submitted individually to 8 markets and obtained 2 markets  </w:t>
        <w:br/>
        <w:t xml:space="preserve">- in 1994: submitted individually to 10 markets and obtained 2 markets  </w:t>
        <w:br/>
        <w:t xml:space="preserve">- in 1995: submitted individually to 9 markets, in consortium for the tenth market and obtained 3 markets individually and 1 market in consortium (with Faignot)  </w:t>
        <w:br/>
        <w:t xml:space="preserve">- in 1996: submitted individually to 1 market, and in consortium for the other 5 markets, obtained 2 markets in consortium (with Faignot and DLE, on one hand, Cochery and DLE, on the other).  </w:t>
        <w:br/>
        <w:t xml:space="preserve">2) DLE  </w:t>
        <w:br/>
        <w:t xml:space="preserve">Located outside the SIAERD perimeter, DLE applied in 1994 and was able to start submitting bids in 1995.  </w:t>
        <w:br/>
        <w:t xml:space="preserve">It has adopted the following behavior and obtained the following results:  </w:t>
        <w:br/>
        <w:t xml:space="preserve">- in 1995: submitted to only one market in consortium and obtained the award of this market with its partner Faignot.  </w:t>
        <w:br/>
        <w:t xml:space="preserve">- in 1996: submitted individually to 3 markets and in consortium to 2 markets, and obtained these 2 markets in consortium (on one hand, with Duval and Faignot and, on the other hand, with Duval and Cochery)  </w:t>
        <w:br/>
        <w:t xml:space="preserve">3) Faignot  </w:t>
        <w:br/>
        <w:t xml:space="preserve">Located on the edge of the SIAERD perimeter, Faignot has long been submitting bids for the markets of this union of municipalities.  </w:t>
        <w:br/>
        <w:t xml:space="preserve">It has adopted the following behavior and obtained the following results:  </w:t>
        <w:br/>
        <w:t xml:space="preserve">- in 1993: submitted individually to 8 markets and obtained 2 markets.  </w:t>
        <w:br/>
        <w:t xml:space="preserve">- in 1994: submitted individually to 10 markets and obtained 3 markets  </w:t>
        <w:br/>
        <w:t xml:space="preserve">- in 1995: submitted individually to 8 markets, in consortium for the other two markets, obtained 1 market individually and 2 markets in consortium (in one case with DLE and in another with Duval)  </w:t>
        <w:br/>
        <w:t>- in 1996: submitted individually to 5 markets and for the last market in consortium and obtained 1 market individually and 1 market in consortium (with Duval and DLE).</w:t>
      </w:r>
    </w:p>
    <w:p>
      <w:r>
        <w:t xml:space="preserve">4) Cochery  </w:t>
        <w:br/>
        <w:t xml:space="preserve">Located within the SIAERD perimeter, Cochery began submitting bids in 1994.  </w:t>
        <w:br/>
        <w:t xml:space="preserve">It has adopted the following behavior and obtained the following results:  </w:t>
        <w:br/>
        <w:t xml:space="preserve">- in 1994: submitted individually to 8 markets and obtained no market.  </w:t>
        <w:br/>
        <w:t xml:space="preserve">- in 1995: did not submit and therefore obtained no market.  </w:t>
        <w:br/>
        <w:t xml:space="preserve">- in 1996: submitted individually to 1 market, in consortium to 4 markets, 1 time with Duval/DLE and 3 times with Duval and obtained 1 market in consortium (with Duval and DLE).  </w:t>
        <w:br/>
        <w:t xml:space="preserve">It should be noted that Cochery also acted as a subcontractor.  </w:t>
        <w:br/>
        <w:t xml:space="preserve">5) STR and Lamblin  </w:t>
        <w:br/>
        <w:t xml:space="preserve">These two companies, located within the SIAERD perimeter, have long been submitting bids for the markets of this union of municipalities.  </w:t>
        <w:br/>
        <w:t xml:space="preserve">They have adopted the following behavior and obtained the following results:  </w:t>
        <w:br/>
        <w:t xml:space="preserve">STR:  </w:t>
        <w:br/>
        <w:t xml:space="preserve">- in 1993: submitted individually to 8 markets and obtained no market  </w:t>
        <w:br/>
        <w:t xml:space="preserve">- in 1994: submitted individually to 9 markets, and in consortium on 1 market and obtained this last market in consortium (with Lamblin).  </w:t>
        <w:br/>
        <w:t xml:space="preserve">- in 1995: submitted individually to 10 markets and obtained 1 market.  </w:t>
        <w:br/>
        <w:t xml:space="preserve">- in 1996: submitted individually to 5 markets and in consortium for the sixth market and obtained this last market in consortium (with Lamblin).  </w:t>
        <w:br/>
        <w:t xml:space="preserve">Lamblin:  </w:t>
        <w:br/>
        <w:t xml:space="preserve">- in 1993: submitted individually to 8 markets and obtained 2 markets.  </w:t>
        <w:br/>
        <w:t xml:space="preserve">- in 1994: submitted individually to 7 markets, in consortium on 1 market and obtained 2 markets individually and one market in consortium (with STR)  </w:t>
        <w:br/>
        <w:t xml:space="preserve">- in 1995: submitted individually to 10 markets and obtained 2 markets.  </w:t>
        <w:br/>
        <w:t xml:space="preserve">- in 1996: submitted individually to 5 markets and in consortium on 1 market and obtained one market individually and one market in consortium (with STR).  </w:t>
        <w:br/>
        <w:t xml:space="preserve">6) TEF and LDE  </w:t>
        <w:br/>
        <w:t xml:space="preserve">These two companies, located within the SIAERD perimeter, have long been submitting bids for the markets of this union of municipalities.  </w:t>
        <w:br/>
        <w:t xml:space="preserve">They have adopted the following behaviors and obtained the following results:  </w:t>
        <w:br/>
        <w:t xml:space="preserve">TEF:  </w:t>
        <w:br/>
        <w:t xml:space="preserve">- in 1993: submitted individually to 8 markets and obtained 1 market.  </w:t>
        <w:br/>
        <w:t xml:space="preserve">- in 1994: submitted individually to 9 markets and obtained 1 market.  </w:t>
        <w:br/>
        <w:t xml:space="preserve">- in 1995: submitted individually to 10 markets and obtained 1 market.  </w:t>
        <w:br/>
        <w:t xml:space="preserve">- in 1996: submitted individually to 3 markets, in consortium to 2 markets (with LDE) and obtained 1 of these markets in consortium.  </w:t>
        <w:br/>
        <w:t xml:space="preserve">LDE:  </w:t>
        <w:br/>
        <w:t xml:space="preserve">- in 1993: submitted individually to 8 markets and obtained 1 market.  </w:t>
        <w:br/>
        <w:t xml:space="preserve">- in 1994: submitted individually to 10 markets and obtained 1 market.  </w:t>
        <w:br/>
        <w:t>- in 1995: submitted individually to 10 markets and obtained no market.</w:t>
      </w:r>
    </w:p>
    <w:p>
      <w:r>
        <w:rPr>
          <w:b/>
        </w:rPr>
        <w:t>[Pages 7–9]</w:t>
      </w:r>
    </w:p>
    <w:p>
      <w:r>
        <w:t xml:space="preserve">l en 1996: submitted bids individually for 4 markets, in a consortium for 2 markets (with TEF) and obtained 1 of these markets in consortium.  </w:t>
        <w:br/>
        <w:t xml:space="preserve">B. - THE OVERALL BEHAVIOR OF THE COMPANIES  </w:t>
        <w:br/>
        <w:t xml:space="preserve">The analysis of the results of the tender procedures shows that all the awarded companies concentrated their efforts on only one, two, and exceptionally three markets.  </w:t>
        <w:br/>
        <w:t xml:space="preserve">These behaviors are summarized, for the years 1995 and 1996, in the following tables where offers below the estimate are symbolized, and where the two markets of each company for which the "discounts" are the most significant will be considered as "privileged."  </w:t>
        <w:br/>
        <w:t xml:space="preserve">The two best offers (or the best, if applicable, if there is only one below the estimate) from each company are indicated in:  </w:t>
        <w:br/>
        <w:t xml:space="preserve">The other offers presented by the other companies that are below the estimate are indicated in:  </w:t>
        <w:br/>
        <w:t xml:space="preserve">Market Market Market Market Market Market Market Market Market Market  </w:t>
        <w:br/>
        <w:t xml:space="preserve">Year 1995  </w:t>
        <w:br/>
        <w:t xml:space="preserve">1 2 3 4 5 6 7 8 9 10  </w:t>
        <w:br/>
        <w:t xml:space="preserve">Lamblin  </w:t>
        <w:br/>
        <w:t xml:space="preserve">Duval  </w:t>
        <w:br/>
        <w:t xml:space="preserve">TEF  </w:t>
        <w:br/>
        <w:t xml:space="preserve">Faignot  </w:t>
        <w:br/>
        <w:t xml:space="preserve">STR  </w:t>
        <w:br/>
        <w:t xml:space="preserve">DLE  </w:t>
        <w:br/>
        <w:t xml:space="preserve">LDE  </w:t>
        <w:br/>
        <w:t xml:space="preserve">* **  </w:t>
        <w:br/>
        <w:t xml:space="preserve">Faignot/ Duval/  </w:t>
        <w:br/>
        <w:t xml:space="preserve">Awardees Faignot STR Duval Lamblin Tef Duval Duval Lamblin  </w:t>
        <w:br/>
        <w:t xml:space="preserve">DLE Faignot  </w:t>
        <w:br/>
        <w:t xml:space="preserve">* market 1 gpt Faignot/DLE - ** market 6 gpt Duval/Faignot  </w:t>
        <w:br/>
        <w:t xml:space="preserve">Thus, concerning:  </w:t>
        <w:br/>
        <w:t xml:space="preserve">Lamblin:  </w:t>
        <w:br/>
        <w:t xml:space="preserve">The 2 most competitive offers from this company, made on markets 5 and 10, did not encounter any real competitors, meaning that none of the other companies involved chose to prioritize these two markets.  </w:t>
        <w:br/>
        <w:t xml:space="preserve">Duval:  </w:t>
        <w:br/>
        <w:t xml:space="preserve">One of the 2 most competitive offers from Duval (market 6) coincides with one of the competitive offers from Faignot, but it is precisely the offer made in consortium with Faignot.  </w:t>
        <w:br/>
        <w:t xml:space="preserve">None of the other companies, apart from the partner Faignot, therefore chose to prioritize this market.  </w:t>
        <w:br/>
        <w:t xml:space="preserve">The second competitive offer from Duval (market 9) encountered a competitor (LDE).  </w:t>
        <w:br/>
        <w:t xml:space="preserve">TEF:  </w:t>
        <w:br/>
        <w:t xml:space="preserve">The only competitive offer from TEF (market 7) encountered no competitor making the same choice.  </w:t>
        <w:br/>
        <w:t xml:space="preserve">Faignot:  </w:t>
        <w:br/>
        <w:t xml:space="preserve">The first competitive offer from Faignot (market 2) encountered no competitor making the same choice.  </w:t>
        <w:br/>
        <w:t xml:space="preserve">The second competitive offer from Faignot (market 6) coincides with one of the competitive offers from Duval, but it is precisely the offer made in consortium with Duval.  </w:t>
        <w:br/>
        <w:t xml:space="preserve">None of the other companies, apart from the partner Duval, therefore chose to prioritize this market.  </w:t>
        <w:br/>
        <w:t xml:space="preserve">STR:  </w:t>
        <w:br/>
        <w:t xml:space="preserve">The only competitive offer from STR (market 3) encountered a competitor (LDE).  </w:t>
        <w:br/>
        <w:t xml:space="preserve">DLE:  </w:t>
        <w:br/>
        <w:t xml:space="preserve">The only competitive offer from DLE (market 1) did not encounter a competitor, it being specified that this offer corresponds to a proposal in consortium with Faignot.  </w:t>
        <w:br/>
        <w:t xml:space="preserve">None of the other companies, apart from the partner Faignot, therefore chose to prioritize this market.  </w:t>
        <w:br/>
        <w:t xml:space="preserve">LDE:  </w:t>
        <w:br/>
        <w:t xml:space="preserve">As previously indicated, the two competitive offers from LDE are "countered," one by Duval, the other by STR.  </w:t>
        <w:br/>
        <w:t xml:space="preserve">Thus, apart from the proposals from LDE, the choices made by the companies in 1995 do not contradict each other.  </w:t>
        <w:br/>
        <w:t xml:space="preserve">Year 1996 Market 1 Market 2 Market 3 Market 4 Market 5 Market 6  </w:t>
        <w:br/>
        <w:t xml:space="preserve">Lamblin  </w:t>
        <w:br/>
        <w:t xml:space="preserve">Duval  </w:t>
        <w:br/>
        <w:t xml:space="preserve">TEF  </w:t>
        <w:br/>
        <w:t xml:space="preserve">Faignot  </w:t>
        <w:br/>
        <w:t xml:space="preserve">STR  </w:t>
        <w:br/>
        <w:t xml:space="preserve">DLE  </w:t>
        <w:br/>
        <w:t xml:space="preserve">Cochery  </w:t>
        <w:br/>
        <w:t xml:space="preserve">LDE  </w:t>
        <w:br/>
        <w:t xml:space="preserve">Awardees * gpt 1 Lamblin ** gpt 2 *** gpt 3 **** gpt 4 Faignot  </w:t>
        <w:br/>
        <w:t xml:space="preserve">* gpt 1 STR/Lamblin - ** gpt 2 Duval/Faignot/DLE -  </w:t>
        <w:br/>
        <w:t xml:space="preserve">*** gpt 3 Duval/DLE/Cochery - **** gpt 4 TEF/LDE  </w:t>
        <w:br/>
        <w:t xml:space="preserve">Thus:  </w:t>
        <w:br/>
        <w:t xml:space="preserve">Lamblin prioritized market no. 2, on which it encounters no competitors making the same choice.  </w:t>
        <w:br/>
        <w:t xml:space="preserve">Duval prioritized market no. 3, on which it encounters DLE, but this is precisely a market for which it presents itself grouped with DLE (and Faignot).  </w:t>
        <w:br/>
        <w:t xml:space="preserve">TEF prioritized market no. 5, on which it encounters LDE, but this is precisely the market for which it presents itself grouped with LDE.  </w:t>
        <w:br/>
        <w:t xml:space="preserve">Faignot prioritized market no. 6 on which it encounters no competitors making the same choice.  </w:t>
        <w:br/>
        <w:t xml:space="preserve">STR prioritized market no. 1, on which it encounters no competitors making the same choice, it being specified that it shares this market with Lamblin.  </w:t>
        <w:br/>
        <w:t>DLE prioritized market no. 3, on which it encounters Duval, but as indicated above, this is precisely the market for which it presents itself grouped with Duval (and Faignot).</w:t>
      </w:r>
    </w:p>
    <w:p>
      <w:r>
        <w:t xml:space="preserve">Cochery prioritized market no. 4, on which it encounters no other competitors than Duval and DLE with whom it shares this market.  </w:t>
        <w:br/>
        <w:t xml:space="preserve">LDE prioritized market no. 5, on which it encounters TEF, but this is precisely the market for which it is grouped with TEF.  </w:t>
        <w:br/>
        <w:t xml:space="preserve">In summary, in 1996, the best offer from each of the awarded companies, in other words, the choice of the prioritized market, never coincides with the choice of another company (except in the circumstance of a grouping where the choices of the grouped companies converge).  </w:t>
        <w:br/>
        <w:t xml:space="preserve">C. - INDICATIONS FROM A HANDWRITTEN NOTE FROM LDE  </w:t>
        <w:br/>
        <w:t xml:space="preserve">In the professional agenda of Mr. Proix, engineer in charge of the distribution service within the company Lyonnaise des eaux, there was a handwritten note essentially containing a list of companies, letters (A, B, C, and D), numbers associated with these letters, some names of municipalities, the phone numbers of most of the listed companies, and for some of these companies, a few names of individuals.  </w:t>
        <w:br/>
        <w:t xml:space="preserve">In light of the preceding elements and the statements of the responsible parties from the companies concerned, collected by the investigators and which will be reported in part II of this decision, the rapporteur considered that there were a number of indications of anti-competitive collusion in the file, which he defined as follows:  </w:t>
        <w:br/>
        <w:t xml:space="preserve">1st and 4th indications: the awardees of 1993 (Lamblin, Faignot, Duval, TEF, and LDE) have always been regularly renewed each year (except LDE, in 1995); in 1996, while the reduced number of markets subject to tenders should have led to a reduction in the number of beneficiary companies, the groupings, on the contrary, expanded to 3 companies, such that none of the awarded companies from 1995 found themselves excluded from the awards of 1996.  </w:t>
        <w:br/>
        <w:t xml:space="preserve">2nd indication: the new awardees (Eurovia STR, DLE, and Cochery) entered exclusively through groupings associating them with the established companies.  </w:t>
        <w:br/>
        <w:t xml:space="preserve">3rd indication: the groupings generally developed by associating companies accustomed to responding individually, and continuing to respond individually.  </w:t>
        <w:br/>
        <w:t xml:space="preserve">5th indication: some groupings did not respond to a technical necessity or concentration of resources but reflected the companies' desire to share the markets and collectively adjust the variations in workload.  </w:t>
        <w:br/>
        <w:t xml:space="preserve">6th indication: companies grouped for certain markets (sometimes in groups of 3), while they could respond individually.  </w:t>
        <w:br/>
        <w:t xml:space="preserve">7th indication: companies adopted and repeated the same behavior consisting of limiting their objectives (they were only interested in one or a few markets of the SIAERD); in principle, the best offer from each of the awarded companies never coincided with the best offer from another company (except in the case of forming a grouping);  </w:t>
        <w:br/>
        <w:t xml:space="preserve">8th indication: the company LDE established, before the submission of offers, a handwritten note revealing the existence of an exchange of information regarding the formation of groupings and the submission prices.  </w:t>
        <w:br/>
        <w:t xml:space="preserve">A complaint of collusion aimed at a market distribution was notified on the basis of Article L. 420-1 of the Commercial Code, to the companies Eurovia Nord, Devin Lemarchand environnement (hereinafter DLE), Duval, Lamblin, Lyonnaise des eaux (hereinafter LDE), Eurovia STR (hereinafter STR), Travaux et entreprise des Flandres (hereinafter TEF), and Faignot.  </w:t>
        <w:br/>
        <w:t xml:space="preserve">Regarding the company Cochery Bourdin chaussé, the complaint was initially notified to the company Eurovia Nord, on the grounds that it ensured the organic and legal continuity of the company Cochery. Following the observations of Eurovia Nord arguing that the practices should be attributed, not to itself but to the company Eurovia, the rapporteur also notified the complaint to this latter company; a supplementary notification of complaints was consequently sent to the eight companies listed in the previous paragraph and to SA Eurovia.  </w:t>
        <w:br/>
        <w:t xml:space="preserve">The report established in light of the observations of the companies and the Government Commissioner considers that the participation of the companies Eurovia Nord, SA Eurovia, STR Huys, DLE, Duval, Lamblin, TEF, and Faignot in the prohibited practice is demonstrated for the years 1995 and 1996 and that that of Lyonnaise des eaux is demonstrated for the year 1996.  </w:t>
        <w:br/>
        <w:t xml:space="preserve">II. - Based on the preceding findings, the Competition Council  </w:t>
        <w:br/>
        <w:t xml:space="preserve">A. - ON THE PROCEDURE  </w:t>
        <w:br/>
        <w:t xml:space="preserve">1) On the information regarding the subject of the investigation  </w:t>
        <w:br/>
        <w:t>Considering that SA Eurovia argues that the minutes of communication established on November 21, 1996, by the investigators in the premises</w:t>
      </w:r>
    </w:p>
    <w:p>
      <w:r>
        <w:rPr>
          <w:b/>
        </w:rPr>
        <w:t>[Pages 10–12]</w:t>
      </w:r>
    </w:p>
    <w:p>
      <w:r>
        <w:t xml:space="preserve">de la société Cochery is irregular in that the request for communication was made in general and imprecise terms, not expressly mentioning the scope of the investigation; it adds that this lack of information is all the more serious since the person who received the investigators was a secretary who, by virtue of her functions, was not in the best position to answer their questions;  </w:t>
        <w:br/>
        <w:t xml:space="preserve">But considering, firstly, that according to a ruling of the commercial chamber of the Court of Cassation dated November 20, 2001, in the case of Bec frères, "the pre-printed mention on the report stating that the subject of the investigation was brought to the attention of the person heard is sufficient to justify, until proven otherwise, the indication of this subject"; that the contested communication report contains the following pre-printed mention: "we (...) indicated to her the subject of our investigation concerning the competitive situation in light of Titles III and IV of Ordinance No. 86-1243 of December 1, 1986 in the sector of public works contracts concerning water distribution networks"; that this formula demonstrates that the subject and scope of the investigation were indeed communicated to the person who provided the documents to the investigators;  </w:t>
        <w:br/>
        <w:t xml:space="preserve">Considering, secondly, that no legislative or regulatory provision prohibits investigators from requesting the communication of documents referred to in Article L. 450-3 of the Commercial Code from a secretary present in the premises they access; that moreover, the report mentions that "Mr. Pascal Duthoo, sector manager, was contacted by telephone to inform him of the inspection and the subject of the investigation"; that this indication allows us to ascertain that the obligation of loyalty in the search for evidence was respected; that finally, in any case, the documents collected on November 21, 1996 were not used to establish the notified grievance;  </w:t>
        <w:br/>
        <w:t xml:space="preserve">2) On the recipients of the notification of grievances  </w:t>
        <w:br/>
        <w:t xml:space="preserve">Considering that according to a consistent case law, and notably the ruling Enichem Anic Spa of the Court of First Instance of the European Communities dated December 17, 1991, "when the existence of an infringement is established, it is necessary to determine the natural or legal person responsible for the operation of the company at the time the infringement was committed, so that they can be held accountable for it"; that the Court of Cassation specified, in the ruling of November 20, 2001, cited above, that "(...) the company whose human and material resources contributed to the implementation of a practice prohibited by the provisions of Articles 7 and 8 of the Ordinance of December 1, 1986, which became Articles L. 420-1 and L. 420-2 of the Commercial Code, is subject to the sanctions provided for in Article 13, which became L. 464-2 of the same code, as long as it retains a legal personality independently of the transfer of said human and material resources..."  </w:t>
        <w:br/>
        <w:t xml:space="preserve">Considering that the business of public and private works previously operated by the SARL Cochery Bourdin chaussé (Siret No. B 348866260) was, during an extraordinary general meeting of the SNC Eurovia Nord held in February 1999, contributed by the company Eurovia to the SNC Eurovia Nord, which is registered with the RCS under number B 420504466 and whose headquarters is located in Villeneuve d’Ascq, 18 rue Alfred de Vigny; that the SA Eurovia, a holding company whose registered office is located in Rueil Malmaison, operates under the same Siret number as the SARL Cochery Bourdin chaussé; that the SNC Eurovia Nord explains, in its written observations, that the SARL Cochery Bourdin chaussé has transformed into a public limited company and changed its name to "Eurovia"; that, therefore, if the business of this SARL has been transferred to the SNC Eurovia Nord, the organic and legal continuity of the SARL Cochery Bourdin chaussé is nonetheless ensured by the SA Eurovia, which has succeeded it in its rights and obligations and that it is to this latter company that the facts likely to be raised against the company Cochery Bourdin chaussé must be attributed;  </w:t>
        <w:br/>
        <w:t xml:space="preserve">Considering that due to the questions that the relevance of the aforementioned case law and the appropriateness of its maintenance seemed to raise, the rapporteur notified a grievance to the company Eurovia and to the company Eurovia Nord; that both companies argue that this double notification violates the principle of the personality of prosecutions and sanctions and taints the entire procedure with an irreparable defect;  </w:t>
        <w:br/>
        <w:t xml:space="preserve">But considering that although it was ruled by a decision of the commercial chamber of the Court of Cassation dated March 13, 2001, in the case of Entreprise Jean Lefebvre Méditerranée, that the principle of proportionality of sanctions is applicable before the Competition Council, and if the same analysis must also prevail regarding the principle of the personality of prosecutions, a corollary of the previous one, the companies Eurovia and Eurovia Nord, which both presented their defense regarding the facts raised against the company Cochery, do not demonstrate how these two principles would have been undermined by the double notification made for legal reasons, since in any case, only that of the two companies which ensures the organic and legal continuity of the company Cochery could be sanctioned by the council, regardless of the transfer of business that occurred for the benefit of the other;  </w:t>
        <w:br/>
        <w:t xml:space="preserve">3) On the information relating to the notified grievance  </w:t>
        <w:br/>
        <w:t xml:space="preserve">Considering that it is still claimed by the companies involved that the notification of grievance was not sufficiently precise; that the company Lamblin argues that the evidence was not individualized; that the SA Eurovia asserts that it could not "identify the heads of grievance that the notification of grievance allegedly attributes to them within the alleged practices concerning the other companies involved"; that the market and the relevant period would not be clearly exposed;  </w:t>
        <w:br/>
        <w:t xml:space="preserve">Considering, however, regarding the individualization of the elements of evidence, that it results from the wording of the notification of grievance that each indication concerned all the companies involved, except for particular observations; that, concerning the subject of the grievance, the notification states that "this report concerns (...) the investments made by the SIAERD in terms of reinforcement and extension of pipelines, operations giving rise to consultations of pipeline installation companies (...) the report will essentially focus on the contracts relating to the installation of pipelines of less than 400 mm"; that it concludes with the following sentence: "The analysis to which he proceeded leads the rapporteur to retain (...) the following grievance: collusion aimed at distributing the markets"; that the companies concerned could therefore only conclude that the notification of grievance concerned a collusion aimed at distributing the markets relating to the installation of pipelines of less than 400 mm within the framework of the investments made by the SIAERD; that the notification of grievance analyzed the behavior of the awardees during the years 1993 to 1996 before retaining the existence of a "collusion aimed at distributing the markets"; that the report specified that the participation of these companies was established for the years 1995 and 1996; that the companies concerned could therefore not conclude that the notification targeted a different period from that covered by these two years; that consequently, the argument must be dismissed;  </w:t>
        <w:br/>
        <w:t xml:space="preserve">B. – ON THE MERITS  </w:t>
        <w:br/>
        <w:t xml:space="preserve">1) On the existence of the practice in question  </w:t>
        <w:br/>
        <w:t xml:space="preserve">a) On the renewal of the awarded companies  </w:t>
        <w:br/>
        <w:t xml:space="preserve">Considering that the recall of the facts set out in part I of this decision allows us to ascertain that the awarded companies in 1993 (Lamblin, Faignot, Duval, TEF, and LDE) have always been regularly renewed each year (except LDE in 1995), including in 1996; that the companies adopted or reproduced the same behavior consisting of limiting their objectives to a few markets of the SIAERD on which they concentrated their efforts regarding the discounts they proposed; that the analysis of the results of 1995 and 1996 (above, part I.B) also shows that, except for exceptions, the best offer from each of the awarded companies never coincided with the best offer from another company, apart from the case of forming a consortium; that, since the composition of the markets has never been the same from one year to the next, the findings thus made, which, by their repetition, exclude the effect of chance, cannot further be explained by a possible desire of the bidders to retain lots on which they would have worked and to consent to lower their prices for that purpose; that they constitute an indication of an agreement to distribute markets;  </w:t>
        <w:br/>
        <w:t xml:space="preserve">b) On the use of groupings  </w:t>
        <w:br/>
        <w:t xml:space="preserve">Considering that the companies STR, DLE, and Cochery entered the competition and won contracts exclusively through groupings associating them with the established companies; that the groupings generally developed among companies accustomed to responding individually and continuing to respond in this manner; that in 1996, while the number of markets that were the subject of a call for tenders decreased, from ten in 1995 to six in 1996, which could have suggested a reduction in the number of beneficiary companies, the number of groupings and the companies composing these groupings increased, so that none of the awarded companies of 1995 found themselves excluded from the awards of 1996;  </w:t>
        <w:br/>
        <w:t xml:space="preserve">Considering that under a consistent case law (CA Paris, December 5, 2000 SA Entreprise industrielle; Cons. conc. No. 98-D-26 of April 7, 1998; Cons. Conc. No. 99-D-11 of February 9, 1999), the formation, by independent and competing companies, of a grouping in order to respond to a call for competition does not in itself constitute a practice prohibited by Article L. 420-1 of the Commercial Code; that, however, it results from the statements collected during the investigation and reproduced below that in the case at hand, the constituted groupings did not respond to technical imperatives or concentration of resources but were essentially aimed at ensuring a distribution of all the work among the companies and that, in several cases, the companies members of the groupings actually intervened alone, within the framework of a geographical distribution of the sites, or provided no service:  </w:t>
        <w:br/>
        <w:t xml:space="preserve">l Statements of Mr. Duthoo, sector manager of the company Cochery (references 185 and following in the report annexes):  </w:t>
        <w:br/>
        <w:t xml:space="preserve">"My agency had the possibility of carrying out work for the SIAERD within the framework of its consultations (in 1996) for a total value of 500,000 F on two or three markets either in refurbishment (within a grouping or subcontracting) or in pipeline installation and in this case either on an individual market or on one or two markets in grouping.  </w:t>
        <w:br/>
        <w:t xml:space="preserve">The agency's turnover is mainly represented by the VRD activity (95%, including the sanitation part). The drinking water figure is therefore limited (0 to 5%). It is mainly about maintaining references and know-how in installation.  </w:t>
        <w:br/>
        <w:t xml:space="preserve">Mr. Duval called me to see if I was interested in working in a grouping knowing that I often work in sanitation refurbishment or road maintenance (asphalt).  </w:t>
        <w:br/>
        <w:t xml:space="preserve">I agreed, saying that I was also referenced in pipeline installation possibly.  </w:t>
        <w:br/>
        <w:t xml:space="preserve">I went to see Mr. Duval.  </w:t>
        <w:br/>
        <w:t xml:space="preserve">He told me he was doing the studies for the markets where we would be joint (1 City of Cappelle Grand Fort etc. 2 Centre Malo Rosendael Petite Synthe 3 Craywick).  </w:t>
        <w:br/>
        <w:t xml:space="preserve">I returned to Mr. Duval for the signing of the grouped markets adopting the estimated details he had studied.  </w:t>
        <w:br/>
        <w:t xml:space="preserve">In the meantime, I had consulted Mr. Christophe Bourse, works manager of the company Cochery in Santes to get an idea of the prices.  </w:t>
        <w:br/>
        <w:t xml:space="preserve">Mr. Bourse had previously worked at Lamblin. Mr. Bourse did not make any estimated details but only indicated ideas of usual selling prices. Having these elements in mind, I saw that the prices studied by Duval were competitive. I therefore adopted the prices of Duval's estimated details and signed the commitment documents. Mr. Duval gave me a copy of the commitment documents and stated that he would send me later the estimated details of the markets for which we would be awarded.  </w:t>
        <w:br/>
        <w:t xml:space="preserve">The distribution of work was not defined at all. I could possibly intervene either in installation or in refurbishment.  </w:t>
        <w:br/>
        <w:t xml:space="preserve">At the signing of the commitment document for the Cappelle Grand Fort market, Mr. Corre from the company DLE was also present.  </w:t>
        <w:br/>
        <w:t xml:space="preserve">It was at that moment that I learned that the company DLE was participating in one of the groupings. I was told that the company DLE would participate in the installation. The company Duval was responsible for sending the bids (...).  </w:t>
        <w:br/>
        <w:t xml:space="preserve">Moreover, Mr. Yon from the company Lamblin contacted me to see if I was interested in a subcontracting of refurbishment on a market that he himself defined for me (Dunkirk section Centre Malo Rosendael and Petite Synthe).  </w:t>
        <w:br/>
        <w:t xml:space="preserve">I accepted. Lamblin then offered me a subcontracting of about 150,000 francs and had me sign the subcontractor approval annex without indicating the amount of his offer."  </w:t>
        <w:br/>
        <w:t xml:space="preserve">l Statements of Mr. Edgard Duval, manager of the SARL Duval (references 141 and following):  </w:t>
        <w:br/>
        <w:t xml:space="preserve">"DLE took the initiative to call us. I pointed out that it was not really his sector but he insisted on bidding.  </w:t>
        <w:br/>
        <w:t xml:space="preserve">I therefore agreed to form two groupings with DLE.  </w:t>
        <w:br/>
        <w:t xml:space="preserve">Regarding Faignot, we are used to working together. It is possible that I called Faignot myself.  </w:t>
        <w:br/>
        <w:t xml:space="preserve">I told Faignot that DLE wanted to have something and that it was possible to integrate him given the number of streets to be completed."  </w:t>
        <w:br/>
        <w:t xml:space="preserve">l Statements of Mr. Corre, center manager of the company DLE (references 160 and following):  </w:t>
        <w:br/>
        <w:t xml:space="preserve">"The work we executed for Transmanche ended at the end of 1994. This significant drop in activity (very) led us to bid in a broader geographical area (...) In 1995 I only bid to the SIAERD for one drinking water market due to my turnover and the diversity of activity that I must maintain.  </w:t>
        <w:br/>
        <w:t xml:space="preserve">In 1996 in the same context, I bid for more markets to increase my turnover.  </w:t>
        <w:br/>
        <w:t xml:space="preserve">For the aforementioned 1995 market, I bid in grouping on works of which I executed no part due to my workload.  </w:t>
        <w:br/>
        <w:t xml:space="preserve">This explains the fact that I have no file today related to this matter. I do not know the amount of the market, what works were carried out.  </w:t>
        <w:br/>
        <w:t xml:space="preserve">For the two markets of 1996: I have no grouping agreements since none were established (no more than in 1995) with the companies that co-signed the commitment documents.  </w:t>
        <w:br/>
        <w:t>The groupings were rather conceived as an instrument to distribute the turnover generated by these markets. Materially the works are divided and each executes its part under its own responsibility. Given the drop in activity at the local level in our sector, we bid this year within the framework of larger groupings (3 companies) which allows for the distribution of activity. For these two markets, I carried out a part of the works. Another advantage of the grouping lies in the fact that if a member is unable (schedule) to carry out works, another member of the grouping can compensate for the shortfall. We</w:t>
      </w:r>
    </w:p>
    <w:p>
      <w:r>
        <w:rPr>
          <w:b/>
        </w:rPr>
        <w:t>[Pages 13–15]</w:t>
      </w:r>
    </w:p>
    <w:p>
      <w:r>
        <w:t xml:space="preserve">we group together since this modality offers flexibility of action in relation to a determined turnover. The groupings were formed informally."  </w:t>
        <w:br/>
        <w:t xml:space="preserve">Statements of Mr. Dellienne, administrative director and chairman of the board of the company Faignot (references 167 and following):  </w:t>
        <w:br/>
        <w:t xml:space="preserve">"Until 1994, I responded individually to the SIAERD. Since 1995, I chose to respond in a grouping with Duval and DLE. This way of doing things limits risks and provides more flexibility in the distribution of the workload.  </w:t>
        <w:br/>
        <w:t xml:space="preserve">Thus, in 1995, I had 2 markets with Duval and DLE. My workload being day-to-day, these two companies ceded me their complete share.  </w:t>
        <w:br/>
        <w:t xml:space="preserve">In 1996, on the common market with Duval and DLE, I will do almost nothing; DLE will recover what it ceded to me last year.  </w:t>
        <w:br/>
        <w:t xml:space="preserve">On Craywick, I responded alone, as it is a job that cannot be divided into several parts for its execution.  </w:t>
        <w:br/>
        <w:t xml:space="preserve">In the groupings, the projected distribution was done equally among the partners and the distribution of work was geographical without pooling of resources.  </w:t>
        <w:br/>
        <w:t xml:space="preserve">The choice of Duval in particular and DLE is linked to personal affinities and habits of working together (SIDEN with Duval Moncheaux Mons and Attiches Mérignies)."  </w:t>
        <w:br/>
        <w:t xml:space="preserve">Statements of Mr. Rodoz, deputy general director of STR (reference 173):  </w:t>
        <w:br/>
        <w:t xml:space="preserve">"In 1994, we formed a grouping with the company Lamblin for a market (extension Gravelines and Craywick) on 26 04 94 for which a file was registered with a study number. A study was carried out but we did not open a site. We did not participate in its execution.  </w:t>
        <w:br/>
        <w:t xml:space="preserve">In 1996, we reformed a grouping with Lamblin for the market (reinforcement and extension sector Dunkirk center, Malo, Rosendael and Petite Synthe) on 23 02 96.  </w:t>
        <w:br/>
        <w:t xml:space="preserve">A file was registered with a study number (96079). We did not carry out the price study, and we have not completed any work to date.  </w:t>
        <w:br/>
        <w:t xml:space="preserve">For these two groupings, we do not have an agreement; these are only established in the case of common realizations."  </w:t>
        <w:br/>
        <w:t xml:space="preserve">"At the time of the execution of the obtained markets, the planning of the loads not allowing us to intervene, we asked the company Lamblin, with which we were grouped, to carry out our share."  </w:t>
        <w:br/>
        <w:t xml:space="preserve">Considering, furthermore, that the work schedule sent to the SIAERD by the company Duval, regarding the two "lots" obtained in grouping in 1996 (references 149 and following), shows that the companies had not planned to work jointly on the sites but that the sites were distributed among them;  </w:t>
        <w:br/>
        <w:t xml:space="preserve">Considering that the companies Lamblin, Duval, Faignot, and STR did not find it necessary to form groupings in 1993 to respond, successfully for the first five, to the calls for tenders organized by the SIAERD, even though the file does not highlight different characteristics between these markets and those passed in the following years; that in 1994, the companies Duval and Faignot also did not form a grouping and nevertheless won markets; that, concerning the company Lamblin, it has, alongside the offer in grouping with STR in 1994, submitted individual offers on other lots, successfully for two of them; that the companies Lamblin and STR were individually awarded markets in 1995 and 1996; that in 1996, the presentation of a grouped offer with STR did not prevent Lamblin from presenting an individual offer; that it is not disputed that no grouping agreement was established between the companies Lamblin and STR; that in light of the above, the statement of Mr. Yon, director of the works service of the company Lamblin, invoked by STR to justify the formation of a grouping with this company and according to which:  </w:t>
        <w:br/>
        <w:t>"When there is a grouping, Lamblin associates with a road company. It is likely regarding the Lamblin/STR grouping of 1996 that I myself contacted STR; after agreement, the price study managers meet, each bringing their prices for the entire market. In practice, we retain for the preparation of the common offer the STR prices for road refurbishment and the Lamblin prices for earthworks and installation," is not of a nature to demonstrate that the grouping in question responded to technical necessities justified by the characteristics of the markets and the means of the companies;</w:t>
      </w:r>
    </w:p>
    <w:p>
      <w:r>
        <w:t xml:space="preserve">Considering that the company Duval invokes the technical expertise of the company Cochery to justify the formation of the Duval/DLE/Cochery grouping;  </w:t>
        <w:br/>
        <w:t xml:space="preserve">But considering that it is not disputed that there was no discussion between Duval and Cochery regarding the selection of markets deemed most capable of fully leveraging the efficiencies related to the alleged complementarities of the two companies; that on the contrary, Mr. Duthoo, sector manager of the company Cochery, stated, regarding the 1996 markets, that the distribution of work had not been defined and that his company could intervene "either in installation or in refurbishment"; that this company only discovered the existence of a third partner, the company DLE, at the signing of the commitment documents, which confirms that the search for an expected optimization of the association of skills did not preside over the formation of the grouping; that concerning the conditions for defining the prices of the common offer, the company Duval did not involve either Cochery or DLE; that it is irrelevant in this regard that the company Cochery verified that the prices it calculated were "compliant" "with the usual prices" "practiced in other geographical areas," while the search for an optimization of the association of skills should have led Duval to request from Cochery the pricing corresponding to the work that was to be assigned to this company;  </w:t>
        <w:br/>
        <w:t xml:space="preserve">Considering that it results from all these elements that the groupings formed by the companies Lamblin, STR, Duval, Faignot, DLE, and Eurovia were not motivated by the search for technical complementarity and constitute an additional indication of collusion between these companies;  </w:t>
        <w:br/>
        <w:t xml:space="preserve">Considering that, regarding the grouping formed in 1996 between the companies TEF and LDE, the company TEF asserts that it did not have the necessary expertise to carry out polyethylene pipeline markets, that for such markets, it was forced to rent the appropriate welding equipment and that it did not have competent welders to execute this type of work; that it adds that the markets opened to competition by the SIAERD in 1996 always concerned, unlike previous years, the installation of polyethylene products; that the company LDE states, for its part, that it does not have the required expertise to carry out earthworks; that it is therefore not excluded that the grouping in question was justified by a technical complementarity of the two companies;  </w:t>
        <w:br/>
        <w:t xml:space="preserve">c) On the list of companies established by Mr. Proix  </w:t>
        <w:br/>
        <w:t xml:space="preserve">Considering that Mr. Proix, an engineer at the company LDE, in charge of managing drinking water in the sector between the Belgian border and the limit of the Pas de Calais department, stated to the investigators that his company was tasked with estimating the requests for work to reinforce and extend the network emanating from the municipalities, that the SIAERD then constituted the lots and that the company LDE was responsible, based on the elements provided by the SIAERD, for preparing the consultation files; that he further indicated that from January 1, 1997, the union of municipalities had entrusted the CUD (urban community of Dunkirk) with the project management mission previously carried out de facto by Lyonnaise (references 199 and 200);  </w:t>
        <w:br/>
        <w:t xml:space="preserve">Considering that, in the professional agenda of Mr. Proix, there was a handwritten note essentially containing the list of companies that responded to the call for competition launched by the SIAERD in 1996, letters (A, B, C, and D), numbers associated with these letters, some names of municipalities, the phone numbers of most of the listed companies, and for some of these companies, a few names of individuals;  </w:t>
        <w:br/>
        <w:t xml:space="preserve">On the indications relating to companies, phone numbers, and names of individuals  </w:t>
        <w:br/>
        <w:t xml:space="preserve">Considering that the note in question mentions 14 companies (Duval, Cochery, Faignot, LDE, EI, SOGEA, TEF, STPV, STR, DLE, SEMIP, SADE, Entrepose, and Lamblin) whose list corresponds exactly to that of the companies admitted to compete for the year 1996, for pipes up to 400 mm and for pipes of any diameter; that since the companies SEMIP and EI, which appeared on the list established by Mr. Proix, did not respond to the consultation, it appears that this list was established before the promulgation of the results of the consultation;  </w:t>
        <w:br/>
        <w:t xml:space="preserve">On the indications of municipalities  </w:t>
        <w:br/>
        <w:t xml:space="preserve">Considering that five names of municipalities (St-Pol, Holque, Craywick, Petite S, Rosendael) are listed - after mentions of letters and/or numbers - next to certain company names; that the table below parallels, regarding pipes of less than 400 mm, on one hand, the constitution of the lots (the different markets) as planned for the year 1996 according to two documents of projected works on the letterhead of the SIAERD found in the premises of the company Duval (reference 206) and of the company DLE (reference 210), on the other hand, the composition of the lots as realized according to the consultation documents (official composition of the lots);  </w:t>
        <w:br/>
        <w:t>Lot No. Composition of lots according to projections Lot No. Official composition of lots</w:t>
      </w:r>
    </w:p>
    <w:p>
      <w:r>
        <w:t xml:space="preserve">1 Holque Coudekerque Branche  </w:t>
        <w:br/>
        <w:t xml:space="preserve">Watten Bourbourg  </w:t>
        <w:br/>
        <w:t xml:space="preserve">Bourbourg Fort Mardyck  </w:t>
        <w:br/>
        <w:t xml:space="preserve">Fort Mardyck - Holque  </w:t>
        <w:br/>
        <w:t xml:space="preserve">Zuydcoote Leffrinckoucke  </w:t>
        <w:br/>
        <w:t xml:space="preserve">Coudekerque Branche Watten  </w:t>
        <w:br/>
        <w:t xml:space="preserve">Leffrinckoucke Zuydcoote  </w:t>
        <w:br/>
        <w:t xml:space="preserve">2 Saint Pol sur Mer Cappelle la Grande  </w:t>
        <w:br/>
        <w:t xml:space="preserve">Grand Fort Philippe Grand Fort Philippe  </w:t>
        <w:br/>
        <w:t xml:space="preserve">-  </w:t>
        <w:br/>
        <w:t xml:space="preserve">Cappelle la Grande Saint Pol sur Mer  </w:t>
        <w:br/>
        <w:t xml:space="preserve">Teteghem Teteghem  </w:t>
        <w:br/>
        <w:t xml:space="preserve">3 Petite Synthe City of Dunkirk  </w:t>
        <w:br/>
        <w:t xml:space="preserve">Malo les Bains center sections  </w:t>
        <w:br/>
        <w:t xml:space="preserve">Rosendael - Malo les Bains  </w:t>
        <w:br/>
        <w:t xml:space="preserve">Dunkirk Rosendael  </w:t>
        <w:br/>
        <w:t xml:space="preserve">Petite Synthe  </w:t>
        <w:br/>
        <w:t xml:space="preserve">4 Rosendael City of Dunkirk  </w:t>
        <w:br/>
        <w:t xml:space="preserve">Dunkirk - center sections  </w:t>
        <w:br/>
        <w:t xml:space="preserve">Rosendael  </w:t>
        <w:br/>
        <w:t xml:space="preserve">5 Coudekerque Branche City of Coudekerque Branche  </w:t>
        <w:br/>
        <w:t xml:space="preserve">-  </w:t>
        <w:br/>
        <w:t xml:space="preserve">municipality of Craywick  </w:t>
        <w:br/>
        <w:t xml:space="preserve">Considering that the comparison of the two columns reveals, in the column "official composition of lots," in addition to the mention of an additional lot (Craywick), in fact added by hand to the initial list communicated by the company DLE, simple modifications in the order of designation of the municipalities; that four of the five names of municipalities appearing on the handwritten list of Mr. Proix correspond to the head municipality of four of the five lots defined in the projected market program of 1996 (St-Pol, Holque, Petite S, that is to say Petite Synthe, and Rosendael); that the fifth name on the handwritten note of Proix (Craywick) corresponds to the additional lot, which is limited to the municipality in question; that, regarding the fifth lot of the 1996 consultation, that of Coudekerque Branche, it is very likely designated by the abbreviation CK appearing at the end of the line "Faignot" of the handwritten document, noting that the abbreviation DK is usually used for the city of Dunkirk; that thus, the municipalities mentioned by Mr. Proix represent in a simplified manner the entirety of the lots of the 1996 consultation, as defined before the launch of the consultation procedure;  </w:t>
        <w:br/>
        <w:t xml:space="preserve">On the mention "mandataire"  </w:t>
        <w:br/>
        <w:t xml:space="preserve">Considering that the mention "mandataire" appears twice, from the first line, in immediate proximity to Duval, and is followed by the name of a municipality (St-Pol and Holque); that it can be interpreted as applying to the notion of grouping; that indeed, Duval was the mandataire of the grouping awarded the markets of Holque and St Pol;  </w:t>
        <w:br/>
        <w:t xml:space="preserve">On the mentions of letters  </w:t>
        <w:br/>
        <w:t xml:space="preserve">Considering that the letters A, B, C, and D are mentioned in immediate proximity to the name of certain companies; that of the eleven mentions of letters, only the first letter D has an uncertain attribution, due to its placement, as it could designate Faignot or LDE; that at this stage of the analysis, this letter is assigned to Faignot;  </w:t>
        <w:br/>
        <w:t xml:space="preserve">Considering that the other attributions are not disputable; that in summary,  </w:t>
        <w:br/>
        <w:t xml:space="preserve">the letter A, repeated 3 times, is attributed to 1 Duval, 2 Faignot, and 3 DLE  </w:t>
        <w:br/>
        <w:t xml:space="preserve">the letter B, repeated 3 times, is attributed to 1 Duval, 2 Cochery, and 3 DLE  </w:t>
        <w:br/>
        <w:t xml:space="preserve">the letter C, repeated 3 times, is attributed to 1 Cochery, 2 STR, and 3 Lamblin  </w:t>
        <w:br/>
        <w:t xml:space="preserve">the letter D, repeated 2 times, is attributed to 1 Faignot and 2 Lamblin  </w:t>
        <w:br/>
        <w:t>Considering, furthermore, that if we add to these correspondences between the letters A, B, C, D and the names of the companies the names of municipalities attached to some of these latter (thus the municipality of Holque, related to the company Duval), knowing, as seen previously, that the names of municipalities designate the different markets, we arrive at the following synthetic table:</w:t>
      </w:r>
    </w:p>
    <w:p>
      <w:r>
        <w:rPr>
          <w:b/>
        </w:rPr>
        <w:t>[Pages 16–18]</w:t>
      </w:r>
    </w:p>
    <w:p>
      <w:r>
        <w:t>Faignot et à DLE ; que cette société a effectivement participé à la soumission pour le marché de "Holque" ; que la société Cochery a également été attributaire du marché de "Petite Synthe" en tant que sous-traitant de Lamblin ; que la société Faignot a été attributaire du marché de "Craywick" ; que la société DLE a été attributaire du marché de "St Pol" ; que les sociétés Duval, Cochery et DLE ont constitué un groupement pour le marché de "St Pol" ; que les sociétés STR et Lamblin ont constitué un groupement pour le marché de "Petite Synthe" ; que la société Lamblin a été attributaire du marché de "Rosendael" ; que la société Devin L a été attributaire des marchés de "Holque" et "St Pol" ; que la société STR a été attributaire du marché de "Petite Synthe" ; que la société Eurovia n’a pas été attributaire de ces marchés ; que la société LDE a été attributaire du marché de "Coudekerque Branche" ; que les sociétés ayant participé à la consultation ont donc constitué des groupements pour répondre aux appels d'offres ; que les éléments recueillis montrent que les entreprises ont échangé des informations sur les prix et les groupements avant le dépôt des offres ; que ces échanges ont eu pour effet de fausser la concurrence sur les marchés concernés.</w:t>
      </w:r>
    </w:p>
    <w:p>
      <w:r>
        <w:rPr>
          <w:b/>
        </w:rPr>
        <w:t>[Pages 19–21]</w:t>
      </w:r>
    </w:p>
    <w:p>
      <w:r>
        <w:t>Duval, accustomed in previous years to respond individually, and to the company DLE; that this grouping did not respond to a technical necessity or concentration of resources, but reflected a desire for market allocation and constitutes an indication of the participation of the company Cochery in the practice in question; that this indication is not contradicted by the assertion of the company Eurovia, succeeding the rights of the company Cochery, that its primary business was the execution of road works, the activity of installation and refurbishment of pipelines representing only a minimal part of the turnover of the agency in question; that, on the one hand, indeed, it emerges from the statements of Mr. Duthoo, sector manager of the company Cochery, reported above, that the distribution of work was not defined at all and that Cochery could potentially intervene either in installation or in refurbishment; that, on the other hand, this company replicated, in 1996, the behavior adopted by the other companies since 1993, consisting of prioritizing a single market such that the best offer it presented was not in competition with any other offer presented by another company; that it is therefore established that the company Cochery participated in the practice in question in 1996, and that this practice must be attributed to the company Eurovia, succeeding the rights and obligations of the company Cochery;</w:t>
      </w:r>
    </w:p>
    <w:p>
      <w:r>
        <w:t>Considering that the company DLE entered the markets in question in 1995, through a grouping associating it with the company Faignot, which was accustomed in previous years to respond individually and continued to respond individually on certain lots; that the company DLE was also awarded under similar conditions in 1996; that in 1996, while the number of markets that were subject to a call for tenders decreased (six in 1996 compared to ten in 1995), which could suggest a reduction in the number of beneficiary companies, the groupings, on the contrary, expanded to three companies (compared to two previously), such that none of the awarded companies from 1995 was excluded from the awards of 1996; that the decision of the company DLE to create a grouping with the company Faignot in 1995, and with the companies Duval, Faignot, and Cochery in 1996, did not respond to a technical necessity or concentration of resources but reflected a desire for the distribution of the turnover generated by the markets, as evidenced by the statements of Mr. Corre, center manager of DLE, reproduced above; that the company DLE could respond individually to the calls for competition launched by the SIAERD; that, like most of the other companies involved, it adopted and repeated the same behavior consisting of limiting its objectives within the framework of a concertation; that indeed, the best offer of the grouping in which it participated in 1995 or 1996 did not coincide with any other offer from another company; that, considering all the collected indications, the harmonious distribution of the markets resulting from it cannot be attributed to chance; that it is therefore established that the company DLE participated in the practice in question in 1995 and 1996;</w:t>
      </w:r>
    </w:p>
    <w:p>
      <w:r>
        <w:t>Considering that the company Duval, which was awarded individually in 1993, was then regularly renewed each year until 1996; that in 1996, while the number of markets that were subject to a call for tenders decreased (six in 1996 compared to ten in 1995), which could suggest a reduction in the number of beneficiary companies, the groupings, on the contrary, expanded to three companies (compared to two previously), such that none of the awarded companies from 1995 was excluded from the awards of 1996; that it results from the statements of Messrs. Duval, manager of the company, Duthoo, sector manager of Cochery, and Dellienne, chairman of the board of directors of the company Faignot, reproduced above, that the decision of the company Duval to create a grouping with the company Faignot in 1995 and with the companies Faignot and Cochery in 1996, while the company Duval could respond individually, as it had previously done, to the calls for competition launched by the SIAERD, did not respond to a technical necessity or concentration of resources but reflected a desire for market allocation; that, like most of the other companies involved, it adopted and repeated the same behavior consisting of limiting its objectives within the framework of a concertation; that indeed, the best offer it proposed in 1995 or 1996 did not coincide with any other offer from another company; that, considering all the collected indications, the harmonious distribution of the markets resulting from it cannot be attributed to chance; that it is therefore established that the company Duval participated in the practice in question in 1995 and 1996;</w:t>
      </w:r>
    </w:p>
    <w:p>
      <w:r>
        <w:t>Considering that the company Lamblin, which was awarded individually in 1993, was then regularly renewed each year until 1996; that in 1996, while the number of markets that were subject to a call for tenders decreased (six in 1996 compared to ten in 1995), which could suggest a reduction in the number of beneficiary companies, the groupings, on the contrary, expanded to three companies (compared to two previously), such that none of the awarded companies from 1995 was excluded from the awards of 1996; that the decision of the company Lamblin to create a grouping with the company STR in 1994 and 1996, while the company Lamblin could respond individually, as it had previously done, to the calls for competition launched by the SIAERD, did not respond to a technical necessity or concentration of resources but reflected a desire for market allocation; that, like most of the other companies involved, the company Lamblin adopted and repeated the same behavior consisting of limiting its objectives within the framework of a concertation; that indeed, the best offer it proposed in 1995 or 1996 did not coincide with any offer from another company; that, considering all the collected indications, the harmonious distribution of the markets resulting from it cannot be attributed to chance; that it is therefore established that the company Lamblin participated in the practice in question in 1995 and 1996;</w:t>
      </w:r>
    </w:p>
    <w:p>
      <w:r>
        <w:t>Considering that the company LDE, which was awarded individually in 1993, was then regularly renewed each year (except in 1995); that in 1996, while the number of markets that were subject to a call for tenders decreased (six in 1996 compared to ten in 1995), which could suggest a reduction in the number of beneficiary companies, the groupings, on the contrary, expanded to three companies (compared to two previously), such that none of the awarded companies from 1995 was excluded from the awards of 1996; that, like most of the companies involved, it adopted a behavior consisting of limiting its objectives within the framework of a concertation; that indeed, the best offer it proposed in 1996 did not coincide with any other offer from another company; that, considering all the collected indications, the harmonious distribution of the markets resulting from it cannot be attributed to chance; that the document seized from the agenda of Mr. Proix, an employee of LDE, demonstrates that this company, concessionaire of the SIARED, effectively ensuring a project management mission for the reinforcement and extension of the network and invested, in this capacity, with a preeminent role in the establishment of the markets of 1996, exchanged information with the other companies involved regarding the formation of groupings and submission prices before the responses to the corresponding call for tenders launched in 1996; that it is therefore established that the company LDE participated in the practice in question in 1996;</w:t>
      </w:r>
    </w:p>
    <w:p>
      <w:r>
        <w:t>Considering that the company STR, which was awarded individually in 1994, was then regularly renewed each year; that in 1996, while the number of markets that were subject to a call for tenders decreased (six in 1996 compared to ten in 1995), which could suggest a reduction in the number of beneficiary companies, the groupings, on the contrary, expanded to three companies (compared to two previously), such that none of the awarded companies from 1995 was excluded from the awards of 1996; that it results from the statements of Mr. Rodoz, deputy general director of STR, reproduced above, that the groupings that the company STR created with the company Lamblin in 1994 and 1996, while they could respond individually to the calls for competition launched by the SIAERD, as they had done in previous years, did not respond to a technical necessity or concentration of resources but reflected the desire of the two companies to share the markets; that, like most of the other companies involved, it adopted and repeated the same behavior consisting of limiting its objectives within the framework of a concertation; that indeed, the best offer it proposed in 1995 and 1996 did not coincide with any other offer from another company; that, considering all the collected indications, the harmonious distribution of the markets resulting from it cannot be attributed to chance; that it is therefore established that the company STR participated in the practice in question in 1995 and 1996;</w:t>
      </w:r>
    </w:p>
    <w:p>
      <w:r>
        <w:t>Considering that the company TEF, which was awarded individually in 1993, was then regularly renewed each year; that in 1996, while the number of markets that were subject to a call for tenders decreased (six in 1996 compared to ten in 1995), which could suggest a reduction in the number of beneficiary companies, the groupings, on the contrary, expanded to three companies (compared to two previously), such that none of the awarded companies from 1995 was excluded from the awards of 1996; that, like most of the companies involved, it adopted and repeated the same behavior consisting of limiting its objectives within the framework of a concertation; that indeed, the best offer it proposed in 1995 or 1996 did not coincide with any other offer from another company; that, considering all the collected indications, the harmonious distribution of the markets resulting from it cannot be attributed to chance; that it is therefore established that the company TEF participated in the practice in question in 1995 and 1996;</w:t>
      </w:r>
    </w:p>
    <w:p>
      <w:r>
        <w:t>Considering that the company Faignot, which was awarded individually in 1993, was then regularly renewed each year; that in 1996, while the number of markets that were subject to a call for tenders decreased (six in 1996 compared to ten in 1995), which could suggest a reduction in the number of beneficiary companies, the groupings, on the contrary, expanded to three companies (compared to two previously), such that none of the awarded companies from 1995 was excluded from the awards of 1996; that it emerges from the statements of the chairman of the board of directors of the company Faignot, reproduced above, that the groupings created with the companies DLE and Duval in 1995 and 1996, while the company Faignot could respond individually to the calls for competition launched by the SIAERD, as it had done previously, did not respond to a technical necessity or concentration of resources but reflected the desire of the two companies to share the markets; that, like the other companies involved, the company Faignot adopted and repeated the same behavior consisting of limiting its objectives within the framework of a concertation; that indeed, the best offer it proposed in 1995 and 1996 did not coincide with any other offer from another company; that, considering all the collected indications, the harmonious distribution of the markets resulting from it cannot be attributed to chance; that it is therefore established that the company Faignot participated in the practice in question in 1995 and 1996;</w:t>
      </w:r>
    </w:p>
    <w:p>
      <w:r>
        <w:t>Considering that it results from all the elements presented above that the companies Cochery, DLE, Duval, Lamblin, LDE, STR, TEF, and Faignot conspired to share the markets for works on water distribution networks passed by the SIAERD in 1995 and 1996; that this practice had an anti-competitive object and had the effect of distorting the competition in the markets concerned; that it is therefore prohibited by Article L. 420-1 of the Commercial Code;</w:t>
      </w:r>
    </w:p>
    <w:p>
      <w:r>
        <w:t>- ON THE SANCTIONS</w:t>
      </w:r>
    </w:p>
    <w:p>
      <w:r>
        <w:t>Considering that under Article L. 464-2 of the Commercial Code, the Competition Council "may order the interested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alleged facts,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w:t>
      </w:r>
    </w:p>
    <w:p>
      <w:r>
        <w:t>Considering that the infringement identified is regarded by the competition authorities as a practice that is serious by nature; that, in a ruling dated March 24, 1998, Société SADE-Compagnie générale de travaux hydrauliques, the commercial chamber of the Court of Cassation approved the reasoning of the ruling of the court of appeal subject to the appeal, according to which "the deception of the public buyer established as a system disrupts the sector in which it is practiced and causes serious harm to the economic public order"; that several of the companies that participated in the practices analyzed above are well-known companies that belong to national groups and that their behaviors are all the more serious as they can have a ripple effect on smaller companies;</w:t>
      </w:r>
    </w:p>
    <w:p>
      <w:r>
        <w:t>Considering that, regarding the damage to the economy, the Paris Court of Appeal, in a ruling of June 15, 1999, SA Société languedocienne de travaux publics et de génie civil (Solatrag), held that "(…) the damage to the economy, independent of the harm suffered by the project owner due to the collusion between several bidding companies, must be assessed in relation to the direct hindrance to the free play of competition caused by the generalization of such practices"; that in this case, the market-sharing agreement continued over two years and concerned a limited geographical area;</w:t>
      </w:r>
    </w:p>
    <w:p>
      <w:r>
        <w:t>Considering that the turnover achieved in France by SA Eurovia, during the last closed financial year (2001), amounts to 2,053,568 euros; that in view of the general and individual elements as assessed above, it is appropriate to impose a monetary sanction of 50,000 euros;</w:t>
      </w:r>
    </w:p>
    <w:p>
      <w:r>
        <w:t>Considering that the turnover achieved in France by the company Devin Lemarchand environnement, during the last closed financial year (2000), amounts to 81,056,709 euros; that in view of the general and individual elements as assessed above, it is appropriate to impose a monetary sanction of 1,500,000 euros;</w:t>
      </w:r>
    </w:p>
    <w:p>
      <w:r>
        <w:t>Considering that the turnover achieved in France by the company Duval, during the last closed financial year (2000), amounts to 3,389,413 euros; that in view of the general and individual elements as assessed above, it is appropriate to impose a monetary sanction of 115,000 euros;</w:t>
      </w:r>
    </w:p>
    <w:p>
      <w:r>
        <w:t>Considering that the turnover achieved in France by the company Lamblin, during the last closed financial year (2000), amounts to 21,152,546 euros; that during the same financial year, this company incurred a loss of 393,534 euros; that in view of the general and individual elements as assessed above, it is appropriate to impose a monetary sanction of 200,000 euros;</w:t>
      </w:r>
    </w:p>
    <w:p>
      <w:r>
        <w:t>Considering that the turnover achieved in France by the company Lyonnaise des eaux, during the last closed financial year (2001), amounts to 1,224,795,331 euros; that by decision no. 81-03/DC of January 13, 1981, the Minister of Economy sanctioned the company Lyonnaise des eaux and de l’éclairage (now the company Lyonnaise des eaux) for participating in an agreement during calls for competition for the delegation of water distribution services; that in view of the general and individual elements as assessed above, it is appropriate to impose a monetary sanction of 4,500,000 euros;</w:t>
      </w:r>
    </w:p>
    <w:p>
      <w:r>
        <w:t>Considering that the turnover achieved in France by the company Eurovia STR, during the last closed financial year (2000), amounts to 36,149,430 euros; that in view of the general and individual elements as assessed above, it is appropriate to impose a monetary sanction of 700,000 euros;</w:t>
      </w:r>
    </w:p>
    <w:p>
      <w:r>
        <w:t>Considering that the turnover achieved in France by the company Travaux et entreprise des Flandres, during the last closed financial year (2000), amounts to 4,457,459 euros; that in view of the general and individual elements as assessed above, it is appropriate to impose a monetary sanction of 100,000 euros;</w:t>
      </w:r>
    </w:p>
    <w:p>
      <w:r>
        <w:t>Considering that it results from an extract K bis from the commercial register of the court of first instance with commercial jurisdiction of Hazebrouck dated April 17, 2002, that the company Entreprise Jacques Faignot was placed in judicial recovery by decision of this jurisdiction dated April 29, 1998; that by judgment of January 22, 1999, the court approved the transfer plan of the company; that the beneficiary of the plan cannot, under Article L. 621-63 of the Commercial Code, be imposed charges other than those it subscribed to during its preparation and cannot therefore be pursued in the context of the present procedure; that the company Entreprise Faignot, which ended due to the judgment of January 22, 1999 (Article 1844-7-7° of the Civil Code), nevertheless survives for the purposes of its liquidation and must answer for the practices attributed to it but that there is no need, given its situation, to impose a sanction on it;</w:t>
      </w:r>
    </w:p>
    <w:p>
      <w:r>
        <w:t>Considering that, to strengthen the effectiveness of competition in the markets for works on water distribution networks passed in the Dunkirk region, it is appropriate to inform local authorities of the illicit nature of the practice referred to above and the sanctions imposed against the companies that participated in it; that it is necessary, pursuant to Article L. 464-2, 5th paragraph, of the Commercial Code, to order the publication of Part II of this decision by the companies referred to in Article 1, at common expense and in proportion to the monetary sanctions imposed on them, in the daily newspaper La voix du Nord.</w:t>
      </w:r>
    </w:p>
    <w:p>
      <w:r>
        <w:t>DECIDES</w:t>
      </w:r>
    </w:p>
    <w:p>
      <w:r>
        <w:t>Article 1 - It is established that the companies Eurovia, Devin Lemarchand environnement, Edgard Duval, Lamblin, Lyonnaise des eaux, Eurovia</w:t>
      </w:r>
    </w:p>
    <w:p>
      <w:r>
        <w:rPr>
          <w:b/>
        </w:rPr>
        <w:t>[Pages 22–22]</w:t>
      </w:r>
    </w:p>
    <w:p>
      <w:r>
        <w:t xml:space="preserve">STR, Works and Company of Flanders and Faignot have violated the provisions of Article L. 420-1 of the Commercial Code.  </w:t>
        <w:br/>
        <w:t xml:space="preserve">Article 2 - The following financial penalties are imposed:  </w:t>
        <w:br/>
        <w:t xml:space="preserve">- to the company Eurovia: 50,000 euros  </w:t>
        <w:br/>
        <w:t xml:space="preserve">- to the company Devin Lemarchand environnement: 1,500,000 euros  </w:t>
        <w:br/>
        <w:t xml:space="preserve">- to the company Edgard Duval: 115,000 euros  </w:t>
        <w:br/>
        <w:t xml:space="preserve">- to the company Lamblin: 200,000 euros  </w:t>
        <w:br/>
        <w:t xml:space="preserve">- to the company Lyonnaise des eaux: 4,500,000 euros  </w:t>
        <w:br/>
        <w:t xml:space="preserve">- to the company Eurovia STR: 700,000 euros  </w:t>
        <w:br/>
        <w:t xml:space="preserve">- to the company Works and Company of Flanders: 100,000 euros  </w:t>
        <w:br/>
        <w:t xml:space="preserve">Article 3 - Within three months from the notification of this decision, the companies referred to in Article 2 above shall publish part II of this decision, at shared expense and in proportion to the financial penalties imposed, in an edition of the daily newspaper La voix du Nord. This publication shall be preceded by the mention "Decision of the Competition Council No. 02-D-43 of July 2, 2002, regarding practices identified during works contracts on water distribution networks awarded by the Intermunicipal Syndicate for Water Supply of the Dunkirk Region (SIAERD)".  </w:t>
        <w:br/>
        <w:t xml:space="preserve">Deliberated, on the oral report of Mr. Arhel, by Mrs. Pasturel, Vice-President, Mrs. Mader-Saussaye and Perrot, Mr. Piot and Ripotot, members.  </w:t>
        <w:br/>
        <w:t xml:space="preserve">The session secretary, The Vice-President, presiding over the session,  </w:t>
        <w:br/>
        <w:t xml:space="preserve">Thierry Poncelet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