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https://www.autoritedelaconcurrence.fr/fr/decision/relative-des-pratiques-relevees-sur-le-marche-des-tuiles-et-des-briques-en-alsace</w:t>
      </w:r>
    </w:p>
    <w:p>
      <w:r>
        <w:t>Pages translated : 10</w:t>
      </w:r>
    </w:p>
    <w:p/>
    <w:p>
      <w:r>
        <w:rPr>
          <w:b/>
        </w:rPr>
        <w:t>[Pages 1–3]</w:t>
      </w:r>
    </w:p>
    <w:p>
      <w:r>
        <w:t xml:space="preserve">FRENCH REPUBLIC  </w:t>
        <w:br/>
        <w:t xml:space="preserve">Decision No. 90-D-27 of September 11, 1990  </w:t>
        <w:br/>
        <w:t>concerning practices observed in the market for tiles and bricks in Alsace</w:t>
      </w:r>
    </w:p>
    <w:p>
      <w:r>
        <w:t xml:space="preserve">The Competition Council,  </w:t>
        <w:br/>
        <w:t xml:space="preserve">Having regard to the letter registered on October 4, 1988, under number F 188 (C 220) by which S.A. Bleger, a dealer in construction materials, whose registered office is located in Ilsenheim (Bas-Rhin), referred to the Competition Council concerning discriminatory practices of which it would be the subject by one of its main suppliers of tiles, bricks, and other materials, S.A. des tuileries Sturm, whose registered office is located in Eguisheim (Haut-Rhin);  </w:t>
        <w:br/>
        <w:t xml:space="preserve">Having regard to orders No. 45-1483 and No. 45-1484 of June 30, 1945, as amended, concerning respectively the price and the establishment, prosecution, and repression of violations of economic legislation;  </w:t>
        <w:br/>
        <w:t xml:space="preserve">Having regard to order No. 86-1243 of December 1, 1986, concerning price and competition freedom, as amended, together with decree No. 86-1309 of December 29, 1986, as amended, taken for its application;  </w:t>
        <w:br/>
        <w:t xml:space="preserve">Having regard to decision No. 83-1 of July 1, 1983, of the Minister of Economy, Finance, and Budget concerning anti-competitive practices observed in the market for clay tiles and bricks in Alsace, together with the opinion rendered by the Competition Commission on January 27, 1983;  </w:t>
        <w:br/>
        <w:t xml:space="preserve">Having regard to decisions No. 89-DSA-06, 89-DSA-07, 89-DSA-08, 89-DSA-09 of the President of the Competition Council, dated December 29, 1989, concerning the communication of documents involving business secrecy;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representatives of the company Justin Bleger and the companies S.A. des tuileries Jean-Philippe Sturm and S.A. des tuileries réunies du Bas-Rhin heard;  </w:t>
        <w:br/>
        <w:t>Retains the findings (I) and adopts the decision (II) set forth below:</w:t>
      </w:r>
    </w:p>
    <w:p>
      <w:r>
        <w:t>I. - FINDINGS</w:t>
      </w:r>
    </w:p>
    <w:p>
      <w:r>
        <w:t>Market Characteristics</w:t>
      </w:r>
    </w:p>
    <w:p>
      <w:r>
        <w:t xml:space="preserve">The Competition Commission, in its opinion dated January 27, 1983, concerning the state of competition in the Alsatian market for tiles and bricks during the years 1977 to 1980, described the market for these products as follows:  </w:t>
        <w:br/>
        <w:t>"The tile and brick industry is distributed across the entire territory, which is due both to certain ancient traditions and to the heavy nature of the products, making them difficult to transport, especially in the case of bricks; it is observed, and this undoubtedly explains the autonomous nature of regional productions, that transfers of tonnage from one area to another are rare and that the particularism of the products is noticeable."</w:t>
      </w:r>
    </w:p>
    <w:p>
      <w:r>
        <w:t xml:space="preserve">1° The brick market.  </w:t>
        <w:br/>
        <w:t xml:space="preserve">If the brick has become absent from the large construction market (large collectives, H.L.M., public constructions), it remains in Alsace the traditional building material for individual houses. It is also frequently found in exterior walls of medium collective housing.  </w:t>
        <w:br/>
        <w:t xml:space="preserve">The Alsatian industry, which manufactures the complete range of products necessary for the regional construction market, is distinguished by the production of hollow bricks with vertical perforations that are specific to the region, while other French regions produce bricks with horizontal perforations.  </w:t>
        <w:br/>
        <w:t>Substitutable products to bricks, mainly consisting of cellular concrete and lightweight concrete, occupy only a very small share of the market. The advantage that their price would confer does not appear immediately sufficient to allow these materials to penetrate significantly, as bricks maintain supremacy linked to a vibrant regional tradition.</w:t>
      </w:r>
    </w:p>
    <w:p>
      <w:r>
        <w:t xml:space="preserve">2° The tile market.  </w:t>
        <w:br/>
        <w:t xml:space="preserve">Except for certain collective housing constructions, tiles remain the roofing material used for all individual or collective housing in Alsace.  </w:t>
        <w:br/>
        <w:t>Three types of tiles are present in the market: flat tiles, pressed tiles, and concrete tiles. The flat tile is the fundamental element of traditional roofing in Alsace. The interlocking pressed tiles or panne tiles are of a model widely spread in France. Concrete tiles present similarities with pressed tiles that allow these two materials to meet the same category of demand. The increase in the market share of concrete tiles in recent years is primarily explained by a favorable price ratio.</w:t>
      </w:r>
    </w:p>
    <w:p>
      <w:r>
        <w:t>Operators in the brick and tile market in Alsace</w:t>
      </w:r>
    </w:p>
    <w:p>
      <w:r>
        <w:t xml:space="preserve">1° On the existence of a group of Sturm companies  </w:t>
        <w:br/>
        <w:t>The Sturm family holds almost all the capital of S.A. des tuileries Jean-Philippe Sturm and S.A. des Tuileries réunies du Bas-Rhin, whose links are reinforced by cross-shareholdings. Mr. Jean-Dominique Sturm, who owns about 70% of the capital of each of the companies, serves as their president. The unit of management and financial control of the two companies makes them an economic entity that allows them to be considered as a group of companies.</w:t>
      </w:r>
    </w:p>
    <w:p>
      <w:r>
        <w:t xml:space="preserve">2° The situation of companies operating in the brick market in Alsace  </w:t>
        <w:br/>
        <w:t xml:space="preserve">The brick market in Alsace is supplied solely by regional production, which is ensured by three companies, two of which are part of the Sturm group. The third is S.A. Tuileries du pont d'Aspach, which belongs to the Swiss group Laufen.  </w:t>
        <w:br/>
        <w:t xml:space="preserve">From 1984 to 1988, the Sturm group held a market share of bricks in Alsace ranging from 81.9% to 83.3% of sales.  </w:t>
        <w:br/>
        <w:t>Compared to the Sturm group, its direct competitor, the Société des tuileries du pont d'Aspach, is smaller in size. The geographical location of its production unit, in the south of Haut-Rhin, does not allow it to ensure coverage of the region as effectively as the Sturm group with its three well-located factories in the two departments.</w:t>
      </w:r>
    </w:p>
    <w:p>
      <w:r>
        <w:t xml:space="preserve">3° The situation of companies operating in the tile market in Alsace  </w:t>
        <w:br/>
        <w:t xml:space="preserve">Regarding flat tiles, the market is supplied by five companies, two located in Alsace and three from outside. Local production is ensured by the Société des tuileries Sturm and the company Bisch Marley.  </w:t>
        <w:br/>
        <w:t xml:space="preserve">The external companies consist of three companies belonging respectively to the Imetal, Lambert, and Laufen groups.  </w:t>
        <w:br/>
        <w:t xml:space="preserve">Pressed tiles are manufactured in the region only by the company Bisch-Marley. External supplies come from the Imetal, Lambert, and Laufen groups.  </w:t>
        <w:br/>
        <w:t xml:space="preserve">Concrete tiles marketed in Alsace are represented by two brands: Redland concrete tiles and Marley Betopan tiles.  </w:t>
        <w:br/>
        <w:t xml:space="preserve">Redland tiles are sold in Alsace through S.A. des tuileries Sturm, which holds a concession granting it exclusivity for the marketing of this product.  </w:t>
        <w:br/>
        <w:t xml:space="preserve">During the period from 1983 to 1988, the Sturm company held, regarding flat tiles, market shares ranging from 75% to 80%.  </w:t>
        <w:br/>
        <w:t>Regarding concrete tiles, the Sturm company far outpaces its competitor Marley-Betopan, as with the Redland tile it achieved between 85% and 88% of sales of this product during the considered period.</w:t>
      </w:r>
    </w:p>
    <w:p>
      <w:r>
        <w:rPr>
          <w:b/>
        </w:rPr>
        <w:t>[Pages 4–6]</w:t>
      </w:r>
    </w:p>
    <w:p>
      <w:r>
        <w:t>If one refers to the entire tile market (flat tile, pressed tile, concrete tile), it is observed that during the period considered, the Sturm company with the flat tile and the Redland tile has almost consistently supplied about 50% of the Alsatian market.</w:t>
      </w:r>
    </w:p>
    <w:p>
      <w:r>
        <w:t>Both in the brick market and in the tile market in Alsace, the position of the Sturm group, characterized by the predominant market shares held, concerning brick, flat tile, and concrete tile, is reinforced by the market's impermeability to substitute products as well as by the difficulties encountered by external operators in entering it due to transportation costs and the specific nature of the products resulting from regional construction traditions.</w:t>
      </w:r>
    </w:p>
    <w:p>
      <w:r>
        <w:t>Building materials dealers could, under these conditions, only very difficultly dispense with marketing products from the Sturm group, whose reputation in the region is well established.</w:t>
      </w:r>
    </w:p>
    <w:p>
      <w:r>
        <w:t>The Sturm group also has a well-established commercial network, the efficiency of which is reinforced by the fact that it can offer a whole range of diversified building materials.</w:t>
      </w:r>
    </w:p>
    <w:p>
      <w:r>
        <w:t>Facts that may be qualified</w:t>
      </w:r>
    </w:p>
    <w:p>
      <w:r>
        <w:t>Almost entirely, the products pertaining to the tile and brick market are marketed through building materials dealers. One of these, Mr. Claude Bleger, Chairman and CEO of Justin Bleger S.A., noted that since 1982 the sales conditions of the companies in the Sturm group had remained the same for his company, and that during the years 1983 to 1985, S.A. Bleger was no longer able to competitively place the range of products from the companies of the Sturm group with its clients.</w:t>
      </w:r>
    </w:p>
    <w:p>
      <w:r>
        <w:t>There are no written documents outlining the general sales conditions and the discount rates that may be granted by the companies of the Sturm group. However, it results from the investigation that during the years 1983 to 1989, the discount rates granted by these companies to other building materials dealers, and in particular to the direct competitors of S.A. Bleger, were reassessed and that the Bleger company indeed suffered a competitive disadvantage in the marketing of most products from the companies of the Sturm group.</w:t>
      </w:r>
    </w:p>
    <w:p>
      <w:r>
        <w:t>Thus, on bricks, the discounts granted to S.A. Bleger by S.A. des tuileries réunies remained comparable to those of its main competitors until 1985. From the year 1986, these competitors all benefited on perforated bricks from discounts higher (10 to 13%) than those of Bleger (9%). From the year 1988, the discount rate granted to Bleger (5%) is lower by 2 to 6% than that enjoyed by other dealers (7, 8, 11%), the maximum gap being observed in relation to Kieffer, which is the main competitor of S.A. Bleger.</w:t>
      </w:r>
    </w:p>
    <w:p>
      <w:r>
        <w:t>On standard and large format bricks, the discounts granted to S.A. Bleger (8%) by S.A. des tuileries J.-P. Sturm remained stable throughout the period. From 1984, the gap widened with its main competitor, Kieffer, which, for its Sélestat depot, closest to the Bleger establishments, saw its discounts increased from 10 to 13% from 1984 and then from 13 to 15% from 1988.</w:t>
      </w:r>
    </w:p>
    <w:p>
      <w:r>
        <w:t>The discounts granted by the two companies of the Sturm group on other materials offered on the brick market, namely ISO-S and Isopor bricks, were established, in part, on the basis of a pilot agreement aimed at promoting these materials, the implementation of which dates back to the year 1984.</w:t>
      </w:r>
    </w:p>
    <w:p>
      <w:r>
        <w:t>The signatories of the agreement automatically benefited from an additional 4 percentage points discount (base 7%) to which could be added 1% for storage and 1% for a full range.</w:t>
      </w:r>
    </w:p>
    <w:p>
      <w:r>
        <w:t>On the ISO-S practice, the discounts for S.A. Bleger remained at 7%, while competing dealers benefited from 11 to 13%. On Isopor bricks, the gaps between the discounts of S.A. Bleger and those of its main competitors remained of the same order.</w:t>
      </w:r>
    </w:p>
    <w:p>
      <w:r>
        <w:t>If on flat tiles the discounts granted to Bleger remained comparable to those of other dealers (8%), on Redland concrete tiles, it only benefited from 25% discounts while the rate granted to competing dealers was 28%.</w:t>
      </w:r>
    </w:p>
    <w:p>
      <w:r>
        <w:t>The leaders of the companies in the Sturm group justified the granting of differentiated discounts by the following considerations.</w:t>
      </w:r>
    </w:p>
    <w:p>
      <w:r>
        <w:t>For the sales director of S.A. des tuileries Sturm, "the conditions for granting any discounts are negotiated individually with each new client. These individualized conditions are not called into question during the annual price revisions."</w:t>
      </w:r>
    </w:p>
    <w:p>
      <w:r>
        <w:t>He specified that the criteria for granting base discounts were as follows: "importance and level of turnover - evolution of turnover - loyalty to the brand (referencing, full range or not; exclusivity of our brand for one, several, or all of our range) - fulfillment of financial commitments - services rendered by the dealer (prescription of our products, transport, customer service - seniority of commercial relations)."</w:t>
      </w:r>
    </w:p>
    <w:p>
      <w:r>
        <w:t>On the method of calculating discounts, he stated: "Discounts are not individualized by criterion since the parameters are so different from each other, by nature, non-quantifiable, and cannot be added together. In practice, we make a human assessment specific to each client."</w:t>
      </w:r>
    </w:p>
    <w:p>
      <w:r>
        <w:t>For his part, the sales director of S.A. des tuileries réunies explained that a base discount of 6% on the invoice was granted to dealers under the general sales conditions and that under the special conditions negotiated with each client, additional discounts of a maximum rate of 3% could be added to this base discount to reward various functions. The maximum discount on the invoice thus ranges from 6 to 9%.</w:t>
      </w:r>
    </w:p>
    <w:p>
      <w:r>
        <w:t>Starting from the year 1988, the sales conditions were modified and a new single global discount rate was notified to each dealer, this rate combining the base discount and the discounts granted under special conditions, with the overall rate having been reduced from 3% to 2% and 2.5%.</w:t>
      </w:r>
    </w:p>
    <w:p>
      <w:r>
        <w:t>On the general evolution of discount rates:</w:t>
        <w:br/>
        <w:t>The administrative and commercial director of S.A. des tuileries Sturm, during the investigation conducted in the course of the information procedure opened following the complaint by S.A. Bleger, explained the evolution of discount rates as follows:</w:t>
        <w:br/>
        <w:t>"For standard bricks, Bleger has had a discount of 8% from 1975 until 1985, Kieffer Benfeld has 9%, Kieffer Eichoffen has 9%, Kieffer Colmar has 9%, Kieffer Sélestat has had 9% then 10% since 1982, 13% since 1983. Since 1983, Siehr and Maechler have 7%. The gap is ridiculously small and one cannot speak of discrimination, especially since Kieffer, as a group, is the second client of Sturm. In 1983, Kieffer's discount was raised to 13% in Sélestat because this discount was necessary for our client to place our products against those of T.P.A. sold by Bleger."</w:t>
      </w:r>
    </w:p>
    <w:p>
      <w:r>
        <w:t>"(...) For Redland tiles, I think it is easy to establish that in this area as well, Bleger has always had a preference for the competing tile of the T.M.B. brand (...). Given the evolution of its policy, we had to support Redland clients."</w:t>
      </w:r>
    </w:p>
    <w:p>
      <w:r>
        <w:t>The commercial policy followed by S.A. des tuileries réunies is inspired by the same considerations as evidenced by the statements made during the investigation by the sales director of this company.</w:t>
        <w:br/>
        <w:t>"Regarding the Bleger company, from 1983 to 1986, it benefited from the average level of discounts granted. This level is even favorable if one refers to the turnover achieved. It did not benefit from the increases that occurred in 1986. From 1983 to 1987, the level of discounts was not modified(...)."</w:t>
      </w:r>
    </w:p>
    <w:p>
      <w:r>
        <w:t>"(...) After the restructuring of the tariff and discounts in 1988, the Bleger company is positioned at a point below the base discount. This is explained by the fact that it is a small client that denigrates and works against our products."</w:t>
      </w:r>
    </w:p>
    <w:p>
      <w:r>
        <w:t>On the ISO-S Isopor pilot agreement:</w:t>
        <w:br/>
        <w:t>On the origin and conditions of presentation to dealers of the ISO-S Isopor agreement, the sales director of S.A. des tuileries Sturm provided the following explanations:</w:t>
        <w:br/>
        <w:t>"Not content with taking a brick from another manufacturer, Bleger simultaneously launched into the promotion and marketing of a substitute product to our high-end bricks of the ISO type, namely Calinoor, which is an imported product. The other dealers surrounding Bleger complained (...). We therefore set up, since we were developing a new range of bricks, a pilot contract by which the dealer committed to ensure the exclusive promotion of this new product."</w:t>
      </w:r>
    </w:p>
    <w:p>
      <w:r>
        <w:rPr>
          <w:b/>
        </w:rPr>
        <w:t>[Pages 7–9]</w:t>
      </w:r>
    </w:p>
    <w:p>
      <w:r>
        <w:t>It results from the investigation that the dealers to whom the agreement was proposed were selected based on their preference for the products marketed by the companies of the Sturm group. The ISO-S agreement is analyzed as a commercial cooperation contract whereby the client undertakes certain commitments, compensated by the supplier through additional discounts that are added to the base discount granted to non-signatory dealers. The main clauses of the agreement concern:</w:t>
        <w:br/>
        <w:t>- the promotion of the ISO-S product;</w:t>
        <w:br/>
        <w:t>- the non-marketing of competing products;</w:t>
        <w:br/>
        <w:t>- the availability of the product in stock;</w:t>
        <w:br/>
        <w:t>- the marketing of the complete range;</w:t>
        <w:br/>
        <w:t>- compliance with selling prices.</w:t>
      </w:r>
    </w:p>
    <w:p>
      <w:r>
        <w:t>Regarding the application of the agreement, all signatories systematically benefited from the maximum discount rate of 13% at S.A. des tuileries Sturm and 12% at S.A. des tuileries réunies, regardless of compliance with the criteria set by the agreement. Furthermore, non-signatory dealers were progressively granted the same discount rate on ISO-S and Isopor products as the signatories, because, according to statements from the managers of the tuileries réunies du Bas-Rhin, "in fact they respected the spirit of the agreement without having signed it."</w:t>
      </w:r>
    </w:p>
    <w:p>
      <w:r>
        <w:t>II. - IN LIGHT OF THE ABOVE FINDINGS, THE COMPETITION COUNCIL</w:t>
      </w:r>
    </w:p>
    <w:p>
      <w:r>
        <w:t>On the procedure:</w:t>
        <w:br/>
        <w:t>Considering that the facts brought before the Competition Council, originating from the year 1983, have been the subject of regular acts aimed at their investigation, verification, and sanction, first during the procedure followed before the Colmar High Court following the complaint with civil party constitution filed on July 23, 1985, by S.A. Bleger, and then during the investigation conducted in 1989 by the services of the Directorate General for Competition, Consumer Affairs, and Fraud Prevention following the present referral; that these facts, which are manifestations of behaviors that have continued uninterruptedly, are therefore not covered by the statute of limitations and can be validly qualified both in light of the provisions of Ordinance No. 86-1243 of December 1, 1986, and in application of those of Ordinance No. 45-1483 of June 30, 1945 for those that are prior to the date of entry into force of the ordinance of December 1, 1986;</w:t>
      </w:r>
    </w:p>
    <w:p>
      <w:r>
        <w:t>On the merits:</w:t>
        <w:br/>
        <w:t>Regarding the definition of the market:</w:t>
        <w:br/>
        <w:t>Considering that the companies of the Sturm group challenge the delimitation of the relevant market to the Alsace region, arguing that since the opinion issued by the Competition Commission on January 27, 1983, which concerned the state of competition during the years 1977 to 1980, the sector would have been marked by a decrease in the number of companies and the emergence of large industrial groups such as Laufen, Imetal, or Lambert, that on the national market the six leading groups would represent 70% of the industry's turnover, while the share of the Sturm group would consistently reach less than 4% and that the Sturm establishments now allocate only 40% of the bricks they produce to Alsace, while conversely, industrial operators outside Alsace are already represented in the Alsatian market where their sales are increasing; that the companies of the Sturm group, based on these findings, conclude that "the previously fragmented reference market in geographically defined areas around production centers is expanding at the national and international level," and consequently contest holding a dominant position in the tile and brick markets;</w:t>
      </w:r>
    </w:p>
    <w:p>
      <w:r>
        <w:t>But considering that the restructurings that have occurred in recent years have not affected the position held by the Sturm group in Alsace regarding the brick market, the absorption by the Laufen group of the company Tuileries du Pont d'Aspach had no impact on the 20% market share held by this company, while the companies of the Sturm group retained 80%; that regarding the tile market, the position of the companies of the Sturm group has not been further threatened since these companies have maintained a share of approximately 50%, despite the presence of large groups such as Laufen, Imetal, and Poliet Lambert;</w:t>
      </w:r>
    </w:p>
    <w:p>
      <w:r>
        <w:t>Considering that while Alsatian companies manufacturing tiles and bricks sell a significant portion of their production outside Alsace, it remains that regardless of the competition they may encounter there, there exists, for tiles on one hand and bricks on the other, a geographical Alsatian market on which they primarily concentrate their efforts and where they compete directly;</w:t>
      </w:r>
    </w:p>
    <w:p>
      <w:r>
        <w:t>Considering that the delimitation of these markets to Alsace results from objective data that remain and relate to local construction traditions favoring tiles and bricks over substitute materials, to the specificity of the products used in Alsace, and to the heavy nature of these materials, whose low intrinsic value does not align well with the costly nature of transportation;</w:t>
      </w:r>
    </w:p>
    <w:p>
      <w:r>
        <w:t>Considering that it results from the findings recorded in Part I of this decision that, on the markets thus defined, the group of companies formed by S.A. des Tuileries Jean Philippe Sturm and S.A. des Tuileries Réunies du Bas-Rhin holds a dominant position;</w:t>
      </w:r>
    </w:p>
    <w:p>
      <w:r>
        <w:t>Regarding the practices of the "Sturm group" companies:</w:t>
        <w:br/>
        <w:t>On the discount allocation system:</w:t>
        <w:br/>
        <w:t>Considering that, contrary to regulations, the general sales conditions of the companies of the Sturm group do not contain any mention regarding the criteria for allocation and the level of discounts, nor any scale of deviation; that the commercial policy of these companies, thus lacking transparency, does not allow for verification of the objectivity of the criteria retained for the allocation of discounts nor the modalities of their application;</w:t>
      </w:r>
    </w:p>
    <w:p>
      <w:r>
        <w:t>Considering that it emerges, both from the findings made and from the statements of the managers of the Sturm group companies, that the discount allocation system they retain resembles, in light of the main criteria retained, the so-called "loyalty" discounts, calculated not exclusively based on objectively fixed quantities valid for all potential buyers, but on estimates established on a case-by-case basis for each client;</w:t>
      </w:r>
    </w:p>
    <w:p>
      <w:r>
        <w:t>Considering that, implemented by a group of companies holding a dominant position in the tile and brick market, whose dealers are the obligated partners for a number of well-known products, such a system that affects the overall functioning of competition, in that it distorts the competitive dynamics between dealers and hinders access to the market under normal competitive conditions for competing products, constitutes an abusive exploitation of said dominant position;</w:t>
      </w:r>
    </w:p>
    <w:p>
      <w:r>
        <w:t>On the ISO-S Isopor agreement:</w:t>
        <w:br/>
        <w:t>Considering that, presented as a commercial cooperation contract aimed at promoting new products, in this case, ISO-S or Isopor bricks with high insulating power manufactured by the companies of the Sturm group, and intended to maintain the position of clay products against the competition from lightweight concrete substitute products, such as those of the Calinoor or Bisotherm brands, the agreement in fact had the object and effect of providing a substantial financial advantage to dealers who committed not to market substitute products; that, in practice, the agreement served as a purely formal justification for the allocation of discounts to dealers attached to the marketing of Sturm products without verification of the reality of the services rendered, practically granting all the maximum discount rate, with non-signatory dealers subsequently aligning with the signatory merchants;</w:t>
      </w:r>
    </w:p>
    <w:p>
      <w:r>
        <w:t>Considering, under these conditions, that, like the general discount allocation system, that which arises from the agreement constitutes a practice that penalizes dealers seeking to diversify their sources of supply; that due to the dominant position of the companies of the Sturm group, such a practice could distort the competitive situation in the same conditions as the general discount allocation system of which it constitutes an extension;</w:t>
      </w:r>
    </w:p>
    <w:p>
      <w:r>
        <w:t>Finally, considering that due to their dominant position, the companies of the Sturm group were also able to impose on the signatory merchants of the ISO-S Isopor agreement the commitment not to market competing products and the obligation to respect selling prices, these obligations having manifestly the object and potentially the effect of distorting the competitive dynamics in the market concerned;</w:t>
      </w:r>
    </w:p>
    <w:p>
      <w:r>
        <w:t>Considering that the circumstance, invoked by the companies of the Sturm group, that they intended to defend themselves against the commercial initiatives of S.A. Bleger, which was striving to distribute, in particular, imported products, did not authorize them to resort to methods contrary to the rules of free competition;</w:t>
      </w:r>
    </w:p>
    <w:p>
      <w:r>
        <w:t>Considering, therefore, that the practices analyzed above fall under Article 8 of Ordinance No. 86-1243 of December 1, 1986, without any fact justifying them in light of Article 10 of this text and, for the facts prior to the date of entry into force of the ordinance of December 1, 1986, under the provisions of Article 50, last paragraph, of Ordinance No. 45-1483 of June 30, 1945 without being able to be justified in light of its Article 51,</w:t>
      </w:r>
    </w:p>
    <w:p>
      <w:r>
        <w:rPr>
          <w:b/>
        </w:rPr>
        <w:t>[Pages 10–10]</w:t>
      </w:r>
    </w:p>
    <w:p>
      <w:r>
        <w:t>Decides:</w:t>
      </w:r>
    </w:p>
    <w:p>
      <w:r>
        <w:t>Art. 1. - It is ordered that the Société des tuileries Jean-Philippe Sturm S.A. and the société des tuileries réunies du Bas-Rhin S.A.:</w:t>
        <w:br/>
        <w:t>1° Include in their general sales conditions precise and objective criteria for granting discounts on the purchase price by dealers of tiles and bricks;</w:t>
        <w:br/>
        <w:t>2° Modify the "pilot agreements" concerning the marketing of Iso-S and Isopor bricks in order to remove the clauses related to the commitment not to market competing products and to respect selling prices.</w:t>
      </w:r>
    </w:p>
    <w:p>
      <w:r>
        <w:t>Art. 2 - Within a period of six weeks from the date of notification of this decision, the full text of this decision will be published at the joint expense of the public limited companies of tuileries Jean-Philippe Sturm and tuileries réunies du Bas-Rhin, in Le Moniteur des travaux publics.</w:t>
      </w:r>
    </w:p>
    <w:p>
      <w:r>
        <w:t>Deliberated in section, on the report of Mr. Jean-Marie Somny, in its session of September 11, 1990, where were present:</w:t>
        <w:br/>
        <w:t>Mr. Béteille, vice-president, presiding,</w:t>
        <w:br/>
        <w:t>Mr. Fries, Ms. Hagelsteen, Ms. Lorenceau, and Mr. Schmidt, members.</w:t>
      </w:r>
    </w:p>
    <w:p>
      <w:r>
        <w:t>The substitute general rapporteur, The vice-president, presiding the section,</w:t>
        <w:br/>
        <w:t>A.P. WEBER R. BETEILLE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