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https://www.autoritedelaconcurrence.fr/fr/decision/relative-des-saisines-du-bemim-de-ladlr-de-ladla-de-ladiv-et-de-certains-de-leurs</w:t>
      </w:r>
    </w:p>
    <w:p>
      <w:r>
        <w:t>Pages translated : 2</w:t>
      </w:r>
    </w:p>
    <w:p/>
    <w:p>
      <w:r>
        <w:rPr>
          <w:b/>
        </w:rPr>
        <w:t>[Pages 1–2]</w:t>
      </w:r>
    </w:p>
    <w:p>
      <w:r>
        <w:t xml:space="preserve">FRENCH REPUBLIC  </w:t>
        <w:br/>
        <w:t xml:space="preserve">Decision No. 96-D-61 of October 22, 1996  </w:t>
        <w:br/>
        <w:t xml:space="preserve">concerning referrals from B.E.M.I.M., A.D.L.R., A.D.L.A.,  </w:t>
        <w:br/>
        <w:t>A.D.I.V. and some of their members</w:t>
      </w:r>
    </w:p>
    <w:p>
      <w:r>
        <w:t>The Competition Council (standing committee),</w:t>
      </w:r>
    </w:p>
    <w:p>
      <w:r>
        <w:t>Having regard to the letter registered on January 25, 1988, under number F 136, by which the European Bureau of Media of the Music Industry (B.E.M.I.M.), the companies "la Brocherie", "Aristoclub", "Nouba-Club", "Auberge du coeur volant - Pacha club", "Centre de loisirs Etoile-Foch", "le Xénon", "Fermière du casino du mail", "le Nouveau club écossais", "Domaine de la Naxe", "Société nouvelle d'exploitation du Noctambule", "Larraldia", "Orpheum", "Espace Grammont", "le Ranch Malibu", "Biasi Alinquant", "Château Saint Dau", "CMC loisirs", "le Windsor", "la Couleuvrine", "la Sapinière", "la Croisette", "Salerno", "Bizon's club", "le Montelan", "Pagoda Juan", Mr. Jean-Pierre Laloeuf, operator of the nightclub "Club 57", Mr. Roger Tremblay, operator of the nightclub "le Malibu", Mr. Clarte, operator of the nightclub "le Domalin", Mr. Chateaureynaud, operator of the nightclub "le Gavroche", Mr. Marcel Landemaine, operator of two nightclubs, Mr. Laurent Locatelli, operator of the nightclub "le Grand duc", Mr. Laurent Provost, operator of the nightclub "Beverly Hill's", and Mr. Dacharry, operator of the nightclub "New Sikkim" have referred to the Competition Council a case concerning practices implemented by the Society of Authors, Composers and Music Publishers (S.A.C.E.M.) and by the Society for the Exploitation of Mechanical Representation Rights (S.D.R.M.);</w:t>
      </w:r>
    </w:p>
    <w:p>
      <w:r>
        <w:t>Having regard to the letter registered on December 7, 1990, under number F 361, by which the association of nightclubs and dancing restaurants of Lyon and its region (A.D.L.R.), the companies "la Colline", "Drungly Club", "le Mylord", Mrs. Meyer, operator of the nightclub "Xyphos", Mr. Bellemain, operator of the nightclub "le Ménestrel", the Sarl R.G. ("le Quartier Latin"), the Sarl Giraud-Pollet ("l'Alibi"), Mrs. Martine Montel, operator of the nightclub "Pacific Club" and Mr. Mamadou Soumano, operator of the nightclub "le Madness" have referred to the Competition Council a case concerning practices implemented by the S.A.C.E.M., the National Union of Nightclubs and Leisure Venues (S.N.D.), the trade union chamber of artistic cabarets, live performance venues, and nightclubs of France (C.S.C.A.S.L.S.V.D.F.), the French Confederation of Hoteliers, Restaurateurs, Cafés, Nightclubs (C.F.H.R.C.D.), the Autonomous Federation of the Tourist Hotel Industry (F.A.G.I.H.T.), and the National Federation of the Hotel Industry (F.N.I.H.);</w:t>
      </w:r>
    </w:p>
    <w:p>
      <w:r>
        <w:t>Having regard to the letter registered on December 13, 1990, under number F 364, by which the association of nightclubs of Loire-Atlantique (A.D.L.A.), the company "Hexagone" have referred to the Competition Council a case concerning practices implemented by the S.A.C.E.M., the S.N.D., the C.S.C.A.S.L.S.V.D.F., the C.F.H.R.C.D., and the F.A.G.I.H.T.;</w:t>
      </w:r>
    </w:p>
    <w:p>
      <w:r>
        <w:t>Having regard to the letter registered on December 13, 1990, under number F 365, by which the association of nightclubs of Ille et Vilaine (A.D.I.V.) and the SA "Hexagone" have referred to the Competition Council a case concerning practices implemented by the S.A.C.E.M., the S.N.D., the C.S.C.A.S.L.S.V.D.F., the C.F.H.R.C.D. and the F.A.G.I.H.T.;</w:t>
      </w:r>
    </w:p>
    <w:p>
      <w:r>
        <w:t>Having regard to Ordinance No. 86-1243 of December 1, 1986, as amended, concerning price freedom and competition, and Decree No. 86-1309 of December 29, 1986, as amended, taken for its application;</w:t>
      </w:r>
    </w:p>
    <w:p>
      <w:r>
        <w:t>Having regard to the letters from the representative of B.E.M.I.M. and the companies involved, registered on July 31, 1996, and October 18, 1996;</w:t>
      </w:r>
    </w:p>
    <w:p>
      <w:r>
        <w:t>Having regard to the other documents in the file;</w:t>
      </w:r>
    </w:p>
    <w:p>
      <w:r>
        <w:t>The rapporteur, the general rapporteur, and the Government Commissioner heard;</w:t>
      </w:r>
    </w:p>
    <w:p>
      <w:r>
        <w:t>Considering that by the aforementioned letters, Mr. Ivan Poupardin, president of B.E.M.I.M., the companies "la Brocherie", "Aristoclub", "Nouba-Club", "Auberge du coeur volant - Pacha club", "Centre de loisirs Etoile-Foch", "le Xénon", "le Nouveau club écossais", "Domaine de la Naxe", "Larraldia", "Espace Grammont", "le Ranch Malibu", "Biasi Alinquant", "le Windsor", "la Couleuvrine", "la Croisette", "Salerno", "le Montelan", "Pagoda Juan", "la Colline", "Drungly Club", "Xyphos", "le Ménestrel", "le Mylord", the Sarl Giraud-Pollet ("l'Alibi"), "le Welcome", "Agueda", "Loisirs Nantes", SA "Hexagone", the Sarl Le Voironnais, the associations A.D.L.R., A.D.L.A., A.D.I.V., Mr. Jean-Pierre Laloeuf, operator of the nightclub "Club 57", Mr. Roger Tremblay, operator of the nightclub "le Malibu", Mr. Marcel Landemaine, operator of two nightclubs, Mr. Dacharry, operator of the nightclub "New Sikkim", Mrs. Martine Montel, operator of the nightclub "Pacific Club", Mr. Mamadou Soumano, operator of the nightclub "le Black and White ex le Madness", Mr. Claude Lefrère, operator of the nightclub "le Totem" and Mrs. Martine Muccio have declared to withdraw their referrals;</w:t>
      </w:r>
    </w:p>
    <w:p>
      <w:r>
        <w:t>Considering that it is appropriate to take note of the withdrawal of all parties, whose referrals have been registered under numbers F 136, F 361, F 364 and F 365;</w:t>
      </w:r>
    </w:p>
    <w:p>
      <w:r>
        <w:t>Considering that there is no need for the Council to take action ex officio;</w:t>
      </w:r>
    </w:p>
    <w:p>
      <w:r>
        <w:t xml:space="preserve">Decides:  </w:t>
        <w:br/>
        <w:t>Unique Article - The cases registered under numbers F 136, F 361, F 364 and F 365 are closed.</w:t>
      </w:r>
    </w:p>
    <w:p>
      <w:r>
        <w:t>Deliberated on the oral report of Mr. Loïc Guérin, by Mr. Barbeau, president, Mr. Cortesse, vice-president, and Mr. Rocca, member, designated in replacement of Mr. Jenny, vice-president, prevented.</w:t>
      </w:r>
    </w:p>
    <w:p>
      <w: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