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https://www.autoritedelaconcurrence.fr/fr/decision/relative-la-commercialisation-des-lecteurs-de-glycemie</w:t>
      </w:r>
    </w:p>
    <w:p>
      <w:r>
        <w:t>Pages translated : 10</w:t>
      </w:r>
    </w:p>
    <w:p/>
    <w:p>
      <w:r>
        <w:rPr>
          <w:b/>
        </w:rPr>
        <w:t>[Pages 1–3]</w:t>
      </w:r>
    </w:p>
    <w:p>
      <w:r>
        <w:t>COMPETITION COUNCIL</w:t>
        <w:br/>
        <w:t>Decision No. 00-D-51 of January 23, 2001</w:t>
        <w:br/>
        <w:t>regarding the marketing of blood glucose meters</w:t>
        <w:br/>
        <w:t>The Competition Council (section II),</w:t>
        <w:br/>
        <w:t>Considering the letter dated December 27, 1995, registered under number F 831, by which the Minister Delegate for Finance and Foreign Trade referred to the Competition Council practices implemented by companies marketing self-monitoring products for diabetics, namely blood glucose meters and their consumables;</w:t>
        <w:br/>
        <w:t>Considering the treaty of March 25, 1957, as amended, establishing the European Community, and in particular its Article 81;</w:t>
        <w:br/>
        <w:t>Considering Book IV of the Commercial Code and Decree No. 86-1309 of December 29, 1986, as amended, implementing Ordinance No. 86-1243 of December 1, 1986;</w:t>
        <w:br/>
        <w:t>Considering the observations presented by the Government Commissioner;</w:t>
        <w:br/>
        <w:t>Considering the other documents in the file;</w:t>
        <w:br/>
        <w:t>The rapporteur, the general rapporteur, and the Government Commissioner heard during the session of September 20, 2000;</w:t>
        <w:br/>
        <w:t>Adopts the decision based on the findings (I) and the reasons (II) set forth below:</w:t>
        <w:br/>
        <w:t>I - Findings</w:t>
        <w:br/>
        <w:t>A - The markets and the companies</w:t>
        <w:br/>
        <w:t>The blood glucose meter is a device that, by analyzing blood taken from a strip, allows for the instantaneous measurement of blood glucose levels. Most meters use a "colorimetric" method, meaning they analyze the color of the strip. The Medisense meter uses an electrochemical method that analyzes the currents exchanged between two electrodes in a defined medium. All meters are interchangeable with each other. They are listed in the Interministerial Tariff of Health Services (TIPS) and can only be reimbursed by social security organizations every four years. Consequently, the diabetic is required to keep their meter for at least four years, unless they bear the full cost if they consider replacing it before the fifth year following the purchase of the previous device.</w:t>
        <w:br/>
        <w:t>The consumables include, first and foremost, the lancets and the lancing device used to take a drop of blood. These are generic products, manufactured and marketed by companies generally independent of the laboratories producing the meters and strips. The consumables also include, secondly, the strips (or reagents), which are not interchangeable with each other. Indeed, each manufacturer of meters calibrates its devices in a specific manner, so that the strips are only compatible with the corresponding brand meter. As a result, after purchasing the meter, the diabetic is necessarily compelled to buy the corresponding reagents.</w:t>
        <w:br/>
        <w:t>In terms of choice of meters, surveys conducted by the profession highlight the predominant role of prescriptions by the medical community, primarily in hospital settings. The main criteria that guide the patient in choosing a meter are, subsequently, technical aspects, ease of use, and brand loyalty. The price criterion takes a back seat due to reimbursement by social security organizations, provided that the gap between the reimbursement level and the public price is not excessive.</w:t>
        <w:br/>
        <w:t>The laboratories marketing blood glucose measuring products in France are either subsidiaries of manufacturers or independent importers linked to manufacturers by distribution agreements. At the time of the facts noted, seven operators were recorded in the French market, four of which are subsidiaries of manufacturers of blood glucose reading devices.</w:t>
      </w:r>
    </w:p>
    <w:p>
      <w:r>
        <w:t>Bayer Diagnostics is a wholly-owned subsidiary of Bayer SA, which is itself owned by Polysar Rubber Corporation (87.37%) and Bayer AG (12.63%), with Polysar Rubber Corporation being 100% owned by Bayer AG. Bayer Diagnostics distributes its products under the trade name Glucometer for the meters and Glucotide, Glucostix, Glucofilm, and Dextrostix for the strips. Between 1993 and 1996, its sales of meters experienced a downturn followed by a significant decline in 1997 (-30%), these trends impacting the sales of strips with a delay of about two years. After a 34% increase between 1992 and 1995, the decline over the following two years was 19%.</w:t>
        <w:br/>
        <w:t>Boehringer Mannheim and Cie SNC was a 90% subsidiary of Boehringer France SA, the French subsidiary of the Corange group. In September 1998, following the acquisition of the Boehringer group by the Roche group, the French companies of the group were merged into a single legal entity to form Roche Diagnostics. Between 1992 and 1997, sales of meters experienced strong growth (x 3.8). For the strips, after a downturn between 1992 and 1994 (-3%), sales increased by 43% over the following three years.</w:t>
        <w:br/>
        <w:t>Ortho Diagnostic is a wholly-owned subsidiary of Johnson and Johnson. It includes a "Lifescan" division that markets self-monitoring equipment for diabetics. Between 1992 and 1997, sales of meters increased by 54%, while sales of strips multiplied by 5.6.</w:t>
        <w:br/>
        <w:t>Medisense France is a subsidiary of Medisense Europe. In 1996, the Medisense group was acquired by the Abbott group. Between 1992 and 1997, sales of meters multiplied by 2.5, while sales of strips multiplied by 7.7.</w:t>
        <w:br/>
        <w:t>Vermed's main activity is the manufacture of balloon catheters and manometric exploration devices, accounting for 95% of its revenue. It was only since April 1994 that it has marketed in France the meters manufactured by the British company Hypoguard, under the name Suprême, under a contract designating it as an authorized distributor. Between 1994 and 1997, sales of meters declined sharply from the second year of activity, while sales of strips remained stable due to the existing stock of meters already sold.</w:t>
        <w:br/>
        <w:t>IDT, established in 1991, markets cardiology equipment. It opened a diabetes department in 1993 and began selling devices in April 1994, as an importer of an American manufacturer, Cascade Medical Inc., with products sold under the trade name CheckMate. The only available revenue figure for this activity for this company is for the year 1994, amounting to 155 KF for meters and 111 KF for strips.</w:t>
        <w:br/>
        <w:t>Chronolyss is a manufacturer and distributor of insulin pumps. It is the exclusive representative in France of the British company Home Diagnostics Inc. (HDI). It only has a marginal activity among the providers of self-monitoring diabetic equipment, its activity in this area consisting of supporting the end-of-life of Diascan-S brand meters among users, as HDI has partially withdrawn from the European market due to the obsolescence of its equipment. Between 1992 and 1994, sales of blood glucose meters fell by 46%.</w:t>
        <w:br/>
        <w:t>In a market that grew from 275.5 MF to 590.3 MF over six years, between 1992 and 1997, four companies account for 99% of the revenue. It is therefore a concentrated market, but one on which a redistribution of cards has occurred. Thus, Bayer, the leader in 1992 with 55.6%, saw its share drop by half to 28.3% in 1997, a year in which its sales fell below the level of 1993 despite the strong overall market expansion. Boehringer (now Roche), which was in second position in the market in 1992, also suffered a seven-point erosion of its position, although its sales grew steadily over the period.</w:t>
        <w:br/>
        <w:t>Market growth has primarily benefited Lifescan, whose revenue has significantly increased, allowing it to become the leader with 40% of the market in 1997 compared to only 15% in 1992. Medisense, with its electrode model, also made significant progress, doubling its revenue from the previous year twice and reaching almost 14% of the market in 1997, compared to only 2.5% in 1992. The other three operators occupy only a marginal position, with Vermed at 0.1% of the market, IDT and HDI between 0.05% and 0.07%.</w:t>
        <w:br/>
        <w:t>Statistics from the Group for the Development and Implementation of Statistics (GERS) for 1994 and 1995, which record the volume of sales made in the pharmaceutical circuit, confirm the observed trends. These statistics treat meters and consumables separately. Chronolyss is completely absent from this data. It is noted that sales of consumables temporarily cushion the effects of changes in sales of meters due to the existing stock. This phenomenon is particularly evident in two cases. For Bayer first, which still retains a market share close to 40% in consumables, while its sales of meters only represent about 20%, indicating the overall decline in the following years. Conversely, if Lifescan's sales of consumables are still capped at 30-35% of the market, its sales of meters are already around 50%, which should allow it to become the leader in the following years in consumable sales.</w:t>
        <w:br/>
        <w:t>B - The examined behaviors</w:t>
        <w:br/>
        <w:t>The referral denounces, on the one hand, a compartmentalization of the French market resulting from distribution exclusivities and, on the other hand, the compliance by wholesalers and pharmacists with the public prices disseminated by suppliers of recommended sales prices.</w:t>
        <w:br/>
        <w:t>1 - The compartmentalization of the French market</w:t>
        <w:br/>
        <w:t>a) Bayer Diagnostics</w:t>
        <w:br/>
        <w:t>A letter addressed to the investigator indicates that there is no exclusivity contract between Bayer Diagnostics and its parent company, Bayer SA, for the distribution of products in France. Regarding the organization of this distribution, the company's representatives stated: "Our activity is solely conducted on French territory. We have no export activity. At the European level, each country has its own distribution structure." They also specified, in a letter dated January 24, 1995, that the company comprised two divisions, one responsible for activities in mainland France and overseas departments, and the other responsible for export, and that re-exports from France are carried out daily.</w:t>
        <w:br/>
        <w:t>In a second letter dated January 24, 1995, it is further specified: "For the Domestic division, our blood glucose meter and strip products are sold in France to distributors who may re-export them to any country in the world including Europe, without our intervention in the procedure. Bayer Diagnostics' sister companies, for troubleshooting reasons, may occasionally source from Bayer Diagnostics France and vice versa."</w:t>
        <w:br/>
        <w:t>Heard on November 13, 1998, representatives of Bayer Diagnostics stated: "Regarding the re-export of our products, we confirm the terms of the letter sent to the DNEC on January 24, 1995, which specified that the French distributors to whom we market our products may re-export them without Bayer intervening to prevent it. Moreover, it happens that we receive from them orders of an unusual level, and they may indicate that part is intended for re-export. Furthermore, there are resellers who are exporters and who order from us, and we deliver to them, knowing that these products are intended for abroad, and the purchase order indicates the destination CEE or Eastern countries, for example." In support of these statements, they provided purchase orders from clients bearing such mentions.</w:t>
        <w:br/>
        <w:t>b) Boehringer Mannheim</w:t>
        <w:br/>
        <w:t>The representative of Boehringer France stated on September 9, 1994: "We do not have an exclusivity contract with the parent company. However, there is a moral contract that entrusts us with the operation of self-monitoring products in France. Boehringer organizes the distribution of its equipment at the European level. In this organization, it entrusts us with the role of distribution in France and in the overseas departments of said systems. Consequently, we do not personally carry out any re-exportation. We have done everything possible to prevent any re-exportation. Our products are closed. For example, on the Tracer, our strip is slightly wider than in the rest of Europe, thus creating incompatibility of equipment.</w:t>
        <w:br/>
        <w:t>"... We have no exclusivity or partnership contract with the distributing wholesalers. The distributing wholesalers are free to re-export if they wish, just as they could bid on tenders. On the one hand, for re-exportation, this has not occurred except in one case where the parent company made us increase our price by 54% to stop this re-export. On the other hand, the conditions under which they purchase the products economically do not make them competitive."</w:t>
        <w:br/>
        <w:t>In a letter dated January 26, 1995, the manager of Boehringer France provided the following clarifications:</w:t>
        <w:br/>
        <w:t>"2/ Organization at the European level - In European countries, Corange is represented directly by its subsidiaries or by commercial agents. There is no organizational chart of the group at the European level, and we do not know if the other European subsidiaries have a distribution exclusivity.</w:t>
        <w:br/>
        <w:t>"6/ Degree of autonomy of the subsidiary - The introduction and marketing of BMF &amp; Cie products are regularly analyzed and defined between BMF &amp; Cie, BMF SA, and the producer....</w:t>
      </w:r>
    </w:p>
    <w:p>
      <w:r>
        <w:rPr>
          <w:b/>
        </w:rPr>
        <w:t>[Pages 4–6]</w:t>
      </w:r>
    </w:p>
    <w:p>
      <w:r>
        <w:t>7/ Re-exportation of readers and their strips in Europe - Theoretically, we do not have an export vocation. However, certain exports to Maghreb countries have been carried out.</w:t>
      </w:r>
    </w:p>
    <w:p>
      <w:r>
        <w:t>c) The company Ortho Diagnostic</w:t>
      </w:r>
    </w:p>
    <w:p>
      <w:r>
        <w:t>During his hearing on September 13, 1994, the director of the Lifescan division stated: "We have no exclusivity contract with the parent company. Our activity is solely the distribution in France of Lifescan's diabetes products. There is a prohibition from the American headquarters on re-exporting readers and consumables in Europe. To isolate the French market, we have decided to distribute our strips in boxes of 25 in France for TIPS beneficiaries, whereas in the rest of Europe, except in Italy where both packaging exist, we distribute the strips in boxes of 50. Lifescan has agreed with distributors (Dépôt-Labo and wholesalers) that they will not re-export blood glucose readers and consumables to Europe. There is no contract but a moral commitment."</w:t>
      </w:r>
    </w:p>
    <w:p>
      <w:r>
        <w:t>Heard on December 4, 1998, the Lifescan officials stated in this regard: "The head of the Lifescan division, Mr. Msika, left his position and the company in October 1996. The overall commercial strategy is defined at the group level, and not autonomously by Ortho Clinical. It must concentrate its efforts on penetrating its local market. We believe that this is how Mr. Msika's statement regarding the instruction given by the American headquarters not to re-export to Europe should be understood. However, regarding his comments on the existence, at the time, of a past moral commitment with wholesalers to refrain from re-exporting our products, we are unaware that such an agreement could have been made. Furthermore, we have observed that it has happened that wholesalers place orders with us including products intended for re-export, orders that have been fulfilled."</w:t>
      </w:r>
    </w:p>
    <w:p>
      <w:r>
        <w:t>d) The company Médisense</w:t>
      </w:r>
    </w:p>
    <w:p>
      <w:r>
        <w:t>The company Médisense France has been entrusted by its parent company, Médisense Europe, with the exclusivity of distributing the brand's products in France. The manager of Médisense France provided the following clarifications during his hearing on September 15, 1994: "We do not export to other European countries. We only sell Médisense products. The products, both the meter and consumables, are the same regardless of the country in which they are sold. Médisense USA, due to low reimbursement rates in France as well as in the United Kingdom, decided not to market the second generation of its device, the Médisense 2, in these two countries, as the consumable (the electrodes) is sold at a price even higher than the consumable of Exatech, which is among the most expensive on the market. Consequently, starting in June 1991 first in the Benelux and then from January 1992 in the rest of Europe, the company marketed the Médisense 2. Currently in Europe, there are two markets: one concerning Exatech in France and the UK, the other the Médisense 2 which concerns the rest of the EU countries. This disparity in products means that the French company does not receive orders from abroad for the meters. "For the consumables, the French company, although the Médisense 2 has obtained its authorization to be distributed in France, does not yet distribute it. The only orders from abroad that we could receive would concern electrodes and lancets. To date, we have not received any orders for Exatech electrodes from wholesalers or foreign customers. If we receive one, we inform the customer of the address of the distributor in the concerned country and we forward this order to the relevant distributors. If the customer insists on being delivered, we deliver to them. This has occurred between our English company and a wholesaler in Germany who regularly orders these electrodes from Great Britain. We have no contract with the wholesalers nor any agreement limiting their ability to re-export our products."</w:t>
      </w:r>
    </w:p>
    <w:p>
      <w:r>
        <w:t>In 1998, the company's representatives also stated: "Regarding distribution in France and abroad: Medisense, an outsider in the market, focuses its efforts on capturing a satisfactory share of the French market. To my knowledge, Médisense has not received any direct export requests. However, it has happened that wholesalers have made requests exceeding their usual needs and they have indicated to us that part was intended for export, and Médisense has always fulfilled these orders. Regarding the products, the Médisense II has been marketed in France to my knowledge since at least 1995, and today it represents the majority of sales."</w:t>
      </w:r>
    </w:p>
    <w:p>
      <w:r>
        <w:t>e) The company Vermed</w:t>
      </w:r>
    </w:p>
    <w:p>
      <w:r>
        <w:t>The company Hypoguard has granted the company Vermed the status of "authorized distributor" by contract and indicated that the territory covered by this agreement is France, the DOM-TOM, French-speaking African countries, and Lebanon. The contract stipulates that Vermed must make the greatest efforts to realize the sales potential in the defined contractual territory but contains no clause granting Vermed absolute territorial protection or aiming to prohibit any re-export of Hypoguard products to other countries, particularly European ones.</w:t>
      </w:r>
    </w:p>
    <w:p>
      <w:r>
        <w:t>Furthermore, the company Vermed has concluded a commissionaire-depositary contract with the wholesaler OCP which specifies: "OCP-DG will ensure on behalf of Vermed the exclusive sale and delivery of the aforementioned products to the wholesalers of the metropolitan French territory." Under this contract, OCP acts as a commissionaire and does not become the owner of the goods it is responsible for storing and distributing on behalf of Vermed. In return, OCP benefits from exclusive distribution in the national territory. However, the contract contains no provision prohibiting OCP from responding to requests from clients located outside this territory.</w:t>
      </w:r>
    </w:p>
    <w:p>
      <w:r>
        <w:t>Heard on November 4, 1998, the head of the company Vermed specified: "Regarding the contract that binds us to Hypoguard for the distribution of their products, it indeed defines our intervention territory as France and French-speaking countries, particularly for practical reasons since the products must be labeled in French, but no clause prohibits us from responding to requests from clients located outside the defined area. Furthermore, we do not prevent re-export outside the French territory. Thus, in 1995 and 1997, we delivered to a reseller in France who indicated to us that it was an order intended for export."</w:t>
      </w:r>
    </w:p>
    <w:p>
      <w:r>
        <w:t>f) The company IDT</w:t>
      </w:r>
    </w:p>
    <w:p>
      <w:r>
        <w:t>Under the contract concluded with the American company Cascade, the company IDT is designated as the exclusive distributor of the products in France and in the French-speaking area, and Cascade prohibits selling these products to other distributors or users in the said territory. The contract also provides (Article 7) that the distributor must make all efforts to develop sales in its territory and that the products cannot be transferred or sold by it outside its territory.</w:t>
      </w:r>
    </w:p>
    <w:p>
      <w:r>
        <w:t>By minutes of September 21, 1994, the manager of the company IDT provided the following clarifications: "The contract provides for the case of re-exports. The contract was concluded for France. Normally, Cascade asks us to take care of the French-speaking area; for the rest of Europe, there are other distributors (UK, Germany, Netherlands). We respect the distributors who have territories. If there is an order from wholesalers in other EU countries, we redirect them to the country or distributor they depend on. It is Cascade USA that decides and handles distribution. (...) There is no contract with the wholesalers. We assumed that the wholesalers do not market the products they distribute outside of France, so we have not even discussed the issue of re-exports with them as it seems normal to us that they do not make any."</w:t>
      </w:r>
    </w:p>
    <w:p>
      <w:r>
        <w:t>2 - Recommended prices</w:t>
      </w:r>
    </w:p>
    <w:p>
      <w:r>
        <w:t>a) Companies' statements</w:t>
      </w:r>
    </w:p>
    <w:p>
      <w:r>
        <w:t>The company Bayer Diagnostics acknowledged that it disseminates recommended public prices to wholesalers and pharmacists. It specified that it had observed that, while the recommended prices were mostly respected for equipment intended for type I diabetics, significant discrepancies existed for type II diabetics, to whom pharmacists sold devices at a price significantly higher than the recommended price, for example, 1,000 F instead of 650 F. More precisely, it indicated: "(...) that Bayer's concern is to have a price as close as possible to the TIPS, whether for meters or consumables, and not to have a drift that would divert the user to other brands. Moreover, you will notice that the price of our meters has decreased over the period and that the price of consumables is very close to the TIPS. (...). Moreover, it is the public authorities who have expressed the wish for the dissemination of these maximum recommended prices for good patient information in order to avoid a drift in pharmacy prices. Furthermore, patients are largely informed by their associations, which are very active, about these prices and the discrepancies that may be observed both in relation to the TIPS and in relation to the prices practiced by pharmacists. In this regard, we are providing you with articles on this subject." Bayer does not monitor compliance with public prices in pharmacies and has not intervened to ask pharmacists to change their selling prices if they differ from the recommended prices. Moreover, the labels on the packaging provide space for the pharmacist to affix their own price.</w:t>
      </w:r>
    </w:p>
    <w:p>
      <w:r>
        <w:t>The interested parties thus communicated the price moderation agreement made with the DGCCRF on June 29, 1994, which specifies, in the section "Consumer Information," that the company commits to mention on the product labels, notably the TIPS rate and: "- if applicable, if the company establishes and disseminates one, the maximum recommended retail price."</w:t>
      </w:r>
    </w:p>
    <w:p>
      <w:r>
        <w:t>The company Boehringer stated that it disseminates recommended prices to pharmacists through pre-labeling of products and via wholesalers, and that pharmacists remain free to apply or not these recommended prices. It also highlighted the dissatisfaction of pharmacists with these recommended prices. Diabetic associations indeed exert pressure for them not to charge higher prices. In November 1998, representatives of the company Boehringer also specified that the dissemination of recommended public prices resulted from the regulation which requires the filing of sales prices and public prices with the administration, and that the company did not monitor compliance with the prices practiced by wholesalers towards pharmacists, nor the prices practiced by pharmacists. They also noted that either pharmacists sell above the public price when they wish to have a higher margin, or some sell below, even at the TIPS level, particularly to retain regular customers.</w:t>
      </w:r>
    </w:p>
    <w:p>
      <w:r>
        <w:t>The director of Lifescan made the following statements in September 1994: "(...) The wholesaler takes a margin of 11% and the pharmacist about 20%. To ensure compliance with our recommended prices, we had to, within the limits of the price we had set, agree with the distributors on their margin. We find that the distributors follow the recommended prices. We provide each distributor with a recommended price list with public prices so that they can indicate these to pharmacists. Normally, the pharmacist's margin is guaranteed by this system. Our public price in direct sales is the same as the recommended public price that appears pre-labeled on the labels......Despite our efforts, we are witnessing exceedances of our prices by pharmacists who are not satisfied with the margin we had reserved for them. Furthermore, many pharmacists and even representatives of their unions regularly complain by phone about the existence of a recommended public price that limits their aspiration for a higher margin (...) The pharmacist receives the same rate as the wholesaler. The pharmacist can thus verify that the wholesaler respects the recommended price."</w:t>
      </w:r>
    </w:p>
    <w:p>
      <w:r>
        <w:t>Then, in December 1998, representatives of Lifescan stated: "Regarding the recommended prices, we impose nothing on pharmacists, and they are at or very close to the TIPS. You have indeed been able to observe, according to Mr. Msika's indications, that these recommended prices are considered insufficient by some pharmacists. On this point, our delegates who visit prescribers are informed by them of the comments reported by their patients, who indicate to them that the prices of products vary significantly from one pharmacy to another. Moreover, we do not monitor prices. Our sales force consists of only 21 people, or 7 per region, and its role is exclusively to ensure the presentation and follow-up of products with prescribers."</w:t>
      </w:r>
    </w:p>
    <w:p>
      <w:r>
        <w:t xml:space="preserve">Representatives of Médisense made similar statements: </w:t>
        <w:br/>
        <w:t>1) in 1994: "(...) We provide our rates with our recommended public prices to wholesalers. Our public prices are pre-labeled by the company. They provide a blank space for the pharmacist to put their own price if they wish. I believe that wholesalers respect our prices. Depending on the products, the margin for wholesalers varies around 11%. (...) Regularly, pharmacists call us to complain about the existence of a recommended public price that prevents them from making the margins they aspire to. We believe that our public prices in pharmacies are respected at a minimum of 85%, notably thanks to the information on public prices that patients receive during education and also through their specialized press."</w:t>
      </w:r>
    </w:p>
    <w:p>
      <w:r>
        <w:t>2) in 1998: "Regarding the selling prices of wholesalers, Médisense exercises no control or monitoring of compliance with a price level by wholesalers. For OCP, the granting of its RFA (end-of-year rebate) is not conditioned by such compliance, but by the level of turnover achieved. Moreover, the low turnover represented by our company in the activity of OCP, or any other wholesaler for that matter, does not put us in a position to impose control or influence their commercial policy. Regarding the recommended public prices, Médisense does not monitor these prices at the level of pharmacists. Moreover, the recommended prices are at or very close to the TIPS. In any case, the labels affixed to the products are designed to allow the pharmacist to affix their own price."</w:t>
      </w:r>
    </w:p>
    <w:p>
      <w:r>
        <w:t>Similarly, the company Vermed indicated that it advises distributors on a selling price to pharmacists and that it pre-labels the recommended price on the boxes of consumables, the recommended price being the TIPS, so that the patient does not hesitate to use this method to control their blood glucose level. For the meters, the TIPS price was indicated, but no recommended public price was mentioned. This company also specified that it exercised no monitoring over the prices practiced by both wholesalers and pharmacists, especially since it did not have the means given the weakness of its sales force.</w:t>
      </w:r>
    </w:p>
    <w:p>
      <w:r>
        <w:t>The manager of the company IDT stated that ".... Wholesalers receive our rates as well as the rates to be applied to pharmacists. Wholesalers respect the recommended price to pharmacists. However, pharmacists find it difficult to respect our recommended public prices. Pharmacists complain about the existence of a recommended public price that restricts their margin desires. We ask pharmacists to take a lower margin than the usual margin, and they do not accept this request. (...) For our part, the greatest danger noted in distribution is the non-compliance by pharmacists with the recommended public prices, and the sale of our products at significantly higher prices."</w:t>
      </w:r>
    </w:p>
    <w:p>
      <w:r>
        <w:rPr>
          <w:b/>
        </w:rPr>
        <w:t>[Pages 7–9]</w:t>
      </w:r>
    </w:p>
    <w:p>
      <w:r>
        <w:t xml:space="preserve">The representative of OCP, a wholesaler-distributor, made the following statements:  </w:t>
        <w:br/>
        <w:t xml:space="preserve">1) In January 1995: "(...) The price offered to us is based on a TIPS price. The labs set their prices based on the TIPS price knowing that the pharmacist's margin is preserved. The laboratories try to cut into our margin. (...). With certain laboratories, the margin is supplemented or improved by obtaining an end-of-year discount provided that the resale price to pharmacists is respected, for example for IDT. (...) All laboratories condition these RFA on compliance with their maximum pharmacist prices. These maximum pharmacist prices are provided to us along with our general rates. It is the margin improvement clause that is the counterpart to the respect of the pharmacist purchase price that the laboratory has transmitted to us. For readers and their consumables, we adhere to the pharmacist prices set by the laboratories. We have no control over the resale prices of pharmacists to patients. It happens that pharmacists blame us for the prices pre-labeled by manufacturers. (...) Our pharmacist rates are those of the laboratories."  </w:t>
        <w:br/>
        <w:t xml:space="preserve">2) In November 1998: "Regarding my statements of January 3, 1995, to the investigator from DNEC about the respect of prices charged by OCP to pharmacists, this must be situated in the context of negotiating our purchasing conditions with suppliers of blood glucose meters. Based on the base wholesale purchase price, we try to negotiate the best possible discount that compensates our role as a distributor (...) If we are satisfied, it is then possible to sell to the pharmacist at the base wholesale price; otherwise, we sell above in order to achieve the aforementioned margin objective. As a result, when laboratories expressed the wish that pharmacist prices be respected, they were referring to maximum prices, which I had indicated in my previous 1995 statement. Indeed, there is the constraint of the TIPS price, which is the reference for the end customer and consequently for the laboratory, which I suppose calculates its prices upstream based on this reference. In any case, OCP has never been subjected to pressure from these laboratories to respect pharmacist prices, nor has it received any reprimands when OCP practiced a different price. Moreover, OCP does not disseminate public prices on delivery notes or products, as you can see on a Vermed sheet with the mention PPM, which means no marked price. For IDT, for which I stated in 1995 that it granted the RFA in exchange for respecting the pharmacist price, this must also be understood as a maximum price, meaning that for him, as soon as OCP had obtained satisfaction for its operating margin, there was no reason to sell above this price."  </w:t>
        <w:br/>
        <w:t xml:space="preserve">Finally, six pharmacists in Paris, out of approximately 22,000 in France, were visited during the investigation. They confirmed that the products are pre-labeled with the recommended public prices, that they apply the recommended prices, and that they do not receive visits from laboratory representatives. However, two of these pharmacists nuanced their application of the recommended prices. One indicated that, for the meters, he applies his own sales coefficient, while the other stated that he sometimes waives the difference between the TIPS and the recommended price in favor of customers in difficulty.  </w:t>
        <w:br/>
        <w:t xml:space="preserve">b) Documentary data  </w:t>
        <w:br/>
        <w:t xml:space="preserve">For the six laboratories, the same documentary elements were collected. These include, first, price lists with columns "wholesalers" and "pharmacists" where, in different presentations according to brands, the ex-VAT and VAT-inclusive prices for pharmaceutical wholesalers-distributors, the ex-VAT and VAT-inclusive pharmacist prices, the TIPS price, and the recommended VAT-inclusive public price are listed.  </w:t>
        <w:br/>
        <w:t xml:space="preserve">Secondly, a sample of product labels that bear three mentions: the recommended public price with an indication of a price, the TIPS reimbursement rate, and a mention "public sale price......F VAT included" with a blank space without a price indication.  </w:t>
        <w:br/>
        <w:t xml:space="preserve">Thirdly, a sample of customer invoices (except for Vermed), including wholesalers-distributors, pharmacies, and individuals. The examination of these documents shows that the laboratories applied the prices of the corresponding column to each category, with, possibly, a discount for wholesalers and pharmacists compared to the rate. For individuals, to whom laboratories sometimes sell directly, they were always billed at the recommended price.  </w:t>
        <w:br/>
        <w:t xml:space="preserve">At the six visited pharmacists, price surveys of consumables were conducted, which revealed that these pharmacists were then selling at the recommended price. For one pharmacist, the prices of two meters were also recorded, one sold at the recommended price which was at the same level as the TIPS, the other sold at a price higher than the recommended price.  </w:t>
        <w:br/>
        <w:t xml:space="preserve">In light of the facts reported above, a proposal for non-suit to continue the procedure established by the rapporteur was notified in accordance with the provisions of Article 20 of Ordinance No. 86-1243 of December 1, 1986, then in force.  </w:t>
        <w:br/>
        <w:t>II - Based on the preceding findings, the Council,</w:t>
      </w:r>
    </w:p>
    <w:p>
      <w:r>
        <w:t xml:space="preserve">On the characteristics of the market  </w:t>
        <w:br/>
        <w:t xml:space="preserve">Considering that the market concerned by the behaviors submitted for examination by the Council is that of the marketing of blood glucose measurement devices through blood analysis; that these devices consist, on the one hand, of a meter, which analyzes the blood sample taken, and on the other hand, the consumables, which allow for the sampling, namely the lancets, the auto-lancet, and the strips (or reagents); that, while the meters, lancets, and auto-lancets of different brands are substitutable products, the strips are, in most cases, only compatible with the meter of the corresponding brand;  </w:t>
        <w:br/>
        <w:t xml:space="preserve">Considering that the products in question are listed in the Interministerial Tariff of Health Benefits (TIPS) and that the meters are subject to coverage every four years; that this results in the user needing to keep their meter and therefore being required to procure strips of the same brand during this period; that in terms of choosing the meter, the role of medical prescription is predominant; that technical aspects, ease of use, and brand loyalty follow; that thus, the price criterion is secondary due to, among other things, the coverage by reimbursement organizations; that moreover, it has been noted that public selling prices were equal to or close to the reimbursement rate;  </w:t>
        <w:br/>
        <w:t xml:space="preserve">Considering that blood glucose measurement devices are classified as medical devices; that their marketing to the public is ensured by the pharmacy circuit, which is supplied by wholesalers-distributors;  </w:t>
        <w:br/>
        <w:t xml:space="preserve">Considering that the French market had, at the time of the facts, seven operators, four of which accounted for 99% of sales in this market; that from 1992 to 1997, the sales amount increased from 275.5 MF to 590.3 MF; that, while the market shares of the four main players have evolved, no operator held a dominant position during the period considered;  </w:t>
        <w:br/>
        <w:t xml:space="preserve">On the compartmentalization of the French market  </w:t>
        <w:br/>
        <w:t xml:space="preserve">Considering that the referral letter argues that the laboratories marketing blood glucose measurement devices in France would have established distribution methods for their products that could restrict trade between France and other member countries of the European Union;  </w:t>
        <w:br/>
        <w:t xml:space="preserve">Considering, with regard to Bayer Diagnostics, that the investigation established, on the one hand, that this company is not bound to its parent company by an exclusivity contract for the distribution of the brand's products in France, and on the other hand, that it does not intervene with resellers to dissuade them from re-exporting the products it sells to them;  </w:t>
        <w:br/>
        <w:t xml:space="preserve">Considering, with regard to Boehringer Mannheim, firstly, that the organization of the group in Europe is designed such that each national subsidiary of the group is responsible for marketing the products in its national territory, the French subsidiary, in particular, personally prohibiting itself from re-exporting to other European countries where other subsidiaries of the group are already present;  </w:t>
        <w:br/>
        <w:t xml:space="preserve">Considering, secondly, that the Boehringer group has designed specific materials for each country, particularly for France; that, while the incompatibility of the strips of the meter marketed in France (Accucheck Easy) with other meters marketed in other European countries indeed prevents purchasing these strips in France for use on these other meters, it is not established that it is impossible, from another European country, to procure Accucheck Easy meters in France and then acquire the strips that will allow their use; that indeed, representatives of the company stated that wholesalers-distributors were free to re-export the products;  </w:t>
        <w:br/>
        <w:t xml:space="preserve">Considering that Ortho Diagnostic is integrated into the Johnson &amp; Johnson group, which defines the commercial policy of all subsidiaries; that the former director of the Lifescan division stated, on the one hand, that the American headquarters of the group had issued a prohibition on re-exporting meters and consumables to Europe, and on the other hand, that there was a moral commitment from wholesalers-distributors not to re-export blood glucose meters and consumables to Europe;  </w:t>
        <w:br/>
        <w:t xml:space="preserve">But considering that the Lifescan officials heard in 1998 stated in this regard: "(...) The overall commercial strategy is defined at the group level, and not autonomously by Ortho Clinical. It must focus its efforts on penetrating its local market. We believe that this is how Mr. Msika's statement regarding the instruction given by the American headquarters not to re-export to Europe should be understood. However, regarding his comments on the existence, at the time, of a moral commitment made with wholesalers for them to refrain from re-exporting our products, we are unaware that such an agreement could have been made. Furthermore, we have observed that it has happened that wholesalers place orders with us including products intended to be re-exported, orders that have been fulfilled";  </w:t>
        <w:br/>
        <w:t xml:space="preserve">Considering, moreover, that Mr. Msika's statement regarding the non-reexport agreement made with wholesalers is not supported by any other material element that would allow for the conclusion that this agreement was actually applied and that this statement is not corroborated by statements from wholesalers;  </w:t>
        <w:br/>
        <w:t xml:space="preserve">Considering that Médisense decided not to market its new generation of devices in France and the United Kingdom due to the low reimbursement to social security beneficiaries; that, on the one hand, the strategy of a group not holding a dominant position in one or more geographical markets, which consists of adapting the marketing of a new product based on the existing reimbursement possibilities in each country, does not constitute an anti-competitive practice; that, on the other hand, even if the new meter was not marketed in France by Médisense France, it is not established that French customers who wished to acquire it were prevented from doing so by turning to another source of supply; that moreover, this situation was temporary since the new product was marketed in France starting in 1995; that, if foreign customers order products marketed in France from Médisense France, it satisfies them if they do not wish to be supplied by the distributor in their country of origin; that, furthermore, Médisense does not limit the possibility for wholesalers in France to re-export products acquired from it;  </w:t>
        <w:br/>
        <w:t xml:space="preserve">Considering, with regard to Vermed, that the contract linking it to Hypoguard, while defining a territory consisting of France and French-speaking countries, does not contain a clause prohibiting it from responding to requests from clients located outside this area; that, moreover, Vermed does not oppose re-exports outside the French territory by its wholesaler clients;  </w:t>
        <w:br/>
        <w:t xml:space="preserve">Considering, with regard to IDT, that, while its contract designates it as the exclusive distributor in France of Cascade USA products, obliging it to concentrate its sales efforts on its territory and to refrain from prospecting the territory of other authorized distributors, such an organization of distribution is not in itself illegal, as long as it is not established that there is an absolute territorial protection; that moreover, it is not established that wholesalers have been prevented from selling Cascade products outside the territory defined in the contract;  </w:t>
        <w:br/>
        <w:t xml:space="preserve">Considering that it follows from the above that, on the one hand, the agreements binding the laboratories marketing blood glucose meters in France, either with their parent company or with manufacturers with which they are independent, do not organize an absolute territorial protection or a compartmentalization of the French market, and on the other hand, it is not established that the wholesalers based in France, who acquire products from these same laboratories, have been prevented from reselling them outside of France; that consequently, it is not established that the companies Bayer Diagnostics, Boehringer Mannheim, Ortho Diagnostic, Médisense, Vermed, and IDT have implemented practices aimed at restricting or distorting competition within the common market, contrary to the provisions of Article 81-1 of the Treaty of Rome;  </w:t>
        <w:br/>
        <w:t xml:space="preserve">On the recommended prices  </w:t>
        <w:br/>
        <w:t xml:space="preserve">Considering that the referral letter argues that the laboratories marketing blood glucose measurement devices in France establish recommended public selling prices whose dissemination could limit price competition among pharmacists;  </w:t>
        <w:br/>
        <w:t xml:space="preserve">Considering that the investigation established that all laboratories marketing blood glucose meters and their consumables in France disseminate indicative "pharmacist" prices to wholesalers and recommended public selling prices to pharmacists; that the products bear labels that mention the TIPS rate, the recommended public price, and that contain a free space to allow the pharmacist to affix a selling price that he has determined himself if he wishes to sell the product at a price different from the recommended price;  </w:t>
        <w:br/>
        <w:t>Considering that, while most laboratories stated that their recommended prices are "generally" or "mostly" respected by pharmacists, they also indicated that many pharmacists complain about the insufficient level of these prices in relation to the margins they aspire to; that some pharmacists do not apply the recommended prices, which are at the level of the TIPS rate or close to this rate; that in any case, no control or pressure from the laboratories to ensure compliance with these prices has been observed;</w:t>
      </w:r>
    </w:p>
    <w:p>
      <w:r>
        <w:rPr>
          <w:b/>
        </w:rPr>
        <w:t>[Pages 10–10]</w:t>
      </w:r>
    </w:p>
    <w:p>
      <w:r>
        <w:t>Considering, moreover, that the recommended prices are regarded by the majority of professionals as maximum prices; that thus, the Pharmaceutical Commercial Office (OCP), a wholesaler-distributor, stated that it does not exceed the public prices indicated by the laboratories which it qualifies as "maximum pharmacist prices"; that the recommended prices are also disseminated to diabetic associations in order to inform patients and allow them to avoid pharmacists who charge higher prices;</w:t>
      </w:r>
    </w:p>
    <w:p>
      <w:r>
        <w:t>Considering, with regard to wholesalers, that the file does not contain any invoice statements that would allow verification of the extent to which these wholesalers comply with the "pharmacist" indicative prices; that with regard to pharmacists, the file only contains price statements for consumables for six pharmacists, all located in Paris, and a price statement for readers for a single pharmacist; that such a sample, out of a total of approximately 22,000 pharmacists across the territory, cannot be considered sufficiently representative of the behavior of the entire profession;</w:t>
      </w:r>
    </w:p>
    <w:p>
      <w:r>
        <w:t>Considering, finally, that the file does not contain elements that would indicate that the application of the recommended public prices by pharmacists results either from a concerted action among pharmacists or between pharmacists and laboratories or wholesalers, or from an obligation imposed on pharmacists by laboratories or wholesalers;</w:t>
      </w:r>
    </w:p>
    <w:p>
      <w:r>
        <w:t>Considering that it follows from the above that it is not established that the companies Bayer Diagnostics, Boehringer Mannheim, Ortho Diagnostic, Médisense, Vermed, and IDT have implemented practices limiting the freedom of pharmacists to set the prices of the blood glucose reading products they market, prohibited by the provisions of Articles L. 420-1 and L. 420-2 of the Commercial Code;</w:t>
      </w:r>
    </w:p>
    <w:p>
      <w:r>
        <w:t>Considering that in light of the preceding findings, both regarding a potential segmentation of the French market and the dissemination of recommended prices, it is necessary to apply the provisions of Article L. 464-6 of the Commercial Code,</w:t>
      </w:r>
    </w:p>
    <w:p>
      <w:r>
        <w:t>Decides:</w:t>
        <w:br/>
        <w:t>Single Article: There is no need to continue the proceedings against the companies Bayer Diagnostics, Boehringer Mannheim, Ortho Diagnostic, Médisense, Vermed, and IDT.</w:t>
        <w:br/>
        <w:t>Deliberated, on the report of Mr. Komiha, by Mr. Jenny, Vice-President, presiding over the session, Mrs. Flüry-Herard, Messrs. Nasse and Robin, members.</w:t>
        <w:br/>
        <w:t>The session secretary, The Vice-President,</w:t>
        <w:br/>
        <w:t>presiding over the session,</w:t>
        <w:br/>
        <w:t>Patricia Perrin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