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https://www.autoritedelaconcurrence.fr/fr/decision-de-controle-des-concentrations/relative-la-creation-de-deux-entreprises-communes-de-0</w:t>
      </w:r>
    </w:p>
    <w:p>
      <w:r>
        <w:t>Pages translated : 2</w:t>
      </w:r>
    </w:p>
    <w:p/>
    <w:p>
      <w:r>
        <w:rPr>
          <w:b/>
        </w:rPr>
        <w:t>[Pages 1–2]</w:t>
      </w:r>
    </w:p>
    <w:p>
      <w:r>
        <w:t xml:space="preserve">FRENCH REPUBLIC  </w:t>
        <w:br/>
        <w:t xml:space="preserve">Decision No. 25-DCC-227 of October 9, 2025  </w:t>
        <w:br/>
        <w:t xml:space="preserve">regarding the creation of two full-function joint ventures  </w:t>
        <w:br/>
        <w:t xml:space="preserve">named Bear Champagney and Bear Melisey by the companies Agathe,  </w:t>
        <w:br/>
        <w:t xml:space="preserve">Financière Ellie, and ITM Entreprises  </w:t>
        <w:br/>
        <w:t xml:space="preserve">The Competition Authority,  </w:t>
        <w:br/>
        <w:t xml:space="preserve">Having regard to the complete notification file submitted to the mergers department on  </w:t>
        <w:br/>
        <w:t xml:space="preserve">September 23, 2025, concerning the creation of two full-function joint ventures  </w:t>
        <w:br/>
        <w:t xml:space="preserve">named Bear Champagney and Bear Melisey by the companies Agathe, Financière Ellie, and  </w:t>
        <w:br/>
        <w:t xml:space="preserve">ITM Entreprises, formalized by a firm and irrevocable offer letter for the acquisition of the business  </w:t>
        <w:br/>
        <w:t xml:space="preserve">signed on May 19, 2025, and a unilateral purchase promise signed on June 16, 2025;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creation, by the companies Agathe, Financière Ellie, and  </w:t>
        <w:br/>
        <w:t xml:space="preserve">ITM Entreprises, of two full-function joint ventures. The first is the company  </w:t>
        <w:br/>
        <w:t xml:space="preserve">Bear Champagney, which aims to acquire and operate a food-dominant retail business with a sales area of 990 m², currently under the Colruyt brand, under the Intermarché brand in the city of Champagney (70). The second is the company Bear Melisey, which aims to acquire and operate a food-dominant retail business with a sales area of 986 m², currently under the Colruyt brand, under the Intermarché brand in the city of Melisey (70). This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25-247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