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https://www.autoritedelaconcurrence.fr/fr/decision-de-controle-des-concentrations/relative-la-creation-de-deux-entreprises-communes-de-3</w:t>
      </w:r>
    </w:p>
    <w:p>
      <w:r>
        <w:t>Pages translated : 2</w:t>
      </w:r>
    </w:p>
    <w:p/>
    <w:p>
      <w:r>
        <w:rPr>
          <w:b/>
        </w:rPr>
        <w:t>[Pages 1–2]</w:t>
      </w:r>
    </w:p>
    <w:p>
      <w:r>
        <w:t xml:space="preserve">FRENCH REPUBLIC  </w:t>
        <w:br/>
        <w:t xml:space="preserve">Decision No. 25-DCC-242 of October 22, 2025  </w:t>
        <w:br/>
        <w:t xml:space="preserve">regarding the creation of two full-function joint ventures  </w:t>
        <w:br/>
        <w:t xml:space="preserve">named Bear Diebling and Bear Puttelange by the companies  </w:t>
        <w:br/>
        <w:t xml:space="preserve">NG Holding and ITM Entreprises  </w:t>
        <w:br/>
        <w:t xml:space="preserve">The Competition Authority,  </w:t>
        <w:br/>
        <w:t xml:space="preserve">Having regard to the complete notification file submitted to the mergers department on October 7, 2025,  </w:t>
        <w:br/>
        <w:t xml:space="preserve">concerning the creation of two full-function joint ventures named Bear Diebling  </w:t>
        <w:br/>
        <w:t xml:space="preserve">and Bear Puttelange by the companies NG Holding and ITM Entreprises, formalized by two firm and irrevocable letters of offer for the acquisition of business assets signed on May 13, 2025, and a unilateral purchase promise signed on June 16,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by the companies NG Holding and ITM Entreprises, of  </w:t>
        <w:br/>
        <w:t xml:space="preserve">two full-function joint ventures. The first is the company Bear Diebling which has  </w:t>
        <w:br/>
        <w:t xml:space="preserve">the purpose of acquiring and operating a food-dominant retail business with a sales area of 950 m², currently under the Colruyt brand, under the Intermarché brand in the city of Diebling (57). The second is the company Bear Puttelange  </w:t>
        <w:br/>
        <w:t xml:space="preserve">which has the purpose of acquiring and operating a food-dominant retail business with a sales area of 1,187 m², currently under the Colruyt brand,  </w:t>
        <w:br/>
        <w:t xml:space="preserve">under the Intermarché brand in the city of Puttelange (57). This operation constitutes a  </w:t>
        <w:br/>
        <w:t xml:space="preserve">concentration within the meaning of Article L. 430-1 of the Commercial Code. Given the turnover achieved by the companies concerned, the operation does not fall under the jurisdiction of  </w:t>
        <w:br/>
        <w:t xml:space="preserve">the European Union. On the other hand, the control thresholds mentioned in II of Article L. 430-2  </w:t>
        <w:br/>
        <w:t xml:space="preserve">of the Commercial Code are exceeded. The present operation is therefore subject to the provisions  </w:t>
        <w:br/>
        <w:t xml:space="preserve">of Articles L. 430-3 and following of the Commercial Code relating to economic concentration.  </w:t>
        <w:br/>
        <w:t xml:space="preserve">2. In light of the elements of the file, the operation is not likely to harm competition  </w:t>
        <w:br/>
        <w:t>in the relevant markets.</w:t>
      </w:r>
    </w:p>
    <w:p>
      <w:r>
        <w:t xml:space="preserve">DECIDES  </w:t>
        <w:br/>
        <w:t xml:space="preserve">Sole Article: The operation notified under number 25-267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