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https://www.autoritedelaconcurrence.fr/fr/decision-de-controle-des-concentrations/relative-la-creation-de-deux-entreprises-communes-de-4</w:t>
      </w:r>
    </w:p>
    <w:p>
      <w:r>
        <w:t>Pages translated : 2</w:t>
      </w:r>
    </w:p>
    <w:p/>
    <w:p>
      <w:r>
        <w:rPr>
          <w:b/>
        </w:rPr>
        <w:t>[Pages 1–2]</w:t>
      </w:r>
    </w:p>
    <w:p>
      <w:r>
        <w:t xml:space="preserve">FRENCH REPUBLIC  </w:t>
        <w:br/>
        <w:t xml:space="preserve">Decision No. 25-DCC-320 of December 16, 2025  </w:t>
        <w:br/>
        <w:t xml:space="preserve">regarding the creation of two full-function joint ventures  </w:t>
        <w:br/>
        <w:t xml:space="preserve">named Bear Saint Just Claix and Bear Saint Marcellin by the  </w:t>
        <w:br/>
        <w:t xml:space="preserve">companies Timlenny and ITM Entreprises  </w:t>
        <w:br/>
        <w:t xml:space="preserve">The Competition Authority,  </w:t>
        <w:br/>
        <w:t xml:space="preserve">Having regard to the complete notification file sent to the mergers department on  </w:t>
        <w:br/>
        <w:t xml:space="preserve">December 1, 2025, concerning the creation of two full-function joint ventures  </w:t>
        <w:br/>
        <w:t xml:space="preserve">named Bear Saint Just Claix and Bear Saint Marcellin by the companies Timlenny and  </w:t>
        <w:br/>
        <w:t xml:space="preserve">ITM Entreprises, formalized by a firm and irrevocable letter of offer for the acquisition of business assets signed on May 20, 2025, and a unilateral purchase promise signed on June 16,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creation, by the companies Timlenny and ITM Entreprises, of  </w:t>
        <w:br/>
        <w:t xml:space="preserve">the companies Bear Saint Just Claix and Bear Saint Marcellin, which aim to acquire and  </w:t>
        <w:br/>
        <w:t xml:space="preserve">operate two food-dominant retail business assets under the Netto brand, with a sales area of 975 m² and 990 m², currently under the Colruyt brand, in the towns of Saint-Just-de-Claix (38) and Saint-Marcellin (38).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25-274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