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https://www.autoritedelaconcurrence.fr/fr/decision-de-controle-des-concentrations/relative-la-creation-de-trois-entreprises-communes</w:t>
      </w:r>
    </w:p>
    <w:p>
      <w:r>
        <w:t>Pages translated : 48</w:t>
      </w:r>
    </w:p>
    <w:p/>
    <w:p>
      <w:r>
        <w:rPr>
          <w:b/>
        </w:rPr>
        <w:t>[Pages 1–3]</w:t>
      </w:r>
    </w:p>
    <w:p>
      <w:r>
        <w:t>FRENCH TEXT:</w:t>
        <w:br/>
        <w:t xml:space="preserve">RÉPUBLIQUE FRANÇAISE  </w:t>
        <w:br/>
        <w:t xml:space="preserve">Décision n° 26-DCC-51 du 17 février 2026  </w:t>
        <w:br/>
        <w:t xml:space="preserve">relative à la création de trois entreprises communes dénommées  </w:t>
        <w:br/>
        <w:t xml:space="preserve">Bear Brazey, Bear Genlis et Bear Losne  </w:t>
        <w:br/>
        <w:t xml:space="preserve">par les sociétés Cataleya et ITM Entreprises  </w:t>
        <w:br/>
        <w:t xml:space="preserve">L’Autorité de la concurrence,  </w:t>
        <w:br/>
        <w:t xml:space="preserve">Vu le dossier de notification adressé complet au service des concentrations le  </w:t>
        <w:br/>
        <w:t xml:space="preserve">20 janvier 2026, relatif à la création de trois entreprises communes dénommées Bear Brazey,  </w:t>
        <w:br/>
        <w:t xml:space="preserve">Bear Genlis et Bear Losne par les sociétés Cataleya et ITM Entreprises, formalisée par  </w:t>
        <w:br/>
        <w:t xml:space="preserve">trois lettres d’offre ferme et irrévocable d’acquisition des 15 et 20 mai 2025 et une promesse  </w:t>
        <w:br/>
        <w:t xml:space="preserve">unilatérale d’achat du 16 juin 2025 ;  </w:t>
        <w:br/>
        <w:t xml:space="preserve">Vu le livre IV du code de commerce relatif à la liberté des prix et de la concurrence, et  </w:t>
        <w:br/>
        <w:t xml:space="preserve">notamment ses articles L. 430-1 à L. 430-7 ;  </w:t>
        <w:br/>
        <w:t xml:space="preserve">Vu les engagements déposés le 23 janvier 2026 par les parties notifiantes ;  </w:t>
        <w:br/>
        <w:t xml:space="preserve">Vu les autres pièces du dossier ;  </w:t>
        <w:br/>
        <w:t>Adopte la décision suivante :</w:t>
      </w:r>
    </w:p>
    <w:p>
      <w:r>
        <w:t xml:space="preserve">I. Les entreprises concernées et l’opération  </w:t>
        <w:br/>
        <w:t xml:space="preserve">1. La société ITM Entreprises est détenue intégralement par la société civile des Mousquetaires,  </w:t>
        <w:br/>
        <w:t xml:space="preserve">elle-même contrôlée par la société de tête Les Mousquetaires, qui est détenue par environ  </w:t>
        <w:br/>
        <w:t xml:space="preserve">1 700 personnes physiques (« adhérents associés ») et l’association l’Union des  </w:t>
        <w:br/>
        <w:t xml:space="preserve">Mousquetaires. Ces différentes sociétés approvisionnent et animent un réseau de  </w:t>
        <w:br/>
        <w:t xml:space="preserve">commerçants indépendants (ci-après « le groupement des Mousquetaires » ou toutes les  </w:t>
        <w:br/>
        <w:t xml:space="preserve">sociétés contrôlées par la société de tête prises ensemble « Intermarché »). Intermarché  </w:t>
        <w:br/>
        <w:t xml:space="preserve">exploite différentes enseignes dans le secteur de la distribution à dominante alimentaire telles  </w:t>
        <w:br/>
        <w:t xml:space="preserve">qu’Intermarché et Netto à travers ses huit filiales régionales, ainsi que Les Comptoirs de la  </w:t>
        <w:br/>
        <w:t xml:space="preserve">Bio. Intermarché exploite également les enseignes Bricomarché, Bricorama et Bricocash,  </w:t>
        <w:br/>
        <w:t xml:space="preserve">Roady et Rapid Pare-Brise.  </w:t>
        <w:br/>
        <w:t xml:space="preserve">2. La société Cataleya est la holding de Monsieur Rudy Lopes qui contrôle, conjointement avec  </w:t>
        <w:br/>
        <w:t xml:space="preserve">ITM Entreprises, les sociétés Mageso et Matjac. La société Mageso a pour objet  </w:t>
        <w:br/>
        <w:t xml:space="preserve">l’exploitation d’un point de vente de commerce de détail à prédominance alimentaire à  </w:t>
        <w:br/>
        <w:t xml:space="preserve">l'enseigne Intermarché situé dans la ville de Saint-Usage (21). La société Matjac a pour objet  </w:t>
        <w:br/>
        <w:t xml:space="preserve">l’exploitation d’un point de vente de commerce de détail à prédominance alimentaire à  </w:t>
        <w:br/>
        <w:t xml:space="preserve">l'enseigne Intermarché situé dans la ville de Genlis (21).  </w:t>
        <w:br/>
        <w:t xml:space="preserve">3. La société Bear Brazey, créée pour les besoins de l’opération, doit exploiter dans la ville de  </w:t>
        <w:br/>
        <w:t xml:space="preserve">Brazey-en-Plaine (21) un fonds de commerce de type supermarché, sous l’enseigne  </w:t>
        <w:br/>
        <w:t xml:space="preserve">Intermarché Contact, d’une surface de vente de [500-1 000] m². Elle est détenue à plus de  </w:t>
        <w:br/>
        <w:t xml:space="preserve">[90-100] % par la société Cataleya, la société ITM Entreprises détenant une action de  </w:t>
        <w:br/>
        <w:t xml:space="preserve">préférence.  </w:t>
        <w:br/>
        <w:t xml:space="preserve">4. La société Bear Genlis, créée pour les besoins de l’opération, doit exploiter dans la ville de  </w:t>
        <w:br/>
        <w:t xml:space="preserve">Genlis (21) un fonds de commerce de type supermarché « maxi-discount » sous l’enseigne  </w:t>
        <w:br/>
        <w:t xml:space="preserve">Netto, d’une surface de vente de [500-1 000] m². Elle est détenue à plus de [90-100] % par  </w:t>
        <w:br/>
        <w:t xml:space="preserve">la société Cataleya, la société ITM Entreprises détenant une action de préférence.  </w:t>
        <w:br/>
        <w:t xml:space="preserve">5. La société Bear Losne, créée pour les besoins de l’opération, doit exploiter dans la ville de  </w:t>
        <w:br/>
        <w:t xml:space="preserve">Losne (21) un fonds de commerce de type supermarché « maxi-discount », sous l’enseigne  </w:t>
        <w:br/>
        <w:t xml:space="preserve">Netto, d’une surface de vente de [500- 1 000] m². Elle est détenue à plus de [90-100] % par  </w:t>
        <w:br/>
        <w:t xml:space="preserve">la société Cataleya, la société ITM Entreprises détenant une action de préférence.  </w:t>
        <w:br/>
        <w:t xml:space="preserve">6. Le 16 juin 2025, la société ITM Alimentaire International SAS (ITM AI), filiale de la société  </w:t>
        <w:br/>
        <w:t xml:space="preserve">ITM Entreprises, a signé une promesse unilatérale d’achat qui a été contresignée le même  </w:t>
        <w:br/>
        <w:t xml:space="preserve">jour par les sociétés Colruyt Retail France SAS, Immo Colruyt France SAS et Colruyt  </w:t>
        <w:br/>
        <w:t xml:space="preserve">Groupe NV (ci-après « les vendeurs »). Cette promesse porte sur l’acquisition par ITM AI  </w:t>
        <w:br/>
        <w:t xml:space="preserve">de 81 fonds de commerce à dominante alimentaire, dont 44 exercent également une activité  </w:t>
        <w:br/>
        <w:t xml:space="preserve">accessoire de distribution de carburant, ainsi que de l’ensemble des actifs immobiliers au  </w:t>
        <w:br/>
        <w:t xml:space="preserve">sein desquels sont exploités lesdits fonds de commerce (« l’opération Colruyt »). Aux termes  </w:t>
        <w:br/>
        <w:t xml:space="preserve">du contrat d’achat d’actifs dont un projet est annexé à la promesse unilatérale d’achat,  </w:t>
        <w:br/>
        <w:t xml:space="preserve">ITM AI bénéficie de la faculté de substituer un adhérent de son choix pour la réalisation de  </w:t>
        <w:br/>
        <w:t xml:space="preserve">l’acquisition de chacun des fonds de commerce (et des murs dudit fonds). ITM AI avait en  </w:t>
        <w:br/>
        <w:t xml:space="preserve">effet communiqué auprès des adhérents du groupement des Mousquetaires la liste des fonds  </w:t>
        <w:br/>
        <w:t xml:space="preserve">de commerce exploités sous enseigne Colruyt afin qu’ils puissent manifester leur volonté  </w:t>
        <w:br/>
        <w:t xml:space="preserve">d’acquérir un ou plusieurs fonds de commerce ainsi que, le cas échéant, les actifs  </w:t>
        <w:br/>
        <w:t xml:space="preserve">immobiliers correspondants. Ainsi, la cession de chaque fonds de commerce (et des murs  </w:t>
        <w:br/>
        <w:t xml:space="preserve">dudit fonds) interviendra, au jour de la réalisation de l’opération Colruyt, directement entre  </w:t>
        <w:br/>
        <w:t xml:space="preserve">les sociétés Colruyt concernées (ou « les vendeurs ») et chacun des adhérents (via leurs  </w:t>
        <w:br/>
        <w:t xml:space="preserve">propres sociétés) ayant manifesté auprès d’ITM leur souhait de se porter acquéreur. En  </w:t>
        <w:br/>
        <w:t xml:space="preserve">conséquence, le rachat des fonds de commerce s’analyse comme une pluralité d’opérations  </w:t>
        <w:br/>
        <w:t xml:space="preserve">de concentration au sens de l’article L. 430-1 du code de commerce et chaque opération doit  </w:t>
        <w:br/>
        <w:t xml:space="preserve">donc être évaluée individuellement et constitue une opération distincte. C’est dans ce cadre  </w:t>
        <w:br/>
        <w:t xml:space="preserve">que la présente opération s’inscrit.  </w:t>
        <w:br/>
        <w:t xml:space="preserve">7. Les 15 mai et 20 mai 2025, Monsieur Rudy Lopes a conclu avec ITM AI trois lettres d’offre  </w:t>
        <w:br/>
        <w:t xml:space="preserve">ferme et irrévocable d’acquisition des fonds de commerce exploités sous enseigne Colruyt  </w:t>
        <w:br/>
        <w:t xml:space="preserve">dans les villes de Brazey-en-Plaine (21), Genlis (21) et Losne (21) et de leur immobilier.  </w:t>
        <w:br/>
        <w:t xml:space="preserve">À cette fin, Monsieur Lopes, agissant tant en son nom personnel qu’au nom et pour le compte  </w:t>
        <w:br/>
        <w:t xml:space="preserve">de la société Cataleya et la société ITM Entreprises sont convenus de constituer les sociétés  </w:t>
        <w:br/>
        <w:t xml:space="preserve">Bear Brazey, Bear Genlis et Bear Losne. Les associés ont décidé d’adopter pour chacune de  </w:t>
        <w:br/>
        <w:t xml:space="preserve">ces sociétés les statuts généralement en vigueur pour les sociétés d’exploitation sous  </w:t>
        <w:br/>
        <w:t xml:space="preserve">enseigne Netto ou Intermarché conférant une action de préférence à la société  </w:t>
        <w:br/>
        <w:t xml:space="preserve">ITM Entreprises. Selon la pratique décisionnelle de l’Autorité de la concurrence, les sociétés  </w:t>
        <w:br/>
        <w:t xml:space="preserve">Bear Brazey, Bear Genlis et Bear Losne seront en conséquence trois entreprises communes  </w:t>
        <w:br/>
        <w:t xml:space="preserve">de plein exercice, contrôlées conjointement par l’adhérent, en l’espèce Monsieur Lopes via  </w:t>
        <w:br/>
        <w:t xml:space="preserve">la société Cataleya, et ITM Entreprises.  </w:t>
        <w:br/>
        <w:t xml:space="preserve">8. Les entreprises concernées réalisent ensemble un chiffre d’affaires hors taxes total sur le  </w:t>
        <w:br/>
        <w:t xml:space="preserve">plan mondial de plus de 75 millions d’euros (Intermarché : [≥ 75 millions] d’euros pour  </w:t>
        <w:br/>
        <w:t xml:space="preserve">l’exercice clos le 31 décembre 2024 ; la société Cataleya : [≤ 75] millions d’euros pour le  </w:t>
        <w:br/>
        <w:t xml:space="preserve">même exercice ; les magasins cibles : [≤ 75] millions d’euros pour le même exercice). Deux  </w:t>
        <w:br/>
        <w:t xml:space="preserve">de ces entreprises ont réalisé en France un chiffre d’affaires hors taxe supérieur à 15 millions  </w:t>
        <w:br/>
        <w:t xml:space="preserve">d’euros (Intermarché : [≥ 15 millions] d’euros pour l’exercice clos le 31 décembre 2024 ; la  </w:t>
        <w:br/>
        <w:t xml:space="preserve">société Cataleya : [≥ 15] millions d’euros pour le même exercice). Compte tenu de ces  </w:t>
        <w:br/>
        <w:t xml:space="preserve">chiffres d’affaires, l’opération ne relève pas de la compétence de l’Union européenne. En  </w:t>
        <w:br/>
        <w:t xml:space="preserve">revanche, les seuils relatifs au commerce de détail mentionnés au II de l’article L. 430-2 du  </w:t>
        <w:br/>
        <w:t xml:space="preserve">code de commerce sont franchis. Cette opération est donc soumise aux dispositions des  </w:t>
        <w:br/>
        <w:t xml:space="preserve">articles L. 430- 3 et suivants du code de commerce relatifs à la concentration économique.  </w:t>
        <w:br/>
        <w:t xml:space="preserve">II. Délimitation des marchés pertinents  </w:t>
        <w:br/>
        <w:t xml:space="preserve">9. Les parties sont principalement et simultanément présentes sur les marchés de la distribution  </w:t>
        <w:br/>
        <w:t xml:space="preserve">au détail de produits à dominante alimentaire.  </w:t>
        <w:br/>
        <w:t xml:space="preserve">A. MARCHES DE PRODUITS  </w:t>
        <w:br/>
        <w:t xml:space="preserve">10. En matière de distribution alimentaire, la pratique décisionnelle de l’Autorité de la  </w:t>
        <w:br/>
        <w:t xml:space="preserve">concurrence (ci-après, « l’Autorité »)1 prend en compte plusieurs critères, notamment la  </w:t>
        <w:br/>
        <w:t xml:space="preserve">taille des magasins, leurs techniques de vente, leur accessibilité, la nature du service rendu  </w:t>
        <w:br/>
        <w:t>et la largeur des gammes des produits proposés, ce qui conduit à distinguer six catégories de</w:t>
      </w:r>
    </w:p>
    <w:p>
      <w:r>
        <w:t>ENGLISH TRANSLATION:</w:t>
        <w:br/>
        <w:t xml:space="preserve">FRENCH REPUBLIC  </w:t>
        <w:br/>
        <w:t xml:space="preserve">Decision No. 26-DCC-51 of February 17, 2026  </w:t>
        <w:br/>
        <w:t xml:space="preserve">regarding the creation of three joint ventures named  </w:t>
        <w:br/>
        <w:t xml:space="preserve">Bear Brazey, Bear Genlis, and Bear Losne  </w:t>
        <w:br/>
        <w:t xml:space="preserve">by the companies Cataleya and ITM Entreprises  </w:t>
        <w:br/>
        <w:t xml:space="preserve">The Competition Authority,  </w:t>
        <w:br/>
        <w:t xml:space="preserve">Having regard to the notification file submitted in full to the merger control service on  </w:t>
        <w:br/>
        <w:t xml:space="preserve">January 20, 2026, concerning the creation of three joint ventures named Bear Brazey,  </w:t>
        <w:br/>
        <w:t xml:space="preserve">Bear Genlis, and Bear Losne by the companies Cataleya and ITM Entreprises, formalized by  </w:t>
        <w:br/>
        <w:t xml:space="preserve">three firm and irrevocable offer letters for the acquisition dated May 15 and May 20, 2025, and a unilateral purchase promise dated June 16, 2025;  </w:t>
        <w:br/>
        <w:t xml:space="preserve">Having regard to Book IV of the Commercial Code relating to price freedom and competition, and  </w:t>
        <w:br/>
        <w:t xml:space="preserve">in particular its Articles L. 430-1 to L. 430-7;  </w:t>
        <w:br/>
        <w:t xml:space="preserve">Having regard to the commitments submitted on January 23, 2026, by the notifying parties;  </w:t>
        <w:br/>
        <w:t xml:space="preserve">Having regard to the other documents in the file;  </w:t>
        <w:br/>
        <w:t>Adopts the following decision:</w:t>
      </w:r>
    </w:p>
    <w:p>
      <w:r>
        <w:t xml:space="preserve">I. The concerned companies and the operation  </w:t>
        <w:br/>
        <w:t xml:space="preserve">1. The company ITM Entreprises is wholly owned by the civil company of Mousquetaires,  </w:t>
        <w:br/>
        <w:t xml:space="preserve">which is itself controlled by the parent company Les Mousquetaires, which is owned by approximately  </w:t>
        <w:br/>
        <w:t xml:space="preserve">1,700 individuals ("associated members") and the association l’Union des  </w:t>
        <w:br/>
        <w:t xml:space="preserve">Mousquetaires. These various companies supply and animate a network of  </w:t>
        <w:br/>
        <w:t xml:space="preserve">independent merchants (hereinafter "the Mousquetaires group" or all the  </w:t>
        <w:br/>
        <w:t xml:space="preserve">companies controlled by the parent company taken together "Intermarché"). Intermarché  </w:t>
        <w:br/>
        <w:t xml:space="preserve">operates various brands in the food retail sector such as Intermarché and Netto through its eight regional subsidiaries, as well as Les Comptoirs de la  </w:t>
        <w:br/>
        <w:t xml:space="preserve">Bio. Intermarché also operates the brands Bricomarché, Bricorama, and Bricocash,  </w:t>
        <w:br/>
        <w:t xml:space="preserve">Roady, and Rapid Pare-Brise.  </w:t>
        <w:br/>
        <w:t xml:space="preserve">2. The company Cataleya is the holding company of Mr. Rudy Lopes who jointly controls,  </w:t>
        <w:br/>
        <w:t xml:space="preserve">with ITM Entreprises, the companies Mageso and Matjac. The company Mageso is engaged  </w:t>
        <w:br/>
        <w:t xml:space="preserve">in operating a retail outlet predominantly selling food under the Intermarché brand located in the city of Saint-Usage (21). The company Matjac is engaged  </w:t>
        <w:br/>
        <w:t xml:space="preserve">in operating a retail outlet predominantly selling food under the Intermarché brand located in the city of Genlis (21).  </w:t>
        <w:br/>
        <w:t xml:space="preserve">3. The company Bear Brazey, created for the needs of the operation, will operate in the city of  </w:t>
        <w:br/>
        <w:t xml:space="preserve">Brazey-en-Plaine (21) a supermarket-type business, under the Intermarché Contact brand, with a sales area of [500-1,000] m². It is owned by more than  </w:t>
        <w:br/>
        <w:t xml:space="preserve">[90-100]% by the company Cataleya, with ITM Entreprises holding a preferred share.  </w:t>
        <w:br/>
        <w:t xml:space="preserve">4. The company Bear Genlis, created for the needs of the operation, will operate in the city of  </w:t>
        <w:br/>
        <w:t xml:space="preserve">Genlis (21) a "maxi-discount" supermarket-type business under the Netto brand, with a sales area of [500-1,000] m². It is owned by more than [90-100]% by  </w:t>
        <w:br/>
        <w:t xml:space="preserve">the company Cataleya, with ITM Entreprises holding a preferred share.  </w:t>
        <w:br/>
        <w:t xml:space="preserve">5. The company Bear Losne, created for the needs of the operation, will operate in the city of  </w:t>
        <w:br/>
        <w:t xml:space="preserve">Losne (21) a "maxi-discount" supermarket-type business under the Netto brand, with a sales area of [500-1,000] m². It is owned by more than [90-100]% by  </w:t>
        <w:br/>
        <w:t xml:space="preserve">the company Cataleya, with ITM Entreprises holding a preferred share.  </w:t>
        <w:br/>
        <w:t xml:space="preserve">6. On June 16, 2025, the company ITM Alimentaire International SAS (ITM AI), a subsidiary of the company  </w:t>
        <w:br/>
        <w:t xml:space="preserve">ITM Entreprises, signed a unilateral purchase promise which was countersigned the same  </w:t>
        <w:br/>
        <w:t xml:space="preserve">day by the companies Colruyt Retail France SAS, Immo Colruyt France SAS, and Colruyt  </w:t>
        <w:br/>
        <w:t xml:space="preserve">Groupe NV (hereinafter "the sellers"). This promise concerns the acquisition by ITM AI  </w:t>
        <w:br/>
        <w:t xml:space="preserve">of 81 food-dominant businesses, of which 44 also engage in an ancillary fuel distribution activity, as well as all the real estate assets within which the said businesses are operated ("the Colruyt operation"). Under the asset purchase agreement, a draft of which is attached to the unilateral purchase promise,  </w:t>
        <w:br/>
        <w:t xml:space="preserve">ITM AI has the option to substitute a member of its choice for the realization of  </w:t>
        <w:br/>
        <w:t xml:space="preserve">the acquisition of each of the businesses (and the premises of said business). ITM AI had indeed communicated to the members of the Mousquetaires group the list of businesses operated under the Colruyt brand so that they could express their willingness  </w:t>
        <w:br/>
        <w:t xml:space="preserve">to acquire one or more businesses as well as, where applicable, the corresponding real estate assets. Thus, the transfer of each business (and the premises of said business) will occur, on the day of the realization of the Colruyt operation, directly between  </w:t>
        <w:br/>
        <w:t xml:space="preserve">the relevant Colruyt companies (or "the sellers") and each of the members (via their  </w:t>
        <w:br/>
        <w:t xml:space="preserve">own companies) who have expressed to ITM their wish to acquire. Consequently, the purchase of the businesses is analyzed as a plurality of concentration operations within the meaning of Article L. 430-1 of the Commercial Code and each operation must  </w:t>
        <w:br/>
        <w:t xml:space="preserve">therefore be evaluated individually and constitutes a distinct operation. It is in this context  </w:t>
        <w:br/>
        <w:t xml:space="preserve">that the present operation is situated.  </w:t>
        <w:br/>
        <w:t xml:space="preserve">7. On May 15 and May 20, 2025, Mr. Rudy Lopes concluded with ITM AI three firm and irrevocable offer letters  </w:t>
        <w:br/>
        <w:t xml:space="preserve">for the acquisition of the businesses operated under the Colruyt brand in the cities of Brazey-en-Plaine (21), Genlis (21), and Losne (21) and their real estate.  </w:t>
        <w:br/>
        <w:t xml:space="preserve">To this end, Mr. Lopes, acting both in his personal name and on behalf of the company Cataleya and the company ITM Entreprises, agreed to establish the companies  </w:t>
        <w:br/>
        <w:t xml:space="preserve">Bear Brazey, Bear Genlis, and Bear Losne. The partners decided to adopt for each of  </w:t>
        <w:br/>
        <w:t xml:space="preserve">these companies the statutes generally in force for operating companies under  </w:t>
        <w:br/>
        <w:t xml:space="preserve">the Netto or Intermarché brands granting a preferred share to the company  </w:t>
        <w:br/>
        <w:t xml:space="preserve">ITM Entreprises. According to the decision-making practice of the Competition Authority, the companies  </w:t>
        <w:br/>
        <w:t xml:space="preserve">Bear Brazey, Bear Genlis, and Bear Losne will consequently be three fully operational joint ventures, jointly controlled by the member, namely Mr. Lopes via  </w:t>
        <w:br/>
        <w:t xml:space="preserve">the company Cataleya, and ITM Entreprises.  </w:t>
        <w:br/>
        <w:t xml:space="preserve">8. The concerned companies together achieve a total worldwide turnover excluding taxes of more than 75 million euros (Intermarché: [≥ 75 million] euros for the fiscal year ending December 31, 2024; the company Cataleya: [≤ 75] million euros for the same fiscal year; the target stores: [≤ 75] million euros for the same fiscal year). Two of these companies have achieved in France a turnover excluding taxes exceeding 15 million euros (Intermarché: [≥ 15 million] euros for the fiscal year ending December 31, 2024; the company Cataleya: [≥ 15] million euros for the same fiscal year). Given these turnover figures,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9. The parties are primarily and simultaneously present in the markets for the retail distribution of food-dominant products.  </w:t>
        <w:br/>
        <w:t xml:space="preserve">A. PRODUCT MARKETS  </w:t>
        <w:br/>
        <w:t>10. In terms of food distribution, the decision-making practice of the Competition Authority (hereinafter, "the Authority") takes into account several criteria, including the size of the stores, their sales techniques, their accessibility, the nature of the service provided, and the breadth of the ranges of products offered, which leads to the distinction of six categories of</w:t>
      </w:r>
    </w:p>
    <w:p>
      <w:r>
        <w:rPr>
          <w:b/>
        </w:rPr>
        <w:t>[Pages 4–6]</w:t>
      </w:r>
    </w:p>
    <w:p>
      <w:r>
        <w:t>commerce: (i) hypermarkets2 (food-dominant stores with a sales area exceeding 2,500 m²), (ii) supermarkets3 (between 400 m² and 2,500 m²), (iii) specialized retail4, (iv) small retail (less than 400 m²)5, (v) "maxi-discount" stores6, and (vi) popular stores7. The decision-making practice of the Authority also distinguishes online sales8.</w:t>
      </w:r>
    </w:p>
    <w:p>
      <w:r>
        <w:t>11. It should be noted that the surface area thresholds must be used with caution and may be adapted to the specific case, as stores whose surface area is close to a threshold, either below or above, may be in direct competition with stores of another category.</w:t>
      </w:r>
    </w:p>
    <w:p>
      <w:r>
        <w:t>12. In this case, the three joint companies must each operate a supermarket-type business under the "maxi-discount" Netto brand or under the Intermarché Contact brand, which have sales areas of [500-1,000] m², [500-1,000] m², and [500-1,000] m².</w:t>
      </w:r>
    </w:p>
    <w:p>
      <w:r>
        <w:t>B. GEOGRAPHICAL MARKETS</w:t>
      </w:r>
    </w:p>
    <w:p>
      <w:r>
        <w:t>13. The Authority examines the effects of a concentration in the food-dominant retail sector at the local level, corresponding to the catchment area associated with each store and whose extent is based on the time or distance of travel for the consumer9.</w:t>
      </w:r>
    </w:p>
    <w:p>
      <w:r>
        <w:t>14. Regarding food-dominant retail markets located outside Île-de-France, the Authority considers that the conditions of competition are assessed in two different areas:</w:t>
        <w:br/>
        <w:t>− a first market ("primary zone") where consumer demand meets the supply of hypermarkets that they can access within less than 30 minutes of driving and which are, from their perspective, substitutable for each other; and</w:t>
        <w:br/>
        <w:t>2 The offer of hypermarkets is generally characterized by a set of criteria including a diversity of products, i.e., a wide variety of both food and non-food products, a certain depth of range, the accessibility of the point of sale, and the services offered.</w:t>
        <w:br/>
        <w:t>3 The offer of supermarkets generally presents a diversity of products as well as less significant depth of ranges than hypermarkets, particularly for non-food products.</w:t>
        <w:br/>
        <w:t>4 These specialized retailers are notably brands that generate the vast majority of their revenue from fresh products or brands specializing in the sale of organic products.</w:t>
        <w:br/>
        <w:t>5 Within small retail, small self-service stores that offer a narrow assortment of everyday products (surface area less than 120 m²) and convenience stores whose product offer is somewhat broader (surface area between 120 m² and 400 m²) are distinguished.</w:t>
        <w:br/>
        <w:t>6 "Maxi-discount" stores predominantly offer products under private labels ("MDD"), within shorter and less deep product ranges than those of other large food retailers.</w:t>
        <w:br/>
        <w:t>7 Stores referred to as "popular" are characterized by a non-food assortment (notably textiles and beauty products) that is richer than that of supermarkets.</w:t>
        <w:br/>
        <w:t>8 Above-mentioned Decision No. 24-DCC-255.</w:t>
        <w:br/>
        <w:t>9 Ibid.</w:t>
      </w:r>
    </w:p>
    <w:p>
      <w:r>
        <w:t>− a second market ("secondary zone") where consumer demand meets the supply of supermarkets and equivalent forms of commerce (hypermarkets, popular stores, and "maxi-discount" stores) located within less than 15 minutes of driving time10.</w:t>
      </w:r>
    </w:p>
    <w:p>
      <w:r>
        <w:t>15. When the target store is a supermarket or an equivalent form of commerce, the competitive analysis only focuses on the second geographical market.</w:t>
      </w:r>
    </w:p>
    <w:p>
      <w:r>
        <w:t>16. The Authority, however, reminds that these delimitations may evolve on a case-by-case basis, depending on the characteristics of the local area, as other criteria may be taken into account to assess the impact of a concentration on the competitive situation in retail markets, which may lead to refining the usual delimitations presented above.</w:t>
      </w:r>
    </w:p>
    <w:p>
      <w:r>
        <w:t>17. The geographical market can also be defined based on the actual behavior of consumers in a given area, using information collected by the points of sale on the location of their customers, particularly through loyalty cards. In the food-dominant retail sector, the actual catchment area of a point of sale can be equated to that which includes cardholders representing 80% of its revenue, or failing that, 80% of cardholders. The application of this so-called "actual footprint" method thus allows for an accurate snapshot of the customers who regularly frequent the store and, by construction, of a catchment area11.</w:t>
      </w:r>
    </w:p>
    <w:p>
      <w:r>
        <w:t>18. In this case, the three joint companies must each operate a supermarket-type business in the cities of Brazey-en-Plaine (21), Genlis (21), and Losne (21). The geographical markets retained have thus been defined by isochronous zones with a radius of 15 and 17 minutes of driving time from the target stores and supplemented by the examination of their actual footprint.</w:t>
      </w:r>
    </w:p>
    <w:p>
      <w:r>
        <w:t>III. Competitive Analysis</w:t>
      </w:r>
    </w:p>
    <w:p>
      <w:r>
        <w:t>A. METHODOLOGY FOR LOCAL COMPETITIVE ANALYSIS IN THE DECISION-MAKING PRACTICE OF THE AUTHORITY</w:t>
      </w:r>
    </w:p>
    <w:p>
      <w:r>
        <w:t>Presentation of the methodology</w:t>
      </w:r>
    </w:p>
    <w:p>
      <w:r>
        <w:t>19. Market share estimates are made based on sales area in the zones delineated around the target stores, in accordance with the various geographical scenarios presented above. To avoid creating threshold effects, which could result from excluding from its analysis points of sale located on the margins of the defined zones, the Authority takes into account, when deemed justified, the competition from points of sale located at the edge of the zone.</w:t>
      </w:r>
    </w:p>
    <w:p>
      <w:r>
        <w:t>10 This travel time may be extended to 17 minutes to account for potential edge effects in the local analysis of the establishment of GSA.</w:t>
        <w:br/>
        <w:t>11 Guidelines of the Authority regarding the control of concentrations, point 545.</w:t>
      </w:r>
    </w:p>
    <w:p>
      <w:r>
        <w:t>GSA excluding "maxi-discount"</w:t>
      </w:r>
    </w:p>
    <w:p>
      <w:r>
        <w:t>20. In terms of food distribution by large food retailers ("GSA") excluding "maxi-discount," the Authority traditionally distinguishes several categories of local zones, determined based on the market share of the new entity in the area, and based on which it adapts its competitive analysis.</w:t>
      </w:r>
    </w:p>
    <w:p>
      <w:r>
        <w:t>21. First, if the new entity holds a market share of less than 25%, the absence of competition issues is presumed.</w:t>
      </w:r>
    </w:p>
    <w:p>
      <w:r>
        <w:t>22. Second, when the market share of the new entity is between 25% and 50%, the Authority conducts an analysis of the local competitive structure to determine whether the competitors present in the area constitute credible and sufficient alternatives.</w:t>
      </w:r>
    </w:p>
    <w:p>
      <w:r>
        <w:t>23. The Authority has recently conducted this analysis based on a filter that excludes competitive risks in areas where at least three competing brands of national dimension can effectively compete with the stores of the new entity12. When this filter is not met, the Authority examines, taking into account in particular the characteristics and configuration of the area, whether there are credible and sufficient alternatives capable of effectively competing with the stores of the new entity. This examination may lead it, if necessary, to assess certain additional elements regarding, for example, the location of various stores and their geographical proximity to the target store or their pricing positioning13, or even the demographic distribution and population flows of the areas concerned.</w:t>
      </w:r>
    </w:p>
    <w:p>
      <w:r>
        <w:t>24. Third, in areas where the market share of the new entity is greater than 50%, the existence of market power is presumed. Here too, the Authority conducts a local analysis, taking into account quantitative elements corroborated by qualitative elements as described in the previous paragraph and analyzes whether the existence of competing brands present in the area can eliminate any risk of harm to competition.</w:t>
      </w:r>
    </w:p>
    <w:p>
      <w:r>
        <w:t>GSA "maxi-discount"</w:t>
      </w:r>
    </w:p>
    <w:p>
      <w:r>
        <w:t>25. In terms of food distribution by "maxi-discount" GSAs, the thresholds described above must be adapted. Indeed, these stores differ from the brands of other GSAs by their narrower, less deep and less extensive range, lower prices, the predominant weight of products sold under private labels, and the existence of a higher share of everyday products in their assortment.</w:t>
      </w:r>
    </w:p>
    <w:p>
      <w:r>
        <w:t>26. Thus, the Authority has applied, regarding the target stores operating under the "maxi-discount" brand, the same filtering methodology and, if necessary, detailed analysis as for GSAs that are not "maxi-discount," but by adapting the market share thresholds, with a first threshold at 15% (instead of 25%) and a second threshold at 40% (instead of 50%).</w:t>
      </w:r>
    </w:p>
    <w:p>
      <w:r>
        <w:t>Application of the methodology</w:t>
      </w:r>
    </w:p>
    <w:p>
      <w:r>
        <w:t>27. In this case, the target stores, operated under the Colruyt brand, must be operated under the "maxi-discount" Netto brand in the cities of Genlis and Losne and under</w:t>
      </w:r>
    </w:p>
    <w:p>
      <w:r>
        <w:rPr>
          <w:b/>
        </w:rPr>
        <w:t>[Pages 7–9]</w:t>
      </w:r>
    </w:p>
    <w:p>
      <w:r>
        <w:t xml:space="preserve">the Intermarché Contact brand in the city of Brazey-en-Plaine. Consequently, the thresholds specific to "maxi-discount" GSA have been applied to analyze the effects of the operation concerning the stores located in Genlis and Losne, while the thresholds specific to non-"maxi-discount" GSA have been applied to analyze the effects of the operation concerning the store located in Brazey-en-Plaine.  </w:t>
        <w:br/>
        <w:t xml:space="preserve">B. MARKET SHARES OF THE PARTIES AND THEIR COMPETITORS  </w:t>
        <w:br/>
        <w:t xml:space="preserve">In the Genlis area  </w:t>
        <w:br/>
        <w:t xml:space="preserve">28. It emerges from the information provided by the notifying parties that, in the isochronous zones defined by a 15 and 17-minute driving radius around the target store located in Genlis, the market shares of the parties are [50-60]% for the first and [40-50]% for the second.  </w:t>
        <w:br/>
        <w:t xml:space="preserve">Number of  </w:t>
        <w:br/>
        <w:t xml:space="preserve">Market share stores of  </w:t>
        <w:br/>
        <w:t xml:space="preserve">Market share Market share Number of  </w:t>
        <w:br/>
        <w:t xml:space="preserve">Market share of the parties / of the store market of the groups  </w:t>
        <w:br/>
        <w:t xml:space="preserve">Intermarché/Netto group(s) Number of  </w:t>
        <w:br/>
        <w:t xml:space="preserve">target parties competitors  </w:t>
        <w:br/>
        <w:t xml:space="preserve">competitor(s) stores  </w:t>
        <w:br/>
        <w:t xml:space="preserve">competitors  </w:t>
        <w:br/>
        <w:t xml:space="preserve">[10-20]%  </w:t>
        <w:br/>
        <w:t xml:space="preserve">(Aldi)  </w:t>
        <w:br/>
        <w:t xml:space="preserve">[10-20]%  </w:t>
        <w:br/>
        <w:t xml:space="preserve">Zone of (Schiever  </w:t>
        <w:br/>
        <w:t xml:space="preserve">15 [40-50]% [5-10]% [50-60]% Distribution, 4 5 / 5  </w:t>
        <w:br/>
        <w:t xml:space="preserve">minutes affiliated U)  </w:t>
        <w:br/>
        <w:t xml:space="preserve">[10-20]% (U)  </w:t>
        <w:br/>
        <w:t xml:space="preserve">[5-10]%  </w:t>
        <w:br/>
        <w:t xml:space="preserve">(Lidl)  </w:t>
        <w:br/>
        <w:t xml:space="preserve">[10-20]%  </w:t>
        <w:br/>
        <w:t xml:space="preserve">(Lidl)  </w:t>
        <w:br/>
        <w:t xml:space="preserve">[10-20]%  </w:t>
        <w:br/>
        <w:t xml:space="preserve">(Carrefour)  </w:t>
        <w:br/>
        <w:t xml:space="preserve">Zone of [10-20]%  </w:t>
        <w:br/>
        <w:t xml:space="preserve">17 [30-40]% [0-5]% [40-50]% (Aldi) 5 7 / 10  </w:t>
        <w:br/>
        <w:t xml:space="preserve">minutes [10-20]% (U)  </w:t>
        <w:br/>
        <w:t xml:space="preserve">[5-10]%  </w:t>
        <w:br/>
        <w:t xml:space="preserve">(Schiever  </w:t>
        <w:br/>
        <w:t xml:space="preserve">Distribution,  </w:t>
        <w:br/>
        <w:t xml:space="preserve">affiliated U)  </w:t>
        <w:br/>
        <w:t xml:space="preserve">29. In the 15-minute catchment area, the parties are notably faced with competition from Aldi, with a supermarket ([1,000-2,000] m²), located 2 minutes by car from the target store, in the same city (Genlis), and another supermarket ([1,000-2,000] m²), located 14 minutes away in the city of Auxonne. Other competing stores are located 11 minutes away (Lidl, with a supermarket of [500-1,000] m², in Neuilly-les-Dijon), 13 minutes away (U, with a supermarket of [2,000-3,000] m², in Aiserey), and 14 minutes away (U, with a supermarket of [1,000-2,000] m², in Sennecey-les-Dijon).  </w:t>
        <w:br/>
        <w:t xml:space="preserve">30. In the 17-minute catchment area, the position of the parties is reduced: if there are two new Netto stores, it is necessary to take into account five new competing stores operated under the Lidl, Market, and U Express brands.  </w:t>
        <w:br/>
        <w:t xml:space="preserve">31. A map locating each store present in the 17-minute area around the target store in Genlis is attached as Annex 1.  </w:t>
        <w:br/>
        <w:t xml:space="preserve">In the Losne area  </w:t>
        <w:br/>
        <w:t xml:space="preserve">32. It emerges from the information provided by the notifying parties that, in the isochronous zones defined by a 15 and 17-minute driving radius around the target store located in Losne, the market shares of the parties are [60-70]% for the first and [50-60]% for the second.  </w:t>
        <w:br/>
        <w:t xml:space="preserve">Number of  </w:t>
        <w:br/>
        <w:t xml:space="preserve">Market share stores of  </w:t>
        <w:br/>
        <w:t xml:space="preserve">Market share Market share Number of  </w:t>
        <w:br/>
        <w:t xml:space="preserve">Market share of the parties / of the store market of the groups  </w:t>
        <w:br/>
        <w:t xml:space="preserve">Intermarché/Netto group(s) Number of  </w:t>
        <w:br/>
        <w:t xml:space="preserve">target parties competitors  </w:t>
        <w:br/>
        <w:t xml:space="preserve">competitor(s) stores  </w:t>
        <w:br/>
        <w:t xml:space="preserve">competitors  </w:t>
        <w:br/>
        <w:t xml:space="preserve">[10-20]%  </w:t>
        <w:br/>
        <w:t xml:space="preserve">(Schiever  </w:t>
        <w:br/>
        <w:t xml:space="preserve">Distribution,  </w:t>
        <w:br/>
        <w:t xml:space="preserve">Zone of  </w:t>
        <w:br/>
        <w:t xml:space="preserve">affiliated U)  </w:t>
        <w:br/>
        <w:t xml:space="preserve">15 [50-60]%14 [5-10]% [60-70]% 3 5 / 3  </w:t>
        <w:br/>
        <w:t xml:space="preserve">[10-20]%  </w:t>
        <w:br/>
        <w:t xml:space="preserve">minutes  </w:t>
        <w:br/>
        <w:t xml:space="preserve">(Lidl)  </w:t>
        <w:br/>
        <w:t xml:space="preserve">[5-10]%  </w:t>
        <w:br/>
        <w:t xml:space="preserve">(Aldi)  </w:t>
        <w:br/>
        <w:t xml:space="preserve">[20-30]%  </w:t>
        <w:br/>
        <w:t xml:space="preserve">(Schiever  </w:t>
        <w:br/>
        <w:t xml:space="preserve">Distribution,  </w:t>
        <w:br/>
        <w:t xml:space="preserve">Zone of  </w:t>
        <w:br/>
        <w:t xml:space="preserve">affiliated U)  </w:t>
        <w:br/>
        <w:t xml:space="preserve">17 [50-60]%15 [5-10]% [50-60]% 3 7 / 4  </w:t>
        <w:br/>
        <w:t xml:space="preserve">[5-10]%  </w:t>
        <w:br/>
        <w:t xml:space="preserve">minutes  </w:t>
        <w:br/>
        <w:t xml:space="preserve">(Lidl)  </w:t>
        <w:br/>
        <w:t xml:space="preserve">[5-10]%  </w:t>
        <w:br/>
        <w:t xml:space="preserve">(Aldi)  </w:t>
        <w:br/>
        <w:t xml:space="preserve">33. In the 15-minute catchment area, the parties face competition from Lidl, with a supermarket ([1,000-2,000] m²), located 5 minutes by car from the target store, in the city of Saint-Usage, and from the U and Aldi brands with supermarkets ([1,000-2,000] m² and [500-1,000] m²), both located 14 minutes by car from the target store, in the city of Seurre.  </w:t>
        <w:br/>
        <w:t xml:space="preserve">34. In the 17-minute catchment area, the market share of the parties is slightly reduced: if there are two new Netto and Intermarché Super stores, it is necessary to take into account a new competing store of [2,000-3,000] m², operated under the U brand.  </w:t>
        <w:br/>
        <w:t xml:space="preserve">35. A map locating each store present in the 17-minute area around the target store in Losne is attached as Annex 2.  </w:t>
        <w:br/>
        <w:t xml:space="preserve">14 This market share includes that of the target store Colruyt located in Brazey-en-Plaine for which the competitive analysis is detailed below.  </w:t>
        <w:br/>
        <w:t xml:space="preserve">15 Ibid.  </w:t>
        <w:br/>
        <w:t xml:space="preserve">In the Brazey-en-Plaine area  </w:t>
        <w:br/>
        <w:t xml:space="preserve">36. It emerges from the information provided by the notifying parties that, in the isochronous zones defined by a 15 and 17-minute driving radius around the target store located in Brazey-en-Plaine, the market shares of the parties are [60-70]% for the first and [60-70]% for the second.  </w:t>
        <w:br/>
        <w:t xml:space="preserve">Number of  </w:t>
        <w:br/>
        <w:t xml:space="preserve">Market share stores of  </w:t>
        <w:br/>
        <w:t xml:space="preserve">Market share Market share Number of  </w:t>
        <w:br/>
        <w:t xml:space="preserve">Market share of the parties / of the store market of the groups  </w:t>
        <w:br/>
        <w:t xml:space="preserve">Intermarché/Netto group(s) Number of  </w:t>
        <w:br/>
        <w:t xml:space="preserve">target parties competitors  </w:t>
        <w:br/>
        <w:t xml:space="preserve">competitor(s) stores  </w:t>
        <w:br/>
        <w:t xml:space="preserve">competitors  </w:t>
        <w:br/>
        <w:t xml:space="preserve">[20-30]%  </w:t>
        <w:br/>
        <w:t xml:space="preserve">(Schiever  </w:t>
        <w:br/>
        <w:t xml:space="preserve">Zone of  </w:t>
        <w:br/>
        <w:t xml:space="preserve">Distribution,  </w:t>
        <w:br/>
        <w:t xml:space="preserve">15 [50-60]%16 [10-20]% [60-70]% 2 4 / 2  </w:t>
        <w:br/>
        <w:t xml:space="preserve">affiliated U)  </w:t>
        <w:br/>
        <w:t xml:space="preserve">minutes  </w:t>
        <w:br/>
        <w:t xml:space="preserve">[10-20]%  </w:t>
        <w:br/>
        <w:t xml:space="preserve">(Lidl)  </w:t>
        <w:br/>
        <w:t xml:space="preserve">[20-30]%  </w:t>
        <w:br/>
        <w:t xml:space="preserve">(Schiever  </w:t>
        <w:br/>
        <w:t xml:space="preserve">Zone of  </w:t>
        <w:br/>
        <w:t xml:space="preserve">Distribution,  </w:t>
        <w:br/>
        <w:t xml:space="preserve">17 [50-60]%17 [5-10]% [60-70]% 2 5 / 2  </w:t>
        <w:br/>
        <w:t xml:space="preserve">affiliated U)  </w:t>
        <w:br/>
        <w:t xml:space="preserve">minutes  </w:t>
        <w:br/>
        <w:t xml:space="preserve">[10-20]%  </w:t>
        <w:br/>
        <w:t xml:space="preserve">(Lidl)  </w:t>
        <w:br/>
        <w:t xml:space="preserve">37. In the 15-minute catchment area, the parties face competition from Lidl, with a supermarket ([1,000-2,000] m²), located 6 minutes by car from the target store, in the city of Saint-Usage, and from the U brand, with a supermarket ([2,000-3,000] m²), located 8 minutes by car from the target store, in the city of Aiserey.  </w:t>
        <w:br/>
        <w:t xml:space="preserve">38. In the 17-minute catchment area, the parties strengthen their position, with another supermarket ([500-1,000] m²), under the Intermarché Contact brand, located 16 minutes by car from the target store, in the city of Bretenière. There are no other competing stores apart from the two listed in the 15-minute catchment area.  </w:t>
        <w:br/>
        <w:t xml:space="preserve">39. A map locating each store present in the 17-minute area around the target store in Brazey-en-Plaine is attached as Annex 3.  </w:t>
        <w:br/>
        <w:t xml:space="preserve">C. ANALYSIS OF THE LOCAL CHARACTERISTICS OF THE EXAMINED AREAS  </w:t>
        <w:br/>
        <w:t xml:space="preserve">In the Genlis area  </w:t>
        <w:br/>
        <w:t xml:space="preserve">Position of the notifying parties  </w:t>
        <w:br/>
        <w:t xml:space="preserve">40. The notifying parties consider that the target store, with a sales area of less than 1,000 m², is solely intended to meet the convenience shopping and daily supply needs of the local clientele. Consequently, they consider that the actual catchment area of the target store is much more limited.  </w:t>
        <w:br/>
        <w:t xml:space="preserve">16 This market share includes that of the target store Colruyt located in Losne for which the competitive analysis is detailed below.  </w:t>
        <w:br/>
        <w:t>17 Ibid.</w:t>
      </w:r>
    </w:p>
    <w:p>
      <w:r>
        <w:rPr>
          <w:b/>
        </w:rPr>
        <w:t>[Pages 10–12]</w:t>
      </w:r>
    </w:p>
    <w:p>
      <w:r>
        <w:t>than the geographical markets defined by the isochronous zones of 15 and 17 minutes by car.</w:t>
      </w:r>
    </w:p>
    <w:p>
      <w:r>
        <w:t>41. The analysis of the distribution of customers holding a loyalty card for the target store confirms that consumers located in cities outside Genlis, where GSA stores are located, represent only a very small share of the loyalty card holders of the target store: Neuilly-les-Dijon ([confidential]), Aiserey ([confidential]), Sennecey-les-Dijon ([confidential]), Auxonne ([confidential])18. All these cities are more than 10 minutes by car from the target store.</w:t>
      </w:r>
    </w:p>
    <w:p>
      <w:r>
        <w:t>42. The notifying parties further recall that the target store, with an area of [500-1,000] m², is intended to be operated under the "maxi-discount" Netto brand. However, it will face strong competitive pressure from an Aldi store, which has a sales area of [1,000-2,000] m², located only 900 meters away, along National Road 5, or 2 minutes by car.</w:t>
      </w:r>
    </w:p>
    <w:p>
      <w:r>
        <w:t>43. Finally, the notifying parties consider that for more substantial shopping, consumers in the catchment area of the target store will continue to benefit from a strong commercial offer in Dijon, less than 20 minutes from Genlis. They specifically cite the competition posed by a hypermarket under the E. Leclerc brand, with a sales area of [4,000-5,000] m², which is located 17 minutes from the target store.</w:t>
      </w:r>
    </w:p>
    <w:p>
      <w:r>
        <w:t>Position of the Authority</w:t>
      </w:r>
    </w:p>
    <w:p>
      <w:r>
        <w:t>44. The target store is a "small" supermarket with a sales area of less than 1,000 m². Therefore, it is accurate to consider it as an offer of predominantly food products for local proximity.</w:t>
      </w:r>
    </w:p>
    <w:p>
      <w:r>
        <w:t>45. The elements of the file confirm that competition in the local market for predominantly food distribution in Genlis is primarily between the stores located in this municipality, although it is necessary to take into account the asymmetric competition from stores of equivalent format or larger areas located in surrounding municipalities.</w:t>
      </w:r>
    </w:p>
    <w:p>
      <w:r>
        <w:t>46. The town of Genlis has three stores: the target store, an Aldi store, and an Intermarché hypermarket with a sales area of [2,000-3,000] m².</w:t>
      </w:r>
    </w:p>
    <w:p>
      <w:r>
        <w:t>47. It appears that the Aldi store is the closest competitor to the target store, both in terms of format ("maxi-discount"), sales area ([1,000-2,000] m² compared to [500-1,000] m² for the target store), and distance (2 minutes by car).</w:t>
      </w:r>
    </w:p>
    <w:p>
      <w:r>
        <w:t>48. Therefore, any increase in prices or deterioration in services provided in the stores of the parties located in Genlis would benefit their competitor. The Authority also notes that the transition to "maxi-discount" format for the target store strengthens competition with Aldi, which is the only "maxi-discount" brand in the town.</w:t>
      </w:r>
    </w:p>
    <w:p>
      <w:r>
        <w:t>49. Furthermore, any risk of coordinated effects between the parties and their main competitor Aldi can be ruled out.</w:t>
      </w:r>
    </w:p>
    <w:p>
      <w:r>
        <w:t>50. Such effects would only be likely to occur between the two competing stores, which have the same formats and equivalent sales areas. Indeed, coordination between a hypermarket and a "maxi-discount" store with a sales area nearly three times smaller does not appear credible given their strong asymmetry in terms of market shares. As the Authority recalls in its guidelines on merger control, "a common definition of how coordination should operate is easier to achieve when the companies involved are similar. Symmetry can exist particularly at the level of cost structures, market shares, production capacities, or the degree of vertical integration"19.</w:t>
      </w:r>
    </w:p>
    <w:p>
      <w:r>
        <w:t>51. Moreover, even if the argument is limited to price effects and does not apply to all products, the commercial policy of the Aldi store (selling prices, promotions, advertising brochures, etc.) is decided at the national level, independently of the local competitive structure specific to each store, making any coordination on a common line with the Netto store in Genlis more complicated. This argument has already been used by the Authority in its decision No. 14-DCC-71 regarding the exclusive takeover of the Nocibé group by Advent International Corporation on June 4, 2014: the risk of coordination between operators active in the luxury perfume and cosmetics retail market could be ruled out by noting differences in the organizational models of their distribution networks (owned stores and franchises for the new entity, integrated networks for the two main remaining competitors).</w:t>
      </w:r>
    </w:p>
    <w:p>
      <w:r>
        <w:t>52. Furthermore, if the two "maxi-discount" stores in the municipality of Genlis coordinated their competitive behavior, the Authority notes that a third "maxi-discount" brand, Lidl, is located 11 minutes by car, in Neuilly-les-Dijon, with an equivalent sales area ([500-1,000] m²). As such, this store could constitute a close competitor to the "maxi-discount" brands located in Genlis and would be a potential competitor to the oligopoly capable of undermining the expected results of any tacit collusion.</w:t>
      </w:r>
    </w:p>
    <w:p>
      <w:r>
        <w:t>53. In light of the above, the Authority considers that residents located in the catchment area of the Colruyt store in the town of Genlis will have a credible and sufficient alternative to the stores of the new entity. Any risk of price increases or deterioration in the quality of services provided in the stores of the parties can thus be ruled out in this area.</w:t>
      </w:r>
    </w:p>
    <w:p>
      <w:r>
        <w:t>In the Losne area</w:t>
      </w:r>
    </w:p>
    <w:p>
      <w:r>
        <w:t>Position of the notifying parties</w:t>
      </w:r>
    </w:p>
    <w:p>
      <w:r>
        <w:t>54. According to the notifying parties, the target store, which has a limited area of less than [500-1,000] m², is solely intended to meet the convenience shopping and daily supply needs of local customers. They thus consider that taking into account market shares at 15 minutes would be inappropriate given the consumption habits of the population in such a rural area.</w:t>
      </w:r>
    </w:p>
    <w:p>
      <w:r>
        <w:t>55. This proximity activity would also be demonstrated by the distribution of customers holding a loyalty card for the target store, as [40-50]% of the clientele is located in the towns of Losne and Saint-Jean-de-Losne. The target store is, moreover, the only GSA active in this restricted area.</w:t>
      </w:r>
    </w:p>
    <w:p>
      <w:r>
        <w:t>56. Furthermore, regarding more substantial shopping, residents of Losne would naturally be inclined to shop at hypermarkets located within a 30-minute driving radius from the target store. Thus, the stores of the parties would particularly face asymmetric competitive pressure from hypermarkets under the E. Leclerc brand located in Auxonne (20 minutes from the target store) and Dole (26 minutes), which have sales areas of [4,000-5,000] m² and [6,000-7,000] m², respectively. The notifying parties also note the competition posed by the U hypermarket located in Tavaux (18 minutes from the target store), with a sales area of [2,000-3,000] m².</w:t>
      </w:r>
    </w:p>
    <w:p>
      <w:r>
        <w:t>57. In support of their analysis, the notifying parties recall that the municipality of Losne is a rural town located within the catchment area of Dijon and constitutes a municipality in the crown of this regional capital. More than 82% of the active population of the municipality works outside the municipality of Losne, and approximately 90% of this population uses a vehicle to commute to work20. The use of a car for shopping, outside of convenience purchases, would therefore not be an obstacle and would favor the use of hypermarkets located within a 30-minute radius around the target store.</w:t>
      </w:r>
    </w:p>
    <w:p>
      <w:r>
        <w:t>Position of the Authority</w:t>
      </w:r>
    </w:p>
    <w:p>
      <w:r>
        <w:t>58. The target store is a "small" supermarket with a sales area of less than [1,000] m². Therefore, it is accurate to consider it as an offer of predominantly food products for local proximity.</w:t>
      </w:r>
    </w:p>
    <w:p>
      <w:r>
        <w:t>59. However, the two closest competing stores are located 5 minutes by car, in the town of Saint-Usage, including a small hypermarket under the Intermarché brand, with a sales area of [2,000-3,000] m². The second competing store is a Lidl store, with a sales area of [1,000-2,000] m².</w:t>
      </w:r>
    </w:p>
    <w:p>
      <w:r>
        <w:t>60. Certainly, for the same reasons mentioned in the previous paragraphs that allowed for the dismissal of anticompetitive risks in the Genlis area based on the presence of a competitor that constitutes a credible and sufficient alternative, the Lidl store located in Saint-Usage stands out as the closest competitor to the target store.</w:t>
      </w:r>
    </w:p>
    <w:p>
      <w:r>
        <w:t>61. However, the analysis of the location of customers holding a loyalty card for the target store shows that its actual footprint includes not only the town of Saint-Usage ([confidential]), but also that of Brazey-en-Plaine ([confidential]).</w:t>
      </w:r>
    </w:p>
    <w:p>
      <w:r>
        <w:t>62. However, in this town, the parties could operate another point of sale, currently under the Colruyt brand, which is one of the target stores of this operation.</w:t>
      </w:r>
    </w:p>
    <w:p>
      <w:r>
        <w:t>63. Finally, the Authority considers that the asymmetric competition from large competing hypermarkets located more than 18 minutes by car from the target store does not sufficiently compensate for the anticompetitive effects that may result from the strengthening of the Intermarché brand in the area formed by the municipalities of Losne, Saint-Jean-de-Losne, Saint-Usage, Brazey-en-Plaine, and the surrounding areas. In particular, the Intermarché hypermarket located in Saint-Usage constitutes the closest hypermarket offer for consumers in Losne.</w:t>
      </w:r>
    </w:p>
    <w:p>
      <w:r>
        <w:t>64. In light of the above, the Authority considers that residents located in the catchment area of the Colruyt store in Losne will not have sufficient alternatives to the stores of the new entity and that there is a risk of price increases or deterioration in the quality of services provided in the stores of the parties, as well as a reduction in the diversity of the offer. The operation is therefore likely to harm.</w:t>
      </w:r>
    </w:p>
    <w:p>
      <w:r>
        <w:rPr>
          <w:b/>
        </w:rPr>
        <w:t>[Pages 13–15]</w:t>
      </w:r>
    </w:p>
    <w:p>
      <w:r>
        <w:t>harm to competition in the local retail markets for food products.</w:t>
      </w:r>
    </w:p>
    <w:p>
      <w:r>
        <w:t>65. The notifying parties have, however, presented commitments to address the identified risk of harm to competition in this area.</w:t>
      </w:r>
    </w:p>
    <w:p>
      <w:r>
        <w:t>In the Brazey-en-Plaine area</w:t>
      </w:r>
    </w:p>
    <w:p>
      <w:r>
        <w:t>Position of the notifying parties</w:t>
      </w:r>
    </w:p>
    <w:p>
      <w:r>
        <w:t>66. According to the notifying parties, the target store, which has a limited area of less than 1,000 m², is solely intended to meet the convenience shopping and daily supply needs of the local clientele. They therefore consider that taking into account market shares at a 15-minute radius would be inappropriate given the consumption habits of the population in such a rural area.</w:t>
      </w:r>
    </w:p>
    <w:p>
      <w:r>
        <w:t>67. This proximity activity is further demonstrated by the distribution of customers holding a loyalty card for the target store, as [40-50]% of the clientele is located in the town of Brazey-en-Plaine. The target store is, moreover, the only GSA active in this town.</w:t>
      </w:r>
    </w:p>
    <w:p>
      <w:r>
        <w:t>68. Furthermore, regarding more substantial shopping, the residents of Brazey-en-Plaine would naturally be inclined to shop at hypermarkets located within a 30-minute driving radius around the target store. Thus, the stores of the parties would particularly face asymmetric competitive pressure from the hypermarket under the E. Leclerc brand located in Auxonne (25 minutes from the target store) and which has a sales area of [4,000-5,000] m².</w:t>
      </w:r>
    </w:p>
    <w:p>
      <w:r>
        <w:t>69. In support of their analysis, the notifying parties recall that the municipality of Brazey-en-Plaine is a rural town located within the catchment area of the city of Dijon and is situated along the former national road connecting Dijon to Saint-Jean-de-Losne. Geographically, Brazey-en-Plaine is located at the center of a triangle formed by Dijon to the north, Beaune to the west, and Dole to the east. They note that more than 78% of the population works outside the municipality. They predominantly use their cars to commute to work (over 85%)21. According to the notifying parties, the use of cars for food supplies outside of convenience and proximity shopping would not be an obstacle for the residents of Brazey-en-Plaine.</w:t>
      </w:r>
    </w:p>
    <w:p>
      <w:r>
        <w:t>Position of the Authority</w:t>
      </w:r>
    </w:p>
    <w:p>
      <w:r>
        <w:t>70. The target store is a "small" supermarket with a sales area of less than 1,000 m². Therefore, it is accurate to consider it as a provider of proximity food products.</w:t>
      </w:r>
    </w:p>
    <w:p>
      <w:r>
        <w:t>71. The analysis of the actual footprint of the target store shows that it is necessary to take into account the stores located in the municipalities of Aiserey ([confidential]), Saint-Usage ([confidential]), and Losne ([confidential]).</w:t>
      </w:r>
    </w:p>
    <w:p>
      <w:r>
        <w:t>72. It appears that the Netto store ([500-1,000] m²) located in the municipality of Aiserey, 7 minutes by car, is the closest competitor to the target store. In this municipality, the U brand operates a large supermarket ([2,000-3,000] m²). Next are the stores located in the municipality of Saint-Usage, operated under the Lidl ([1,000-2,000] m²) and Intermarché ([2,000-3,000] m²) brands. Finally, consideration should be given to the Netto store ([500-1,000] m²) located in Losne, 8 minutes from the target store.</w:t>
      </w:r>
    </w:p>
    <w:p>
      <w:r>
        <w:t>73. Thus, within a 10-minute radius around the target store, the only store in the municipality of Brazey-en-Plaine, consumers do have several competing alternatives (Lidl and U), but customer shifts, in the event of price increases or degradation of service quality at the target store, would primarily go to the Netto store, which has a comparable sales area and is located in the first municipality of origin of the loyalty cardholders of the target store, after Brazey-en-Plaine and Aubigny-en-Plaine.</w:t>
      </w:r>
    </w:p>
    <w:p>
      <w:r>
        <w:t>74. Given the above, the Authority considers that residents located in the catchment area of the Colruyt store located in the city of Brazey-en-Plaine will not have sufficient alternatives to the stores of the new entity and that there is a risk of price increases or degradation of service quality in the stores of the parties. The operation is therefore likely to harm competition in the local retail markets for food products.</w:t>
      </w:r>
    </w:p>
    <w:p>
      <w:r>
        <w:t>75. The notifying parties have, however, presented commitments to address the identified risk of harm to competition in this area.</w:t>
      </w:r>
    </w:p>
    <w:p>
      <w:r>
        <w:t>IV. The commitments</w:t>
      </w:r>
    </w:p>
    <w:p>
      <w:r>
        <w:t>A. THE PROPOSED COMMITMENTS</w:t>
      </w:r>
    </w:p>
    <w:p>
      <w:r>
        <w:t>76. The notifying parties presented commitments on January 23, 2026, the text of which is an integral part of this decision.</w:t>
      </w:r>
    </w:p>
    <w:p>
      <w:r>
        <w:t>77. They consist of the divestiture of the target store located in Brazey-en-Plaine, within a period of [confidential] months from the date of this decision. This divestiture includes the contracts of the personnel attached to the store, all tangible and intangible assets of the store, including real estate assets.</w:t>
      </w:r>
    </w:p>
    <w:p>
      <w:r>
        <w:t>78. The notifying parties also commit not to reacquire the divested store, nor to acquire any direct or indirect influence over it, for a period of ten years.</w:t>
      </w:r>
    </w:p>
    <w:p>
      <w:r>
        <w:t>B. ASSESSMENT OF THE PROPOSED COMMITMENTS</w:t>
      </w:r>
    </w:p>
    <w:p>
      <w:r>
        <w:t>1. ON THE OBJECTIVE OF THE COMMITMENTS</w:t>
      </w:r>
    </w:p>
    <w:p>
      <w:r>
        <w:t>79. Regarding a horizontal concentration, the Authority primarily seeks structural corrective measures aimed at ensuring competitive market structures through divestitures to an appropriate acquirer capable of exerting real competition, or the elimination of capital links between competitors.</w:t>
      </w:r>
    </w:p>
    <w:p>
      <w:r>
        <w:t>80. Furthermore, the effectiveness of the remedies depends on the divestiture of the concerned assets to an appropriate acquirer. To restore sufficient competitive conditions, the acquirer must be capable of effectively competing with the parties in the relevant markets. This implies that the acquirer must present all guarantees of viability and independence, both legal and commercial, from the parties. The potential acquirer must therefore be an independent player in the food retail sector, separate from the Mousquetaires group and Mr. Lopes, across the entire value chain, from supply to retail sale, and capable of ensuring the sustainable operation of the divested assets.</w:t>
      </w:r>
    </w:p>
    <w:p>
      <w:r>
        <w:t>81. Finally, the acquisition of the point of sale must not be likely to create new harms to competition in the area concerned, by creating or strengthening the position of an already strongly established competitor.</w:t>
      </w:r>
    </w:p>
    <w:p>
      <w:r>
        <w:t>2. ON THE ADEQUACY OF THE PROPOSED MEASURES</w:t>
      </w:r>
    </w:p>
    <w:p>
      <w:r>
        <w:t>82. The commitments proposed by the notifying parties consist, in particular, of the divestiture of the target store located in Brazey-en-Plaine.</w:t>
      </w:r>
    </w:p>
    <w:p>
      <w:r>
        <w:t>83. In principle, such commitments are adequate as they sever the target store from any link to the parties by allowing a competing brand to acquire its business and premises. Moreover, the commitments stipulate that this divestiture must occur within a period of [confidential] months from the date of notification of the Authority's decision, which is sufficiently rapid to restore the pre-existing competition in the market.</w:t>
      </w:r>
    </w:p>
    <w:p>
      <w:r>
        <w:t>84. Regarding the implementation of the commitments, the notifying parties propose to the Authority the appointment of an independent representative known as the "monitoring agent," who must ensure compliance with the conditions and obligations resulting from this decision.</w:t>
      </w:r>
    </w:p>
    <w:p>
      <w:r>
        <w:t>85. He must ensure the preservation of the economic viability, market value, and competitiveness of the store to be divested. He must also examine and evaluate the potential acquirer as well as the progress of the commitments.</w:t>
      </w:r>
    </w:p>
    <w:p>
      <w:r>
        <w:t>86. Furthermore, if the notifying parties do not find an appropriate acquirer for the target store within the period of [confidential] months from this decision, a representative will be tasked with finding buyers for the divested stores and negotiating with them, on behalf of the parties, the terms of the divestiture ("divestiture agent") within a period of [confidential] months, which reinforces the credibility of the commitments made by the notifying parties.</w:t>
      </w:r>
    </w:p>
    <w:p>
      <w:r>
        <w:t>87. By letter dated January 27, 2026, the notifying parties proposed to the Authority, without waiting for the notification of this decision, to approve the AMJD firm as the monitoring agent. Given the information provided by the notifying parties, the Authority approved the AMJD firm as the monitoring agent for the commitments.</w:t>
      </w:r>
    </w:p>
    <w:p>
      <w:r>
        <w:t>88. Finally, the Authority notes that the proposed commitments, which take into account discussions with the merger control service, innovate, in certain respects, compared to the model presented in Annex F of its guidelines on merger control.</w:t>
      </w:r>
    </w:p>
    <w:p>
      <w:r>
        <w:t>89. First, the commitments frame the period during which the target store must be closed to carry out the works related to the change of brand (from Colruyt to Intermarché Contact). A reopening of the target store is thus planned no later than during the week of [confidential].</w:t>
      </w:r>
    </w:p>
    <w:p>
      <w:r>
        <w:rPr>
          <w:b/>
        </w:rPr>
        <w:t>[Pages 16–18]</w:t>
      </w:r>
    </w:p>
    <w:p>
      <w:r>
        <w:t xml:space="preserve">90. Furthermore, the notifying parties commit to informing consumers about the temporary operation of the target store. Thus, throughout the duration of the divestiture period, they must display at the entrance of the store, in a visible and legible manner for consumers, the following text:  </w:t>
        <w:br/>
        <w:t>In accordance with the commitments made before the Competition Authority, this store is temporarily operated under the Intermarché Contact brand. It is intended to be operated shortly under another brand.</w:t>
      </w:r>
    </w:p>
    <w:p>
      <w:r>
        <w:t>91. Finally, for the first time, a specific commitment of non-proactive solicitation of the clientele of the target store is made by the notifying parties, just as the non-solicitation of essential staff of the store is a clause provided in the standard model of structural commitments. Thus, the notifying parties must refrain from offering the loyalty card of the Intermarché Contact brand to the clientele of the target store in a proactive manner through commercial solicitation, or automatically through the retrieval of data from these customers.</w:t>
      </w:r>
    </w:p>
    <w:p>
      <w:r>
        <w:t>92. These commitments thus allow for the preservation of the current competitive structure in the Brazey-en-Plaine area as they amount to substituting the Colruyt brand with another brand, independent of the parties. They also provide a competitive alternative for the residents of the municipality of Losne, in addition to that offered by the Lidl store located in Saint-Usage.</w:t>
      </w:r>
    </w:p>
    <w:p>
      <w:r>
        <w:t>93. Given all these elements, the Authority considers that the commitments proposed by the notifying parties are likely to eliminate the risks of harm to competition resulting from the operation.</w:t>
      </w:r>
    </w:p>
    <w:p>
      <w:r>
        <w:t xml:space="preserve">DECISION  </w:t>
        <w:br/>
        <w:t xml:space="preserve">Sole Article: The operation notified under number 25-351 is authorized subject to the commitments described in paragraphs 76 to 93 above and attached as an annex to this decision.  </w:t>
        <w:br/>
        <w:t xml:space="preserve">The President,  </w:t>
        <w:br/>
        <w:t xml:space="preserve">Benoît Cœuré  </w:t>
        <w:br/>
        <w:t>© Competition Authority</w:t>
      </w:r>
    </w:p>
    <w:p>
      <w:r>
        <w:t xml:space="preserve">Annex 1  </w:t>
        <w:br/>
        <w:t xml:space="preserve">Catchment area within 17 minutes by car – Netto of Genlis  </w:t>
        <w:br/>
        <w:t>[Confidential]</w:t>
      </w:r>
    </w:p>
    <w:p>
      <w:r>
        <w:t xml:space="preserve">Annex 2  </w:t>
        <w:br/>
        <w:t xml:space="preserve">Catchment area within 17 minutes by car – Netto of Losne  </w:t>
        <w:br/>
        <w:t>[Confidential]</w:t>
      </w:r>
    </w:p>
    <w:p>
      <w:r>
        <w:rPr>
          <w:b/>
        </w:rPr>
        <w:t>[Pages 19–21]</w:t>
      </w:r>
    </w:p>
    <w:p>
      <w:r>
        <w:t xml:space="preserve">strictement confidentiel – Contient des secrets d’affaires – 22 janvier 2026  </w:t>
        <w:br/>
        <w:t xml:space="preserve">Commitments of ITM Entreprises and Cataleya in the context of the creation of fully operational joint ventures responsible for operating three stores located in Brazey-en-Plaine, Genlis, and Losne  </w:t>
        <w:br/>
        <w:t xml:space="preserve">(Case 25-351)  </w:t>
        <w:br/>
        <w:t xml:space="preserve">In accordance with Article L.430-5, II of the Commercial Code, the company ITM Entreprises (hereinafter "ITM") and the company Cataleya (the "Member") (together with ITM, the "Parties") hereby submit the following commitments (the "Commitments") in order to enable the Competition Authority (the "Authority") to authorize the creation of fully operational joint ventures responsible for operating three food retail businesses, currently under the Colruyt brand, located in the municipalities of Brazey-en-Plaine, Genlis, and Losne (the "Operation") by a decision based on Article L.430-5, III of the Commercial Code (the "Decision").  </w:t>
        <w:br/>
        <w:t xml:space="preserve">The Commitments will take effect on the date of notification of the Decision.  </w:t>
        <w:br/>
        <w:t xml:space="preserve">This text will be interpreted in light of the Decision, insofar as the Commitments constitute conditions and obligations attached thereto, the general framework of French law, and in particular the Commercial Code, and with reference to the Authority's guidelines of July 23, 2020, regarding merger control (the "Merger Control Guidelines").  </w:t>
        <w:br/>
        <w:t xml:space="preserve">1. DEFINITIONS  </w:t>
        <w:br/>
        <w:t xml:space="preserve">For the purposes of these Commitments, the terms below shall have the following meanings, whether used in the singular or plural:  </w:t>
        <w:br/>
        <w:t xml:space="preserve">Acquirer: entity approved by the Authority as the acquirer of the Divested Activity in accordance with the criteria defined in Article 2.4 of these Commitments. In the implementation of these Commitments, there may be multiple Acquirers in the case of joint control over the Divested Activity. In this case, the notion of Acquirer in these Commitments shall be understood as referring to the Acquirers.  </w:t>
        <w:br/>
        <w:t xml:space="preserve">Divested Activity: the store as described in Section 2 and in the Annex of the Commitments, which the Parties commit to divest.  </w:t>
        <w:br/>
        <w:t xml:space="preserve">Member: Cataleya, a simplified joint-stock company, whose registered office is located at route de Dijon, CD968, 21170 Saint-Usage, and registered under number 900 562 695 in the Dijon Trade and Companies Register.  </w:t>
        <w:br/>
        <w:t xml:space="preserve">Divestiture Agreement: agreement by which the Parties transfer the store constituting the Divested Activity to the Acquirer.  </w:t>
        <w:br/>
        <w:t xml:space="preserve">Effective Date: date of notification of the Decision.  </w:t>
        <w:br/>
        <w:t xml:space="preserve">Required Acquirer Criteria: cumulative criteria mentioned in Article 2.4(a) of these Commitments that must be met by the Acquirer of the store constituting the Divested Activity.  </w:t>
        <w:br/>
        <w:t xml:space="preserve">Subsidiary: company controlled by one of the Parties in accordance with Article L. 430-1 of the Commercial Code and in light of the Merger Control Guidelines.  </w:t>
        <w:br/>
        <w:t xml:space="preserve">Manager responsible for ensuring the separation of activities: the person designated by the Parties, responsible for the daily management of the Divested Activity under the supervision of the Mandataire responsible for the divestiture.  </w:t>
        <w:br/>
        <w:t xml:space="preserve">ITM: ITM Entreprises, a simplified joint-stock company with a single shareholder, whose registered office is located at 24 rue Auguste Chabrières, 75015 Paris, and registered under number 722064102 in the Paris Trade and Companies Register.  </w:t>
        <w:br/>
        <w:t xml:space="preserve">Mandataire(s): the Mandataire responsible for control and the Mandataire responsible for the divestiture.  </w:t>
        <w:br/>
        <w:t xml:space="preserve">Mandataire responsible for the divestiture: a legal entity, represented by one or more natural persons, independent of the Parties, approved by the Authority and designated by the Parties, who have received from the Parties the exclusive mandate to carry out the divestiture of the Divested Activity.  </w:t>
        <w:br/>
        <w:t xml:space="preserve">Mandataire responsible for control: a legal entity, represented by one or more natural persons, independent of the Parties, approved by the Authority and designated by the Parties, who are responsible for verifying the Parties' compliance with the conditions and obligations attached to the Decision.  </w:t>
        <w:br/>
        <w:t xml:space="preserve">Divestiture Period: period of months from the Effective Date.  </w:t>
        <w:br/>
        <w:t xml:space="preserve">Intervention Phase of the Mandataire responsible for the divestiture: period of months starting from the expiration date of the First Divestiture Period.  </w:t>
        <w:br/>
        <w:t xml:space="preserve">First Divestiture Period: period of months from the Effective Date.  </w:t>
        <w:br/>
        <w:t xml:space="preserve">Personnel: all personnel currently employed by the Divested Activity, including essential personnel, personnel seconded to the Divested Activity, shared personnel, as defined in the Annex of the Commitments.  </w:t>
        <w:br/>
        <w:t xml:space="preserve">Completion of the divestiture: transfer to the Acquirer of the legal title of the stores constituting the Divested Activity.  </w:t>
        <w:br/>
        <w:t xml:space="preserve">2. COMMITMENTS OF THE PARTIES  </w:t>
        <w:br/>
        <w:t xml:space="preserve">In order to address the competition concerns identified by the Authority in the catchment area of Brazey-en-Plaine (21470), as defined in the Decision, and to restore an effective competitive situation, the Parties commit to divest the assets corresponding to the Divested Activity listed in the Annex in accordance with the terms set out in Article 2.1 of these Commitments.  </w:t>
        <w:br/>
        <w:t xml:space="preserve">2.1. Principle  </w:t>
        <w:br/>
        <w:t xml:space="preserve">The Parties commit to concluding, before the end of the Divestiture Period, a Divestiture Agreement with the Acquirer covering the entire Divested Activity listed in the Annex and approved by the Authority in accordance with the procedure described in Article 2.4 of these Commitments. To this end, the Parties commit to having made the necessary contacts with all competitors active in the food retail sector in France no later than the end of the month from the Effective Date, unless, on that same date, negotiations are ongoing with a credible potential Acquirer.  </w:t>
        <w:br/>
        <w:t>The Parties will be deemed to have complied with this Commitment if, (i) within the Divestiture Period, the Parties have concluded a Divestiture Agreement covering the entire Divested Activity, (ii) if the Authority approves the Acquirer and the terms of the Divestiture Agreement, and (iii) if the closing is</w:t>
      </w:r>
    </w:p>
    <w:p>
      <w:r>
        <w:rPr>
          <w:b/>
        </w:rPr>
        <w:t>[Pages 22–24]</w:t>
      </w:r>
    </w:p>
    <w:p>
      <w:r>
        <w:t>cid:15)(cid:25)(cid:19)(cid:28)(cid:27)(cid:22)(cid:21)(cid:24)(cid:1)(cid:16)(cid:24)(cid:29)(cid:20)(cid:23)(cid:25)(cid:26)(cid:20)(cid:1)(cid:18)(cid:15)(cid:11)(cid:1)(cid:3)(cid:14)(cid:15)(cid:9)(cid:4)(cid:16)(cid:13)(cid:14)(cid:2)(cid:12)(cid:16)(cid:8)(cid:8)(cid:2)(cid:5)(cid:12)(cid:7)(cid:10)(cid:2)(cid:10)(cid:12)(cid:5)(cid:13)(cid:2)(cid:17)(cid:6)(cid:6)(cid:3)(cid:12)(cid:15)(cid:6)(cid:6)(cid:13)(cid:3)(cid:15)(cid:15)</w:t>
        <w:br/>
        <w:t xml:space="preserve">Strictly confidential – Contains trade secrets – January 22, 2026  </w:t>
        <w:br/>
        <w:t xml:space="preserve">occurred within the months following the approval of the Acquirer and the terms of the Sale Agreement by the Authority.  </w:t>
        <w:br/>
        <w:t xml:space="preserve">In the event that the Completion of the divestiture is subject to a suspensive condition related to the Acquirer obtaining prior authorization under merger control and that the lifting of this condition occurs beyond this deadline of months, the Completion of the divestiture will occur on the last day of the month following the date of obtaining the relevant authorization.  </w:t>
        <w:br/>
        <w:t xml:space="preserve">2.2. Purpose of the Commitment to Divest the Divested Activity  </w:t>
        <w:br/>
        <w:t xml:space="preserve">In the event that the Divested Activity is held by a legal entity of which it constitutes the sole asset, the divestiture will cover either its assets or all the shares of this company held, directly or indirectly, by the Parties and allowing the transfer of control to the Acquirer.  </w:t>
        <w:br/>
        <w:t xml:space="preserve">The divested assets corresponding to the Divested Activity will include the following:  </w:t>
        <w:br/>
        <w:t xml:space="preserve">(i) all tangible and intangible fixed assets allocated to the operation of the Divested Activity, which contribute to the current operation or are necessary to ensure the viability and competitiveness of the Divested Activity;  </w:t>
        <w:br/>
        <w:t xml:space="preserve">(ii) all licenses, permits, and authorizations issued by the competent bodies and administrations for the benefit of the Divested Activity, provided that they are transferable;  </w:t>
        <w:br/>
        <w:t xml:space="preserve">(iii) the benefits and burdens of all contracts, leases, commitments, and ongoing customer orders within the framework of the operation of the Divested Activity, provided that they are transferable; and  </w:t>
        <w:br/>
        <w:t xml:space="preserve">(iv) the benefits and burdens of all contracts, rights, and obligations related to the Personnel of the Divested Activity.  </w:t>
        <w:br/>
        <w:t xml:space="preserve">2.3. Related Commitments  </w:t>
        <w:br/>
        <w:t xml:space="preserve">(a) Preservation of the viability, market value, and competitiveness of the Divested Activity  </w:t>
        <w:br/>
        <w:t xml:space="preserve">From the Effective Date until the Completion of the divestiture, the Parties will preserve the economic viability, market value, and competitiveness of the Divested Activity, in accordance with good business practices and will avoid any risk of loss of competitiveness of the Divested Activity. In particular, the Parties commit to:  </w:t>
        <w:br/>
        <w:t xml:space="preserve">(i) not undertake actions under their own responsibility that would have a significant negative effect on the value, management, or competitiveness of the Divested Activity, or that could alter the nature and scope of the Divested Activity, or the business or industrial strategy as well as the investment policy of the Divested Activity;  </w:t>
        <w:br/>
        <w:t xml:space="preserve">(ii) provide the Divested Activity with sufficient resources necessary for its operation, based on and in continuity with existing business plans; and  </w:t>
        <w:br/>
        <w:t xml:space="preserve">(iii) take all necessary actions to encourage all essential Personnel to remain with the Divested Activity.  </w:t>
        <w:br/>
        <w:t xml:space="preserve">In particular, the Parties commit that the store constituting the Divested Activity will be reopened as soon as possible following the Effective Date and no later than during the week of . By exception, this date may be postponed in the event of unforeseen events making the reopening of the store impossible or unreasonably difficult for the Parties after agreement from the Authority.  </w:t>
        <w:br/>
        <w:t xml:space="preserve">(b) Consumer Information  </w:t>
        <w:br/>
        <w:t xml:space="preserve">The Parties commit that from the reopening of the store and for the entire duration of the Divestiture Period to display at the entrance of the store, so that this information is visible and readable to consumers, under the control of the Mandataire:  </w:t>
        <w:br/>
        <w:t xml:space="preserve">In accordance with the commitments made before the Competition Authority, this store is subject to temporary operation under the Intermarché brand.  </w:t>
        <w:br/>
        <w:t xml:space="preserve">It is intended to be operated shortly under another brand.  </w:t>
        <w:br/>
        <w:t xml:space="preserve">(c) Non-proactive solicitation of customers  </w:t>
        <w:br/>
        <w:t xml:space="preserve">The Parties will refrain from offering the Intermarché loyalty card to the customers of the store constituting the Divested Activity in a proactive manner through commercial solicitation, or automatically through the retrieval of data from these customers by the Parties. This commitment is without prejudice to the issuance of a loyalty card upon request from these customers.  </w:t>
        <w:br/>
        <w:t xml:space="preserve">(d) Non-solicitation of essential Personnel  </w:t>
        <w:br/>
        <w:t xml:space="preserve">The Parties commit not to solicit and to ensure that their Subsidiaries do not solicit the essential Personnel transferred with the Divested Activity, for a period of twelve months after the Completion of the divestiture.  </w:t>
        <w:br/>
        <w:t xml:space="preserve">(e) Prior examination (“due diligence”)  </w:t>
        <w:br/>
        <w:t xml:space="preserve">In order to allow potential Acquirers to conduct a prior examination of the Divested Activity, subject to customary confidentiality precautions and depending on the progress of the divestiture process, the Parties will provide potential Acquirers with useful information enabling them to make an offer on the Divested Activity.  </w:t>
        <w:br/>
        <w:t xml:space="preserve">The Parties will inform the Authority of the preparation of the documentation for the data room, as well as the status of the prior examination procedure and will submit a copy of the information memoranda to the Authority before their transmission to potential Acquirers.  </w:t>
        <w:br/>
        <w:t xml:space="preserve">(f) Reporting  </w:t>
        <w:br/>
        <w:t xml:space="preserve">The Parties will submit to the Authority and the Mandataire written reports in French regarding potential Acquirers of the Divested Activity, as well as information on the progress of negotiations with these potential Acquirers, no later than fifteen days after the end of each month following the Effective Date (or, where applicable, at the request of the Authority).  </w:t>
        <w:br/>
        <w:t xml:space="preserve">2.4. The Acquirers  </w:t>
        <w:br/>
        <w:t xml:space="preserve">(a) Required Acquirer Requirements  </w:t>
        <w:br/>
        <w:t xml:space="preserve">The Acquirer must:  </w:t>
        <w:br/>
        <w:t xml:space="preserve">(i) not be controlled within the meaning of merger control law by the Parties and their Subsidiaries;  </w:t>
        <w:br/>
        <w:t xml:space="preserve">(ii) possess the financial resources, confirmed adequate skills, and the necessary motivation to preserve and develop the capacity of the Divested Activity to actively compete with the Parties and their Subsidiaries in the food retail sector; and  </w:t>
        <w:br/>
        <w:t xml:space="preserve">(iii) not be likely, in light of the information available to the Authority, to raise competition issues, in particular, be reasonably able to obtain all necessary approvals from the competent regulatory authorities for the acquisition of the Divested Activity.  </w:t>
        <w:br/>
        <w:t xml:space="preserve">The criteria mentioned in points (i) to (iii) above regarding the Acquirer are hereinafter referred to as the “Required Acquirer Requirements.”  </w:t>
        <w:br/>
        <w:t xml:space="preserve">(b) Authority Approval  </w:t>
        <w:br/>
        <w:t xml:space="preserve">When the Parties have reached an agreement with a potential Acquirer, they must submit to the Authority a reasoned and documented proposal accompanied by a copy of the final version of the draft Sale Agreement. The Parties are required to demonstrate to the Authority that the potential Acquirer meets the Required Acquirer Requirements and that the terms of the proposed divestiture of the Divested Activity are in compliance with the Commitments.  </w:t>
        <w:br/>
        <w:t xml:space="preserve">For the purposes of this approval, the Authority verifies that the proposed Acquirer meets the Required Acquirer Requirements and that the proposed divestiture of the Divested Activity is in compliance with the Commitments. The Authority may approve the partial divestiture of the Divested Activity, that is to say, the transfer of part of the assets or personnel of the Divested Activity, provided that this does not affect the viability and competitiveness of the Divested Activity after its divestiture, taking into account the proposed Acquirer.  </w:t>
        <w:br/>
        <w:t xml:space="preserve">The approval of an Acquirer by the Authority, within the meaning of this article, does not imply any potential approval under merger control. For this purpose, the Sale Agreement may be concluded subject to the suspensive condition of obtaining by the Acquirer any mandatory prior authorization under merger control.  </w:t>
        <w:br/>
        <w:t xml:space="preserve">2.5. Guarantee of the effectiveness of the Commitment  </w:t>
        <w:br/>
        <w:t xml:space="preserve">In order to preserve the structural effect of the Commitments, the Parties may not, for a period of ten years from the Effective Date, acquire direct or indirect influence over all or part of the Divested Activity, except with the prior agreement of the Authority in accordance with Article 4 of these Commitments.  </w:t>
        <w:br/>
        <w:t xml:space="preserve">3. MANDATAIRE  </w:t>
        <w:br/>
        <w:t xml:space="preserve">3.1. Designation Procedure  </w:t>
        <w:br/>
        <w:t xml:space="preserve">The Parties will designate a Mandataire responsible for oversight to carry out the functions specified in the Commitments.  </w:t>
        <w:br/>
        <w:t xml:space="preserve">If the Parties have not concluded a binding contract regarding the Divested Activity within one month before the end of the First divestiture period or if the Authority has rejected a proposed Acquirer by the Parties at that date or subsequently, the Parties will designate a Mandataire responsible for the divestiture of the Divested Activity to carry out the functions specified in the Divestiture Commitment. The designation of the Mandataire responsible for the divestiture will take effect at the beginning of the Mandataire's intervention phase.  </w:t>
        <w:br/>
        <w:t>The Mandataire responsible for oversight and, where applicable, the Mandataire responsible for the divestiture must be independent of the Parties, possess the required qualifications to fulfill their mandate (by</w:t>
      </w:r>
    </w:p>
    <w:p>
      <w:r>
        <w:rPr>
          <w:b/>
        </w:rPr>
        <w:t>[Pages 25–27]</w:t>
      </w:r>
    </w:p>
    <w:p>
      <w:r>
        <w:t xml:space="preserve">Strictly confidential – Contains trade secrets – January 22, 2026  </w:t>
        <w:br/>
        <w:t xml:space="preserve">3.1.1. Proposal by the Parties  </w:t>
        <w:br/>
        <w:t xml:space="preserve">No later than four weeks after the Effective Date, the Parties shall submit to the Authority, for approval as the Monitoring Mandataire, the same person who was tasked with ensuring compliance with the implementation of the commitments made in Decisions No. 24-DCC-02 of January 11, 2024, and No. 24-DCC-255 of November 28, 2024.  </w:t>
        <w:br/>
        <w:t xml:space="preserve">In the event that the Parties cannot propose this Mandataire, or if this person is not approved by the Authority, the Parties shall submit a list of at least three individuals they propose to appoint as the Monitoring Mandataire. If applicable, no later than one month before the end of the First divestiture period, the Parties shall submit to the Authority, for approval, a list of one or more individuals they propose to appoint as the Divestiture Mandataire, it being understood that the Monitoring Mandataire and the Divestiture Mandataire may be the same individuals.  </w:t>
        <w:br/>
        <w:t xml:space="preserve">The proposal must include sufficient information to allow the Authority to verify that the proposed Mandataire meets the conditions detailed in Article 3 of these Commitments and must include:  </w:t>
        <w:br/>
        <w:t xml:space="preserve">(i) the full text of the draft mandate, including all necessary provisions to enable the Mandataire to perform its functions under the Commitments;  </w:t>
        <w:br/>
        <w:t xml:space="preserve">(ii) a draft work plan describing how the Mandataire intends to carry out its mission; and  </w:t>
        <w:br/>
        <w:t xml:space="preserve">(iii) an indication of whether the proposed Mandataire is intended to act as both the Monitoring Mandataire and the Divestiture Mandataire, or if two distinct Mandataires are proposed for the two functions.  </w:t>
        <w:br/>
        <w:t xml:space="preserve">3.1.2. Approval or rejection by the Authority  </w:t>
        <w:br/>
        <w:t xml:space="preserve">The Authority shall have discretion to approve or reject the proposed Mandataire and to approve the proposed mandate, subject to any modifications it deems necessary for the fulfillment of its obligations. If only one name is approved, the Parties shall appoint or have appointed the concerned person or institution as Mandataire, according to the terms of the mandate approved by the Authority. If multiple names are approved, the Parties shall be free to choose the Mandataire to be appointed from among the approved names. The Mandataire shall be appointed within one week following the Authority's approval according to the terms of the mandate approved by the Authority.  </w:t>
        <w:br/>
        <w:t xml:space="preserve">3.1.3. New proposal by the Parties  </w:t>
        <w:br/>
        <w:t xml:space="preserve">If all proposed Mandataires are rejected, the Parties shall submit the names of at least two other individuals or institutions within one week from the date they are informed of the rejection by the Authority, according to the conditions and procedure described in Article 3 of these Commitments.  </w:t>
        <w:br/>
        <w:t xml:space="preserve">3.1.4. Mandataire(s) designated by the Authority  </w:t>
        <w:br/>
        <w:t xml:space="preserve">If all proposed Mandataires in this new proposal are rejected by the Authority, the latter shall designate one or more Mandataire(s) with whom the Parties will conclude a mandate according to the terms approved by the Authority.  </w:t>
        <w:br/>
        <w:t xml:space="preserve">3.1.5. Communication to the Authority of the signed mandate contract  </w:t>
        <w:br/>
        <w:t xml:space="preserve">Once the Mandataire is identified, the Parties shall, within one week following the Authority's approval, provide it with a version of the mandate contract signed by the Parties and by the Mandataire.  </w:t>
        <w:br/>
        <w:t xml:space="preserve">Once the mandate is signed, the Parties and the Mandataire shall not make any changes to this mandate without the Authority's consent.  </w:t>
        <w:br/>
        <w:t xml:space="preserve">3.2. Duties of the Mandataire  </w:t>
        <w:br/>
        <w:t xml:space="preserve">The Mandataire shall assume its specific obligations to ensure compliance with the Commitments. The Authority may, on its own initiative or at the request of the Mandataire or the Parties, give any order or instruction to the Mandataire to ensure compliance with the conditions and obligations arising from the Decision.  </w:t>
        <w:br/>
        <w:t xml:space="preserve">3.2.1. Duties and obligations of the Monitoring Mandataire  </w:t>
        <w:br/>
        <w:t xml:space="preserve">The Monitoring Mandataire shall:  </w:t>
        <w:br/>
        <w:t xml:space="preserve">(i) propose in its first report to the Authority a detailed work plan describing how it intends to verify compliance with the obligations and conditions resulting from the Decision;  </w:t>
        <w:br/>
        <w:t xml:space="preserve">(ii) ensure the preservation of the economic viability, market value, and competitiveness of the Divested Activity, and the Parties' compliance with the other conditions and obligations defined in point 2.3;  </w:t>
        <w:br/>
        <w:t xml:space="preserve">(iii) monitor the management of the Divested Activity as distinct entities that can be divested;  </w:t>
        <w:br/>
        <w:t xml:space="preserve">(iv) undertake other missions assigned to the Monitoring Mandataire in accordance with the conditions and obligations of these Commitments;  </w:t>
        <w:br/>
        <w:t xml:space="preserve">(v) propose to the Parties the measures that the Monitoring Mandataire deems necessary to ensure the Parties' compliance with the conditions and obligations arising from these Commitments, particularly the maintenance of the viability, market value, or competitiveness of the Divested Activity;  </w:t>
        <w:br/>
        <w:t xml:space="preserve">(vi) review and assess potential Acquirers as well as the progress of the Commitments and verify, based on the progress of the implementation of the Commitments, that potential Acquirers receive sufficient information about the Divested Activity and the personnel, particularly by reviewing, if available, the documentation contained in the data room, information notes, and the due diligence process. In this regard, the Mandataire shall ensure that, by the end of the month of the First divestiture period, the Parties have made useful contacts with all active competitors in the food retail sector in France, unless it is noted that negotiations are ongoing with a credible potential Acquirer;  </w:t>
        <w:br/>
        <w:t xml:space="preserve">(vii) provide, within two weeks following the end of each month, a written report to the Authority, simultaneously and within the same deadlines, transmitting a non-confidential version of this report to the Parties. This report will cover the operation and management of the Divested Activity so that the Authority can examine whether the Divested Activity is managed in accordance with the Commitments, the progress of the implementation of the Commitments, as well as the main characteristics of potential Acquirers.  </w:t>
        <w:br/>
        <w:t xml:space="preserve">In addition to these reports, the Monitoring Mandataire shall inform the Authority, in writing and without delay, simultaneously and within the same deadlines transmitting a non-confidential version of the documents sent to the Authority, if it considers, based on reasonably justified elements, that the Parties are failing to comply with the Commitments; and  </w:t>
        <w:br/>
        <w:t xml:space="preserve">(viii) within one week from the transmission by the Parties to the Monitoring Mandataire of a documented proposal for a potential Acquirer, submit to the Authority a reasoned opinion on the appropriateness of the proposed Acquirer, on the viability of the Divested Activity after the divestiture and whether this proposal is made in accordance with the conditions and obligations of these Commitments and specify in particular, if applicable according to the proposed Acquirer, whether the transfer of the Divested Activity without one or more assets or without part of the personnel affects or not the viability of the Divested Activity after the divestiture, taking into account the proposed Acquirer.  </w:t>
        <w:br/>
        <w:t xml:space="preserve">3.2.2. Duties and obligations of the Divestiture Mandataire  </w:t>
        <w:br/>
        <w:t xml:space="preserve">During the intervention phase of the Divestiture Mandataire, it must sell, without a minimum price being set, the Divested Activity to an Acquirer, as soon as the Authority has approved the potential Acquirer and the binding and final divestiture agreement according to the procedure set out in Article 2.4. The Divestiture Mandataire shall include in the Divestiture Agreement all terms and conditions it deems appropriate for concluding a quick sale during the intervention phase of the Divestiture Mandataire. In particular, the Divestiture Mandataire may include in the Divestiture Agreement all customary representations regarding the state of the business, warranties, and indemnities required to effect the divestiture. The Divestiture Mandataire shall protect the legitimate financial interests of the Parties subject to the unconditional obligation of the Parties to proceed with the divestiture without a minimum price being set during the intervention phase of the Divestiture Mandataire.  </w:t>
        <w:br/>
        <w:t xml:space="preserve">During the intervention phase of the Divestiture Mandataire or, if applicable, at the request of the Authority, the Divestiture Mandataire shall provide the Authority with a detailed monthly report in French on the progress of the divestiture process of the Divested Activity. These reports shall be submitted within two weeks following the end of each month, with a copy being transmitted simultaneously and within the same deadlines to the Monitoring Mandataire and a non-confidential version to the Parties.  </w:t>
        <w:br/>
        <w:t xml:space="preserve">3.3. Duties and obligations of the Parties  </w:t>
        <w:br/>
        <w:t>The Parties, directly or through their advisors, shall provide the Mandataire with cooperation and assistance and shall provide any information reasonably required by the Mandataire for the fulfillment of its tasks. The Mandataire shall have full access to all accounting books, records, documents, members of management or staff, infrastructures, sites, and technical information of the Divested Activity that would be necessary for the fulfillment of its duties under the Commitments. All relevant documents required by the Mandataire shall be provided to it. The Parties shall make available to the Mandataire an office.</w:t>
      </w:r>
    </w:p>
    <w:p>
      <w:r>
        <w:rPr>
          <w:b/>
        </w:rPr>
        <w:t>[Pages 28–30]</w:t>
      </w:r>
    </w:p>
    <w:p>
      <w:r>
        <w:t xml:space="preserve">Strictly confidential – Contains trade secrets – January 22, 2026  </w:t>
        <w:br/>
        <w:t xml:space="preserve">within their premises and must be available for meetings to provide the Mandataire with the information necessary for the execution of its mission.  </w:t>
        <w:br/>
        <w:t xml:space="preserve">The Parties will provide the Mandataire in charge of oversight with all administrative and management assistance that it may reasonably require in the performance of its duties. The Parties will provide and have their advisors provide to the Mandataire in charge of oversight, upon request, the information provided to potential Acquirers, in particular the data room documentation, and any other information made available to potential Acquirers in the context of the pre-review process. The Parties will inform the Mandataire in charge of oversight of the choice of potential Acquirers, will provide it with a list of these Acquirers, and will keep the Mandataire in charge of oversight informed of any developments in the divestiture process.  </w:t>
        <w:br/>
        <w:t xml:space="preserve">The Parties will grant or have their Subsidiaries grant the Mandataire in charge of the divestiture all powers, duly authenticated, in order to carry out the divestitures of the Divested Activity, the Completion of the divestiture, and all actions and statements that the Mandataire in charge of the divestiture deems necessary or appropriate for the purposes of carrying out the divestitures or the Completion of the divestiture, including the appointment of advisors to assist it in the divestiture process. At the request of the Mandataire in charge of the divestiture, the Parties will take all necessary legal measures so that the documents required to effect the transfers and the closing are duly authenticated.  </w:t>
        <w:br/>
        <w:t xml:space="preserve">The Parties will indemnify the Mandataires as well as their employees and agents (individually, an "Indemnified Party") and will hold each Indemnified Party harmless against any liability arising from the performance of the functions of Mandataire under the Commitments, except to the extent that such liability results from willful misconduct, negligence, fault, or bad faith of the Mandataire, its employees, or its advisors and agents.  </w:t>
        <w:br/>
        <w:t xml:space="preserve">At the Parties' expense, the Mandataire may appoint advisors (particularly for legal or financial advice), subject to the prior agreement of the Parties (who may not oppose or delay its agreement without justification) as long as it considers this appointment necessary or appropriate for the performance of its duties and obligations under the mandate, and provided that the expenses incurred by the Mandataire on this occasion are reasonable. If the Parties refuse to approve the advisors proposed by the Mandataire, the Authority may, after hearing the Parties, approve the appointment of the advisors in its place. The provisions of the preceding paragraph will apply mutatis mutandis. During the Intervention Phase of the Mandataire in charge of the divestiture, it may use the same advisors as those used by the Parties during the First divestiture period if it considers that this is in the interest of a quick sale.  </w:t>
        <w:br/>
        <w:t xml:space="preserve">3.4. Replacement, discharge, and renewal of the appointment of the Mandataire  </w:t>
        <w:br/>
        <w:t xml:space="preserve">If a Mandataire ceases to perform its functions under the Commitments or for any other legitimate reason, including for reasons of conflict of interest of the Mandataire:  </w:t>
        <w:br/>
        <w:t xml:space="preserve">(i) the Authority may, after hearing the Mandataire, require the Parties to replace the Mandataire; or  </w:t>
        <w:br/>
        <w:t xml:space="preserve">(ii) the Parties may, with the prior authorization of the Authority, replace the Mandataire in question.  </w:t>
        <w:br/>
        <w:t xml:space="preserve">The revoked Mandataire may be required to continue to perform its functions until a new Mandataire, to whom the revoked Mandataire has transferred all relevant information and documents, is in office. The new Mandataire will be appointed according to the procedure mentioned in Article 3.1.  </w:t>
        <w:br/>
        <w:t xml:space="preserve">Apart from the case of revocation as defined in this article, the Mandataire may only cease to act as Mandataire after the Authority has discharged it from its functions, after the completion of all the Commitments for which the Mandataire in question is responsible. However, the Authority may at any time request that the Mandataire in charge of oversight be reappointed if it believes that the relevant Commitments have not been fully or correctly implemented.  </w:t>
        <w:br/>
        <w:t xml:space="preserve">4. REVIEW CLAUSE  </w:t>
        <w:br/>
        <w:t xml:space="preserve">The Authority may, if necessary and in response to a written request from the Parties or the Mandataire in charge of the divestiture setting out legitimate grounds:  </w:t>
        <w:br/>
        <w:t xml:space="preserve">(i) grant an extension of the deadlines provided for by the Commitments; and/or  </w:t>
        <w:br/>
        <w:t xml:space="preserve">(ii) lift, modify, or replace one or more Commitments if the circumstances of law or fact taken into account during the review of the Operation were to change significantly to the point of calling into question the competitive analysis in the relevant markets and thus the necessity of the Commitments.  </w:t>
        <w:br/>
        <w:t xml:space="preserve">Among the new or exceptional circumstances that, at the request of the Parties, may be examined on a case-by-case basis by the Authority in order to assess, after hearing the Parties, the relevance of a possible request for lifting, modifying, or replacing one or more Commitment(s) in light of the competitive situation analysis in the relevant market conducted by the Authority, are notably any changes in the competitive structure of the catchment area of the store constituting the Divested Activity, as defined in Section 1 of these Commitments, which could result, for example, from the opening of competing retail outlets.  </w:t>
        <w:br/>
        <w:t xml:space="preserve">In the event that the Parties request an extension of deadlines, they must submit a request to the Authority no later than one month before the expiration of the relevant deadline, setting out their legitimate grounds. The Parties may request an extension during the last month of the deadline only if exceptional circumstances justify it.  </w:t>
        <w:br/>
        <w:t xml:space="preserve">Done in Paris, on January 22, 2026  </w:t>
        <w:br/>
        <w:t xml:space="preserve">For the Parties  </w:t>
        <w:br/>
        <w:t xml:space="preserve">Attorney at the court Attorney at the court Attorney at the court  </w:t>
        <w:br/>
        <w:t xml:space="preserve">ANNEX – BRAZEY-EN-PLAINE  </w:t>
        <w:br/>
        <w:t xml:space="preserve">The Parties specify the following information regarding the commitment to divest the Brazey-en-Plaine store in accordance with Section 2 of the Commitments.  </w:t>
        <w:br/>
        <w:t xml:space="preserve">1. DESCRIPTION OF THE DIVESTED ASSET  </w:t>
        <w:br/>
        <w:t xml:space="preserve">The store is owned by the company Bear Brazey.  </w:t>
        <w:br/>
        <w:t xml:space="preserve">No gas station is attached to the store.  </w:t>
        <w:br/>
        <w:t xml:space="preserve">2. ADDRESS  </w:t>
        <w:br/>
        <w:t xml:space="preserve">Rue de Verdun, 21470 Brazey-en-Plaine.  </w:t>
        <w:br/>
        <w:t xml:space="preserve">3. PERSONNEL  </w:t>
        <w:br/>
        <w:t xml:space="preserve">The majority of the staff is attached to this store by an indefinite duration contract. The list of staff members and relevant information (status, address, qualification, etc.) is attached as Annex 1.1.  </w:t>
        <w:br/>
        <w:t xml:space="preserve">4. TANGIBLE AND INTANGIBLE ASSETS DIVESTED  </w:t>
        <w:br/>
        <w:t xml:space="preserve">All tangible and intangible assets that will be divested are listed in Annex 1.2.  </w:t>
        <w:br/>
        <w:t xml:space="preserve">5. CONTRACTS NECESSARY FOR THE OPERATION OF THE STORE  </w:t>
        <w:br/>
        <w:t xml:space="preserve">The lease agreement for the store is attached as Annex 1.3.  </w:t>
        <w:br/>
        <w:t xml:space="preserve">ITM will acquire through one of its Subsidiaries the real estate assets corresponding to the store. These real estate assets will be divested to the Acquirer.  </w:t>
        <w:br/>
        <w:t xml:space="preserve">The list of other main contracts necessary for the operation of the store is attached as Annex 1.4.  </w:t>
        <w:br/>
        <w:t xml:space="preserve">6. SUITABILITY OF A POTENTIAL ACQUIRER  </w:t>
        <w:br/>
        <w:t xml:space="preserve">The food retail sector includes many national players who will meet all the criteria of Article 2.4 (a) of these Commitments, namely:  </w:t>
        <w:br/>
        <w:t xml:space="preserve">- they are independent of the Parties and their Subsidiaries;  </w:t>
        <w:br/>
        <w:t xml:space="preserve">- they have the financial resources and the appropriate skills to develop the store's activity;  </w:t>
        <w:br/>
        <w:t xml:space="preserve">- based on the data provided in the context of the notification of the Operation, the potential Acquirers will be determined in such a way that they will not be likely to give rise to competition issues in the catchment area of the Brazey-en-Plaine store.  </w:t>
        <w:br/>
        <w:t>Finally, all are well versed in the procedures for acquiring stores.</w:t>
      </w:r>
    </w:p>
    <w:p>
      <w:r>
        <w:rPr>
          <w:b/>
        </w:rPr>
        <w:t>[Pages 31–33]</w:t>
      </w:r>
    </w:p>
    <w:p>
      <w:r>
        <w:t xml:space="preserve">Scheduled Date Contract Reason  </w:t>
        <w:br/>
        <w:t xml:space="preserve">Salary  </w:t>
        <w:br/>
        <w:t xml:space="preserve">Establishment Number Date of Birth Age Gender Postal Code City of Residence Job Code Description Category Level Hourly Seniority Contract Type Monthly Base  </w:t>
        <w:br/>
        <w:t xml:space="preserve">End of Contract CDD  </w:t>
        <w:br/>
        <w:t xml:space="preserve">100%  </w:t>
        <w:br/>
        <w:t xml:space="preserve">COLRUYT BRAZEY 5823 28/04/1994 31 Male 21110 Rouvres-En-Plaine Butcher Seller EMPLOY IIIB 40 05/08/2024 CDI 2100.00  </w:t>
        <w:br/>
        <w:t xml:space="preserve">COLRUYT BRAZEY 1336 03/08/1993 32 Female 21170 Esbarres Seller Multi-Skill EMPLOY IIB 35 23/11/2020 CDI 1950.46  </w:t>
        <w:br/>
        <w:t xml:space="preserve">COLRUYT BRAZEY 1573 30/05/1972 53 Male 21130 Auxonne Seller Multi-Skill EMPLOY IIB 35 12/04/2021 CDI 1950.00  </w:t>
        <w:br/>
        <w:t xml:space="preserve">COLRUYT BRAZEY 2112 05/11/1973 52 Female 21470 Brazey En Plaine Seller Multi-Skill EMPLOY IB 35 06/09/2021 CDI 1900.00  </w:t>
        <w:br/>
        <w:t xml:space="preserve">COLRUYT BRAZEY 6736 16/06/1970 55 Female 21250 Pagny La Ville Coordinator AGMAIT V 40 11/11/2024 CDI 2170.00  </w:t>
        <w:br/>
        <w:t xml:space="preserve">COLRUYT BRAZEY 6742 23/11/2007 18 Male 21470 Brazey En Plaine Apprentice APP IA 35 04/11/2024 APP 31/08/2026 0.00  </w:t>
        <w:br/>
        <w:t xml:space="preserve">COLRUYT BRAZEY 7253 15/01/2007 18 Female 21170 Laperriere Sur Saone Seller Multi-Skill EMPLOY IIB 14 30/06/2025 CDI 1950.00  </w:t>
        <w:br/>
        <w:t xml:space="preserve">COLRUYT BRAZEY 7436 23/04/2007 18 Female 21170 Aubigny-En-Plaine Seller Multi-Skill EMPLOY IA 10 03/11/2025 CDD 22/02/2026 TEMP 1893.48  </w:t>
        <w:br/>
        <w:t xml:space="preserve">COLRUYT BRAZEY 7588 24/01/2007 18 Male 21170 Trouhans Seller Multi-Skill EMPLOY IA 20 27/10/2025 CDD 22/02/2026 TEMP 1893.48  </w:t>
        <w:br/>
        <w:t xml:space="preserve">COLRUYT BRAZEY 5401 05/10/1968 57 Male 21170 Trouhans Butchery Manager AGMAIT V 40 27/04/2009 CDI 2348.19  </w:t>
        <w:br/>
        <w:t xml:space="preserve">COLRUYT BRAZEY 5641 20/11/1971 54 Female 21170 Charrey Sur Saone Seller Multi-Skill EMPLOY IIB 28 26/03/2012 CDI 1950.00  </w:t>
        <w:br/>
        <w:t xml:space="preserve">COLRUYT BRAZEY 5716 21/06/1972 53 Female 39290 Rainans Seller Multi-Skill EMPLOY IIB 22.5 19/11/2012 CDI 1950.00  </w:t>
        <w:br/>
        <w:t xml:space="preserve">COLRUYT BRAZEY 5741 04/02/1964 61 Female 21470 Brazey En Plaine Seller Multi-Skill EMPLOY IIB 35 15/01/1985 CDI 1950.00  </w:t>
        <w:br/>
        <w:t>COLRUYT BRAZEY 5751 19/05/1968 57 Male 39290 Champagney Store Manager CADRE VII 35 31/10/1988 CDI 3000.00</w:t>
      </w:r>
    </w:p>
    <w:p>
      <w:r>
        <w:t xml:space="preserve">Row Labels Sum of #Quantity Value  </w:t>
        <w:br/>
        <w:t xml:space="preserve">Assetman 136 8,000  </w:t>
        <w:br/>
        <w:t xml:space="preserve">FW40152700 136  </w:t>
        <w:br/>
        <w:t xml:space="preserve">BARCODE READER 6  </w:t>
        <w:br/>
        <w:t xml:space="preserve">BATTERY CHARGER 8  </w:t>
        <w:br/>
        <w:t xml:space="preserve">CASH COUNTER 1  </w:t>
        <w:br/>
        <w:t xml:space="preserve">CASH DRAWER 4  </w:t>
        <w:br/>
        <w:t xml:space="preserve">COMPUTER 3  </w:t>
        <w:br/>
        <w:t xml:space="preserve">DOCKING STATION 17  </w:t>
        <w:br/>
        <w:t xml:space="preserve">INTERFACE 4  </w:t>
        <w:br/>
        <w:t xml:space="preserve">IP TELEPHONE 2  </w:t>
        <w:br/>
        <w:t xml:space="preserve">MONITOR 11  </w:t>
        <w:br/>
        <w:t xml:space="preserve">NETWORK ROUTER 9  </w:t>
        <w:br/>
        <w:t xml:space="preserve">PDA 3  </w:t>
        <w:br/>
        <w:t xml:space="preserve">PRINTER 9  </w:t>
        <w:br/>
        <w:t xml:space="preserve">RFU 2  </w:t>
        <w:br/>
        <w:t xml:space="preserve">SCALE 4  </w:t>
        <w:br/>
        <w:t xml:space="preserve">SCALE/SCANNER 4  </w:t>
        <w:br/>
        <w:t xml:space="preserve">SWITCH 6  </w:t>
        <w:br/>
        <w:t xml:space="preserve">TAC 26  </w:t>
        <w:br/>
        <w:t xml:space="preserve">TELEPHONE / SPEAKERPHONE 3  </w:t>
        <w:br/>
        <w:t xml:space="preserve">TELEPHONELINE 3  </w:t>
        <w:br/>
        <w:t xml:space="preserve">TELEVISION 4  </w:t>
        <w:br/>
        <w:t xml:space="preserve">TRACS 1  </w:t>
        <w:br/>
        <w:t xml:space="preserve">UPS / PDU 2  </w:t>
        <w:br/>
        <w:t xml:space="preserve">VIDEO PLAYER 4  </w:t>
        <w:br/>
        <w:t xml:space="preserve">EquipCo 290  </w:t>
        <w:br/>
        <w:t xml:space="preserve">F240K52700 12 0  </w:t>
        <w:br/>
        <w:t xml:space="preserve">Outdoor Lighting (1) 1  </w:t>
        <w:br/>
        <w:t xml:space="preserve">Outdoor Lighting (2) 2  </w:t>
        <w:br/>
        <w:t xml:space="preserve">Grease Separator (1) 1  </w:t>
        <w:br/>
        <w:t xml:space="preserve">Hydrocarbon Separator () 1  </w:t>
        <w:br/>
        <w:t xml:space="preserve">TopAsset Drainage (Wastewater / Rainwater Evacuation) () 1  </w:t>
        <w:br/>
        <w:t xml:space="preserve">TopAsset Parking Equipment () 1  </w:t>
        <w:br/>
        <w:t xml:space="preserve">TopAsset Outdoor Lighting Installation () 1  </w:t>
        <w:br/>
        <w:t xml:space="preserve">TopAsset Plantation () 1  </w:t>
        <w:br/>
        <w:t xml:space="preserve">TopAsset Access Point () 1  </w:t>
        <w:br/>
        <w:t xml:space="preserve">TopAsset Storage () 1  </w:t>
        <w:br/>
        <w:t xml:space="preserve">TopAsset Road () 1  </w:t>
        <w:br/>
        <w:t xml:space="preserve">F240K52710 47 0  </w:t>
        <w:br/>
        <w:t xml:space="preserve">Fire Hydrant (5) 5  </w:t>
        <w:br/>
        <w:t xml:space="preserve">Fire Hose Reel / Ria (F) () 5  </w:t>
        <w:br/>
        <w:t xml:space="preserve">Mechanical Efc / Smoke Extraction Trap (3) 3  </w:t>
        <w:br/>
        <w:t xml:space="preserve">Dock Equipment () 1  </w:t>
        <w:br/>
        <w:t xml:space="preserve">Fire Extinguisher (F) (14) 14  </w:t>
        <w:br/>
        <w:t xml:space="preserve">Automatic Sliding Door () 2  </w:t>
        <w:br/>
        <w:t xml:space="preserve">Fire Door () 1  </w:t>
        <w:br/>
        <w:t xml:space="preserve">Rapid Door (2015) 1  </w:t>
        <w:br/>
        <w:t xml:space="preserve">Sectional Door () 1  </w:t>
        <w:br/>
        <w:t xml:space="preserve">Water Supply Booster (F) () 1  </w:t>
        <w:br/>
        <w:t xml:space="preserve">Shutter (1) 1  </w:t>
        <w:br/>
        <w:t xml:space="preserve">TopAsset Shell Layout () 1  </w:t>
        <w:br/>
        <w:t xml:space="preserve">TopAsset Elevator () 1  </w:t>
        <w:br/>
        <w:t xml:space="preserve">TopAsset Construction () 1  </w:t>
        <w:br/>
        <w:t xml:space="preserve">TopAsset Dock Equipment () 1  </w:t>
        <w:br/>
        <w:t xml:space="preserve">TopAsset Public Utility Equipment () 1  </w:t>
        <w:br/>
        <w:t xml:space="preserve">TopAsset Foundation () 1  </w:t>
        <w:br/>
        <w:t xml:space="preserve">TopAsset Major Works () 1  </w:t>
        <w:br/>
        <w:t xml:space="preserve">TopAsset Medium Voltage Installation () 1  </w:t>
        <w:br/>
        <w:t xml:space="preserve">TopAsset Shell Carpentry () 1  </w:t>
        <w:br/>
        <w:t xml:space="preserve">TopAsset Fall Protection Building () 1  </w:t>
        <w:br/>
        <w:t xml:space="preserve">TopAsset Collision Protection () 1  </w:t>
        <w:br/>
        <w:t xml:space="preserve">TopAsset Fire Protection () 1  </w:t>
        <w:br/>
        <w:t xml:space="preserve">FW40710000 62 46,000  </w:t>
        <w:br/>
        <w:t xml:space="preserve">Water Softener () 1  </w:t>
        <w:br/>
        <w:t xml:space="preserve">Ozone Cabinet (1) 1  </w:t>
        <w:br/>
        <w:t xml:space="preserve">Vacuum Cleaner (1) 1  </w:t>
        <w:br/>
        <w:t xml:space="preserve">Scale (F) (1) 1  </w:t>
        <w:br/>
        <w:t xml:space="preserve">Upright Freezer (1) 1  </w:t>
        <w:br/>
        <w:t xml:space="preserve">Chest Freezer (1) 1  </w:t>
        <w:br/>
        <w:t xml:space="preserve">Chest Freezer (3) 3  </w:t>
        <w:br/>
        <w:t xml:space="preserve">Glass Chest Freezer (1) 1  </w:t>
        <w:br/>
        <w:t xml:space="preserve">Glass Chest Freezer (F) (22) 22  </w:t>
        <w:br/>
        <w:t xml:space="preserve">Chop Cutter (2015) 1  </w:t>
        <w:br/>
        <w:t xml:space="preserve">Insecticide (2) 2  </w:t>
        <w:br/>
        <w:t xml:space="preserve">Manual Film Wrapper (F) (2007) 1  </w:t>
        <w:br/>
        <w:t xml:space="preserve">Oven / Microwave (Other) (1) 2  </w:t>
        <w:br/>
        <w:t xml:space="preserve">Meat Grinder (2006) 1  </w:t>
        <w:br/>
        <w:t xml:space="preserve">Refrigerated Meat Grinder (2015) 1  </w:t>
        <w:br/>
        <w:t xml:space="preserve">Dishwasher () 1  </w:t>
        <w:br/>
        <w:t xml:space="preserve">Coffee Machine (1) 1  </w:t>
        <w:br/>
        <w:t xml:space="preserve">Vacuum Packing Machine (2022) 1  </w:t>
        <w:br/>
        <w:t xml:space="preserve">Food Warmer (2021) 1  </w:t>
        <w:br/>
        <w:t xml:space="preserve">Butcher Mixer (2000) 1  </w:t>
        <w:br/>
        <w:t xml:space="preserve">COVID Furniture (1) 1  </w:t>
        <w:br/>
        <w:t xml:space="preserve">Butcher Grinder () 1  </w:t>
        <w:br/>
        <w:t xml:space="preserve">Sausage Stuffer (2012) 1  </w:t>
        <w:br/>
        <w:t xml:space="preserve">Upright Refrigerator (1) 2  </w:t>
        <w:br/>
        <w:t xml:space="preserve">Upright Refrigerator (2) 4  </w:t>
        <w:br/>
        <w:t xml:space="preserve">Bone Saw (2015) 1  </w:t>
        <w:br/>
        <w:t xml:space="preserve">Ham Slicer (2010) 1  </w:t>
        <w:br/>
        <w:t xml:space="preserve">Gray Promo Bin Refrigerated Furniture (Promo Bin) (2015) 2  </w:t>
        <w:br/>
        <w:t xml:space="preserve">Gray Promo Bin Refrigerated Furniture (Promo Bin) (2021) 1  </w:t>
        <w:br/>
        <w:t xml:space="preserve">Red Promo Bin Refrigerated Furniture (Promo Bin) (2021) 1  </w:t>
        <w:br/>
        <w:t xml:space="preserve">R2 Chicken Rotisserie (F) (2012) 1  </w:t>
        <w:br/>
        <w:t xml:space="preserve">Venus Sealer (F) (2015) 1  </w:t>
        <w:br/>
        <w:t xml:space="preserve">FW40K52700 4 6,666  </w:t>
        <w:br/>
        <w:t>TopAsset Access Control () 1</w:t>
      </w:r>
    </w:p>
    <w:p>
      <w:r>
        <w:t xml:space="preserve">TopAsset Charging Infrastructure () 1  </w:t>
        <w:br/>
        <w:t xml:space="preserve">TopAsset Photovoltaic Installation () 1  </w:t>
        <w:br/>
        <w:t xml:space="preserve">TopAsset Outdoor Signage () 1  </w:t>
        <w:br/>
        <w:t xml:space="preserve">FW40K52710 53 38,238  </w:t>
        <w:br/>
        <w:t xml:space="preserve">Air Heater (1) 1  </w:t>
        <w:br/>
        <w:t xml:space="preserve">Pharmacy Cabinet (F) (1) 1  </w:t>
        <w:br/>
        <w:t xml:space="preserve">Water Heater (F) (1) 1  </w:t>
        <w:br/>
        <w:t xml:space="preserve">Standard Ladder (1) 1  </w:t>
        <w:br/>
        <w:t xml:space="preserve">Evaporator Cold Room Evaporator BOF 1 Fresh Space () 1  </w:t>
        <w:br/>
        <w:t xml:space="preserve">Evaporator Cold Room Butchery () 1  </w:t>
        <w:br/>
        <w:t xml:space="preserve">Evaporator Butchery Laboratory 1 () 1  </w:t>
        <w:br/>
        <w:t xml:space="preserve">Evaporator Butchery Laboratory 2 () 1  </w:t>
        <w:br/>
        <w:t xml:space="preserve">Extractor / VMC () 2  </w:t>
        <w:br/>
        <w:t xml:space="preserve">Extractor / VMC (1) 1  </w:t>
        <w:br/>
        <w:t xml:space="preserve">Toilets (3) 3  </w:t>
        <w:br/>
        <w:t xml:space="preserve">1.1 Refrigerated Furniture Remote (2015) 1  </w:t>
        <w:br/>
        <w:t xml:space="preserve">1.2 Refrigerated Furniture Remote (2015) 1  </w:t>
        <w:br/>
        <w:t xml:space="preserve">2.1 Refrigerated Furniture Remote (2015) 1  </w:t>
        <w:br/>
        <w:t xml:space="preserve">2.2 Refrigerated Furniture Remote (2015) 1  </w:t>
        <w:br/>
        <w:t xml:space="preserve">2.3 Refrigerated Furniture Remote (2015) 1  </w:t>
        <w:br/>
        <w:t xml:space="preserve">3.1 Refrigerated Furniture Remote (2015) 1  </w:t>
        <w:br/>
        <w:t xml:space="preserve">4.1 Refrigerated Furniture Remote (2015) 1  </w:t>
        <w:br/>
        <w:t xml:space="preserve">4.2 Refrigerated Furniture Remote (2015) 1  </w:t>
        <w:br/>
        <w:t xml:space="preserve">5.1 Refrigerated Furniture Remote (2015) 1  </w:t>
        <w:br/>
        <w:t xml:space="preserve">5.2 Refrigerated Furniture Remote (2015) 1  </w:t>
        <w:br/>
        <w:t xml:space="preserve">6.1 Refrigerated Furniture Remote (2015) 1  </w:t>
        <w:br/>
        <w:t xml:space="preserve">7.0 Refrigerated Furniture Remote (2024) 1  </w:t>
        <w:br/>
        <w:t xml:space="preserve">CONDENSER 1 Condenser / Gas-Cooler () 1  </w:t>
        <w:br/>
        <w:t xml:space="preserve">CONDENSER 2 Condenser / Gas-Cooler () 1  </w:t>
        <w:br/>
        <w:t xml:space="preserve">LS BUTCHERY Refrigerated Furniture Remote () 1  </w:t>
        <w:br/>
        <w:t xml:space="preserve">LS POULTRY Refrigerated Furniture Remote () 1  </w:t>
        <w:br/>
        <w:t xml:space="preserve">No.1 Air Heater () 1  </w:t>
        <w:br/>
        <w:t xml:space="preserve">No.2 Air Heater () 1  </w:t>
        <w:br/>
        <w:t xml:space="preserve">No.3 Air Heater () 1  </w:t>
        <w:br/>
        <w:t xml:space="preserve">TopAsset Emergency Power Supply () 1  </w:t>
        <w:br/>
        <w:t xml:space="preserve">TopAsset Heating () 1  </w:t>
        <w:br/>
        <w:t xml:space="preserve">TopAsset Low Voltage Installation () 1  </w:t>
        <w:br/>
        <w:t xml:space="preserve">TopAsset Water Installation () 1  </w:t>
        <w:br/>
        <w:t xml:space="preserve">TopAsset Indoor Lighting Installation () 1  </w:t>
        <w:br/>
        <w:t xml:space="preserve">TopAsset Temperature Recording Installation () 1  </w:t>
        <w:br/>
        <w:t xml:space="preserve">TopAsset Hydrogen (H2) Installation () 1  </w:t>
        <w:br/>
        <w:t xml:space="preserve">TopAsset Telephone Installation () 1  </w:t>
        <w:br/>
        <w:t xml:space="preserve">TopAsset Carpentry Layout () 1  </w:t>
        <w:br/>
        <w:t xml:space="preserve">TopAsset Metering () 1  </w:t>
        <w:br/>
        <w:t xml:space="preserve">TopAsset Tool () 1  </w:t>
        <w:br/>
        <w:t xml:space="preserve">TopAsset Anti-Burglary Protection () 1  </w:t>
        <w:br/>
        <w:t xml:space="preserve">TopAsset Refrigeration () 1  </w:t>
        <w:br/>
        <w:t xml:space="preserve">TopAsset Sanitary Facilities () 1  </w:t>
        <w:br/>
        <w:t xml:space="preserve">TopAsset Indoor Signage () 1  </w:t>
        <w:br/>
        <w:t xml:space="preserve">TopAsset Call System () 1  </w:t>
        <w:br/>
        <w:t xml:space="preserve">TopAsset Detection System () 1  </w:t>
        <w:br/>
        <w:t xml:space="preserve">TopAsset Lifting Table () 1  </w:t>
        <w:br/>
        <w:t xml:space="preserve">TRAD CONV Refrigerated Furniture Remote (2024) 1  </w:t>
        <w:br/>
        <w:t xml:space="preserve">TRAD LS Refrigerated Furniture Remote (2024) 1  </w:t>
        <w:br/>
        <w:t xml:space="preserve">FW40K52711 26 68,576  </w:t>
        <w:br/>
        <w:t xml:space="preserve">Carpentry Layout (1) 1  </w:t>
        <w:br/>
        <w:t xml:space="preserve">Non-Refrigerated Air Curtain Store Entrance 1 () 1  </w:t>
        <w:br/>
        <w:t xml:space="preserve">Non-Refrigerated Air Curtain Entrance/Exit Fresh Space 1 () 1  </w:t>
        <w:br/>
        <w:t xml:space="preserve">Double Checkout Checkout With Conveyor (F) (2) 2  </w:t>
        <w:br/>
        <w:t xml:space="preserve">TopAsset Equipco Store Layout () 1  </w:t>
        <w:br/>
        <w:t xml:space="preserve">TopAsset Store Furniture () 1  </w:t>
        <w:br/>
        <w:t xml:space="preserve">TopAsset Custom Furniture Store () 1  </w:t>
        <w:br/>
        <w:t xml:space="preserve">TopAsset Store Rack () 1  </w:t>
        <w:br/>
        <w:t xml:space="preserve">TopAsset Store Rack (1) 1  </w:t>
        <w:br/>
        <w:t xml:space="preserve">TopAsset Store Shelf () 1  </w:t>
        <w:br/>
        <w:t xml:space="preserve">TopAsset Store Shelf (6) 6  </w:t>
        <w:br/>
        <w:t xml:space="preserve">TopAsset Store Shelf (7) 7  </w:t>
        <w:br/>
        <w:t xml:space="preserve">TopAsset Non-Refrigerated Air Curtain () 1  </w:t>
        <w:br/>
        <w:t xml:space="preserve">TopAsset Refrigerated Air Curtain () 1  </w:t>
        <w:br/>
        <w:t xml:space="preserve">FW40K52712 12 2,739  </w:t>
        <w:br/>
        <w:t xml:space="preserve">Refrigerated Air Curtain Refrigerated Air Curtain Butchery Lab Entrance (1)  </w:t>
        <w:br/>
        <w:t xml:space="preserve">TopAsset Equipco Butchery Layout () 1  </w:t>
        <w:br/>
        <w:t xml:space="preserve">TopAsset Butchery Furniture () 1  </w:t>
        <w:br/>
        <w:t xml:space="preserve">TopAsset Custom Furniture Butchery () 1  </w:t>
        <w:br/>
        <w:t xml:space="preserve">TopAsset Butchery Rack () 1  </w:t>
        <w:br/>
        <w:t xml:space="preserve">TopAsset Butchery Shelf () 1  </w:t>
        <w:br/>
        <w:t xml:space="preserve">TopAsset Butchery Shelf (4) 4  </w:t>
        <w:br/>
        <w:t xml:space="preserve">TopAsset Non-Refrigerated Air Curtain () 1  </w:t>
        <w:br/>
        <w:t xml:space="preserve">TopAsset Refrigerated Air Curtain () 1  </w:t>
        <w:br/>
        <w:t xml:space="preserve">(blank) 74 0  </w:t>
        <w:br/>
        <w:t xml:space="preserve">Night Alarm / Intrusion Control System () 1  </w:t>
        <w:br/>
        <w:t xml:space="preserve">Wardrobe Cabinet (4) 4  </w:t>
        <w:br/>
        <w:t xml:space="preserve">Wardrobe Cabinet (8) 8  </w:t>
        <w:br/>
        <w:t xml:space="preserve">High Cabinet (1) 1  </w:t>
        <w:br/>
        <w:t xml:space="preserve">Office Chair (1) 1  </w:t>
        <w:br/>
        <w:t xml:space="preserve">Meeting Chair (30) 30  </w:t>
        <w:br/>
        <w:t xml:space="preserve">Safe (1) 1  </w:t>
        <w:br/>
        <w:t xml:space="preserve">Defibrillators (F) () 1  </w:t>
        <w:br/>
        <w:t xml:space="preserve">Advertising Panel (1) 1  </w:t>
        <w:br/>
        <w:t xml:space="preserve">Charging Station (2022) 1  </w:t>
        <w:br/>
        <w:t xml:space="preserve">Table (14) 14  </w:t>
        <w:br/>
        <w:t xml:space="preserve">Office Table (2) 2  </w:t>
        <w:br/>
        <w:t xml:space="preserve">Canteen Table (6) 6  </w:t>
        <w:br/>
        <w:t xml:space="preserve">Stool (1) 1  </w:t>
        <w:br/>
        <w:t xml:space="preserve">C1 - R404A Cold Air Production (2015) 1  </w:t>
        <w:br/>
        <w:t xml:space="preserve">C2 - R404A Cold Air Production (2015) 1  </w:t>
        <w:br/>
        <w:t xml:space="preserve">WheelCo 55 4,000  </w:t>
        <w:br/>
        <w:t xml:space="preserve">FW40883000 6  </w:t>
        <w:br/>
        <w:t xml:space="preserve">Ride-On Scrubber COMAC ANTEA 50 BT CB () 1  </w:t>
        <w:br/>
        <w:t>Manual Pallet Truck JUNGHEINRICH () 1</w:t>
      </w:r>
    </w:p>
    <w:p>
      <w:r>
        <w:rPr>
          <w:b/>
        </w:rPr>
        <w:t>[Pages 34–36]</w:t>
      </w:r>
    </w:p>
    <w:p>
      <w:r>
        <w:t xml:space="preserve">RIP 235 Accompanying Pallet Truck Jungheinrich EJE 116 () 1  </w:t>
        <w:br/>
        <w:t xml:space="preserve">RIP 284 Accompanying Stacker JUNGHEINRICH EJC112 () 1  </w:t>
        <w:br/>
        <w:t xml:space="preserve">RIP 436 Accompanying Pallet Truck Jungheinrich EJE 116 () 1  </w:t>
        <w:br/>
        <w:t xml:space="preserve">RIP 832 Accompanying Pallet Truck JUNGHEINRICH EJEC20 (2024) 1  </w:t>
        <w:br/>
        <w:t xml:space="preserve">FW40K52711 3  </w:t>
        <w:br/>
        <w:t xml:space="preserve">RIP 235 Simple Handling Equipment Charger () 1  </w:t>
        <w:br/>
        <w:t xml:space="preserve">TopAsset Charging Station () 1  </w:t>
        <w:br/>
        <w:t xml:space="preserve">TopAsset Goods Preparation () 1  </w:t>
        <w:br/>
        <w:t xml:space="preserve">(blank) 46  </w:t>
        <w:br/>
        <w:t xml:space="preserve">Mobirack (Cogo) (3) 3  </w:t>
        <w:br/>
        <w:t xml:space="preserve">Basket (20) 20  </w:t>
        <w:br/>
        <w:t xml:space="preserve">grid cart 800x600 20 layers (scale) Mobile Cart (5) 5  </w:t>
        <w:br/>
        <w:t xml:space="preserve">grid cart 800x600 20 layers (scale) Mobile Cart (6) 6  </w:t>
        <w:br/>
        <w:t xml:space="preserve">EMR EMR (3) 3  </w:t>
        <w:br/>
        <w:t xml:space="preserve">KT3 Mobile Cart (4) 4  </w:t>
        <w:br/>
        <w:t xml:space="preserve">KT4 Static Cart (1) 1  </w:t>
        <w:br/>
        <w:t xml:space="preserve">PIRL PIRL (4) 4  </w:t>
        <w:br/>
        <w:t>Grand Total 481 174 218</w:t>
      </w:r>
    </w:p>
    <w:p>
      <w:r>
        <w:t xml:space="preserve">Asset ID Description Alternative ID tif.Group of additional c Installed Quantity of_Center of c property.Owner Site Building construction State Brand.Code Brand.Model/type.Model/type.Serial Number Asset Unit #Quantity  </w:t>
        <w:br/>
        <w:t xml:space="preserve">AF080689 TopAsset Signa TopAsset 03.01 Installed FW 40K52700 S00520 Brazey Store In use EquipCo 1  </w:t>
        <w:br/>
        <w:t xml:space="preserve">AF080902 TopAsset Signa TopAsset 03.02 Installed FW 40K52710 G00544 Brazey Store In use EquipCo 1  </w:t>
        <w:br/>
        <w:t xml:space="preserve">AF081910 TopAsset Menu TopAsset 04.07.08.01 Installed FW 40K52710 G00544 Brazey Store In use EquipCo 1  </w:t>
        <w:br/>
        <w:t xml:space="preserve">AF082270 TopAsset Rayo TopAsset 04.09.01 store Installed FW 40K52711 D000685 Brazey Store In use EquipCo 1  </w:t>
        <w:br/>
        <w:t xml:space="preserve">AF082387 TopAsset Rayo TopAsset 04.09.01 butcher Installed FW 40K52712 D06413 Brazey Butcher In use EquipCo 1  </w:t>
        <w:br/>
        <w:t xml:space="preserve">AF082632 TopAsset Rack TopAsset 04.09.02 butcher Installed FW 40K52712 D06413 Brazey Butcher In use EquipCo 1  </w:t>
        <w:br/>
        <w:t xml:space="preserve">AF082515 TopAsset Rack TopAsset 04.09.02 store Installed FW 40K52711 D000685 Brazey Store In use EquipCo 1  </w:t>
        <w:br/>
        <w:t xml:space="preserve">AF083126 TopAsset Mobil TopAsset 04.09.11 store Installed FW 40K52711 D000685 Brazey Store In use EquipCo 1  </w:t>
        <w:br/>
        <w:t xml:space="preserve">AF083371 TopAsset Meub TopAsset 04.09.12 store Installed FW 40K52711 D000685 Brazey Store In use EquipCo 1  </w:t>
        <w:br/>
        <w:t xml:space="preserve">AF083243 TopAsset Mobil TopAsset 04.09.11 butcher Installed FW 40K52712 D06413 Brazey Butcher In use EquipCo 1  </w:t>
        <w:br/>
        <w:t xml:space="preserve">AF083488 TopAsset Meub TopAsset 04.09.12 butcher Installed FW 40K52712 D06413 Brazey Butcher In use EquipCo 1  </w:t>
        <w:br/>
        <w:t xml:space="preserve">AF083660 TopAsset AménTopAsset 04.09.13.01 store Installed FW 40K52711 D000685 Brazey Store In use EquipCo 1  </w:t>
        <w:br/>
        <w:t xml:space="preserve">AF083777 TopAsset AménTopAsset 04.09.13.01 butcher Installed FW 40K52712 D06413 Brazey Butcher In use EquipCo 1  </w:t>
        <w:br/>
        <w:t xml:space="preserve">AF084185 TopAsset Instal TopAsset 05.01.01 Installed FW 40K52700 S00520 Brazey Store In use EquipCo 1  </w:t>
        <w:br/>
        <w:t xml:space="preserve">AF084476 TopAsset Alime TopAsset 05.01.05 Installed FW 40K52710 G00544 Brazey Store In use EquipCo 1  </w:t>
        <w:br/>
        <w:t xml:space="preserve">AF084584 TopAsset Infras TopAsset 05.01.07 Installed FW 40K52700 S00520 Brazey Store In use EquipCo 1  </w:t>
        <w:br/>
        <w:t xml:space="preserve">AF084875 TopAsset Mete TopAsset 05.01.09 Installed FW 40K52710 G00544 Brazey Store In use EquipCo 1  </w:t>
        <w:br/>
        <w:t xml:space="preserve">AF085042 TopAsset Instal TopAsset 05.02.05 Installed FW 40K52710 G00544 Brazey Store In use EquipCo 1  </w:t>
        <w:br/>
        <w:t xml:space="preserve">AF086492 TopAsset Prote TopAsset 05.08.01 Installed FW 40K52710 G00544 Brazey Store In use EquipCo 1  </w:t>
        <w:br/>
        <w:t xml:space="preserve">AF086644 TopAsset Contr TopAsset 05.08.02 Installed FW 40K52700 S00520 Brazey Store In use EquipCo 1  </w:t>
        <w:br/>
        <w:t xml:space="preserve">AF086813 TopAsset Systè TopAsset 05.08.03 Installed FW 40K52710 G00544 Brazey Store In use EquipCo 1  </w:t>
        <w:br/>
        <w:t xml:space="preserve">AF086935 TopAsset Systè TopAsset 05.08.04 Installed FW 40K52710 G00544 Brazey Store In use EquipCo 1  </w:t>
        <w:br/>
        <w:t xml:space="preserve">AF087057 TopAsset Instal TopAsset 05.09 Installed FW 40K52710 G00544 Brazey Store In use EquipCo 1  </w:t>
        <w:br/>
        <w:t xml:space="preserve">AF087360 TopAsset Table TopAsset 05.10.03 Installed FW 40K52710 G00544 Brazey Store In use EquipCo 1  </w:t>
        <w:br/>
        <w:t xml:space="preserve">AF087527 TopAsset Instal TopAsset 05.11 Installed FW 40K52710 G00544 Brazey Store In use EquipCo 1  </w:t>
        <w:br/>
        <w:t xml:space="preserve">AF088340 TopAsset Outil TopAsset 11 Installed FW 40K52710 G00544 Brazey Store In use EquipCo 1  </w:t>
        <w:br/>
        <w:t xml:space="preserve">AF080014 TopAsset Point TopAsset 01.01 Installed F240K52700 S00520 Brazey Store In use EquipCo 1  </w:t>
        <w:br/>
        <w:t xml:space="preserve">AF080368 TopAsset VoirieTopAsset 01.03 Installed F240K52700 S00520 Brazey Store In use EquipCo 1  </w:t>
        <w:br/>
        <w:t xml:space="preserve">AF080581 TopAsset EquipTopAsset 02 Installed F240K52710 G00544 Brazey Store In use EquipCo 1  </w:t>
        <w:br/>
        <w:t xml:space="preserve">AF081024 TopAsset Fond TopAsset 04.01 Installed F240K52710 G00544 Brazey Store In use EquipCo 1  </w:t>
        <w:br/>
        <w:t xml:space="preserve">AF081146 TopAsset Cons TopAsset 04.02 Installed F240K52710 G00544 Brazey Store In use EquipCo 1  </w:t>
        <w:br/>
        <w:t xml:space="preserve">AF081254 TopAsset Egou TopAsset 04.03 Installed F240K52700 S00520 Brazey Store In use EquipCo 1  </w:t>
        <w:br/>
        <w:t xml:space="preserve">AF081453 TopAsset Stock TopAsset 04.04 Installed F240K52700 S00520 Brazey Store In use EquipCo 1  </w:t>
        <w:br/>
        <w:t xml:space="preserve">AF081622 TopAsset Prote TopAsset 04.05 Installed F240K52710 G00544 Brazey Store In use EquipCo 1  </w:t>
        <w:br/>
        <w:t xml:space="preserve">AF081744 TopAsset Gros TopAsset 04.06 Installed F240K52710 G00544 Brazey Store In use EquipCo 1  </w:t>
        <w:br/>
        <w:t xml:space="preserve">AF082032 TopAsset Menu TopAsset 04.07.08.02 Installed F240K52710 G00544 Brazey Store In use EquipCo 1  </w:t>
        <w:br/>
        <w:t xml:space="preserve">AF082154 TopAsset EquipTopAsset 04.08 Installed F240K52710 G00544 Brazey Store In use EquipCo 1  </w:t>
        <w:br/>
        <w:t xml:space="preserve">AF083911 TopAsset AménTopAsset 04.09.13.02 Installed F240K52710 G00544 Brazey Store In use EquipCo 1  </w:t>
        <w:br/>
        <w:t xml:space="preserve">AF084033 TopAsset Prote TopAsset 04.10 Installed F240K52710 G00544 Brazey Store In use EquipCo 1  </w:t>
        <w:br/>
        <w:t xml:space="preserve">AF084354 TopAsset Instal TopAsset 05.01.02 Installed FW 40K52710 G00544 Brazey Store In use EquipCo 1  </w:t>
        <w:br/>
        <w:t xml:space="preserve">AF084753 TopAsset Instal TopAsset 05.01.08 Installed F240K52710 G00544 Brazey Store In use EquipCo 1  </w:t>
        <w:br/>
        <w:t xml:space="preserve">AF085268 TopAsset Réfri TopAsset 05.03.01 Installed FW 40K52710 G00544 Brazey Store In use EquipCo 1  </w:t>
        <w:br/>
        <w:t xml:space="preserve">AF085434 TopAsset Chau TopAsset 05.03.02 Installed FW 40K52710 G00544 Brazey Store In use EquipCo 1  </w:t>
        <w:br/>
        <w:t xml:space="preserve">AF085550 TopAsset Ride TopAsset 05.03.04.01 Installed FW 40K52711 D000685 Brazey Store In use EquipCo 1  </w:t>
        <w:br/>
        <w:t xml:space="preserve">AF085667 TopAsset Ride TopAsset 05.03.04.01 Installed FW 40K52712 D06413 Brazey Butcher In use EquipCo 1  </w:t>
        <w:br/>
        <w:t xml:space="preserve">AF085912 TopAsset Ride TopAsset 05.03.04.02 Installed FW 40K52712 D06413 Brazey Butcher In use EquipCo 1  </w:t>
        <w:br/>
        <w:t xml:space="preserve">AF085795 TopAsset Ride TopAsset 05.03.04.02 Installed FW 40K52711 D000685 Brazey Store In use EquipCo 1  </w:t>
        <w:br/>
        <w:t xml:space="preserve">AF086046 TopAsset Sanit TopAsset 05.04 Installed FW 40K52710 G00544 Brazey Store In use EquipCo 1  </w:t>
        <w:br/>
        <w:t xml:space="preserve">AF086168 TopAsset Instal TopAsset 05.05 Installed FW 40K52710 G00544 Brazey Store In use EquipCo 1  </w:t>
        <w:br/>
        <w:t xml:space="preserve">AF086290 TopAsset Prote TopAsset 05.06 Installed F240K52710 G00544 Brazey Store In use EquipCo 1  </w:t>
        <w:br/>
        <w:t xml:space="preserve">AF087223 TopAsset Asce TopAsset 05.10.01 Installed F240K52710 G00544 Brazey Store In use EquipCo 1  </w:t>
        <w:br/>
        <w:t xml:space="preserve">AF087649 TopAsset Instal TopAsset 05.12.01 Installed FW 40K52710 G00544 Brazey Store In use EquipCo 1  </w:t>
        <w:br/>
        <w:t xml:space="preserve">AF087757 TopAsset Instal TopAsset 05.12.02 Installed F240K52700 S00520 Brazey Store In use EquipCo 1  </w:t>
        <w:br/>
        <w:t xml:space="preserve">AF088164 TopAsset Plant TopAsset 09 Installed F240K52700 S00520 Brazey Store In use EquipCo 1  </w:t>
        <w:br/>
        <w:t xml:space="preserve">AF001928 Dock Equipment () 04.08 Installed F240K52710 G00544 Brazey Store In use FR00062 A0146481 EquipCo 1  </w:t>
        <w:br/>
        <w:t xml:space="preserve">AF050618 Shutter (1) 04.07.06 Installed 1 F240K52710 G00544 Brazey Store In use EquipCo 1  </w:t>
        <w:br/>
        <w:t xml:space="preserve">AF001950 Sectional Door () 04.08.01 Installed F240K52710 G00544 Brazey Store In use EquipCo 1  </w:t>
        <w:br/>
        <w:t xml:space="preserve">AF050636 Outdoor Lighting (1) 05.01.03.01 Installed 1 F240K52700 S00520 Brazey Store In use EquipCo 1  </w:t>
        <w:br/>
        <w:t xml:space="preserve">AF050637 Outdoor Lighting (2) 05.01.03.01 Installed 2 F240K52700 S00520 Brazey Store In use EquipCo 2  </w:t>
        <w:br/>
        <w:t xml:space="preserve">AF004714 C2 - R404A Co C2 - R404A 05.03.01.01 G00544 Brazey Store 42005 In use 00594 Lgl FR00244 RACK MOSC 4 HHB0030 EquipCo 1  </w:t>
        <w:br/>
        <w:t xml:space="preserve">AF004735 C1 - R404A Co C1 - R404A 05.03.01.01 G00544 Brazey Store 42005 In use 00594 Lgl FR00244 RACK MOSC 4 GHB0026 EquipCo 1  </w:t>
        <w:br/>
        <w:t xml:space="preserve">AF004710 CONDENSER CONDENSER 05.03.01.01.04 Installed FW 40K52710 G00544 Brazey Store In use 00594 Lgl FR00008 SE 12D L03 A2 GH 0198 EquipCo 1  </w:t>
        <w:br/>
        <w:t xml:space="preserve">AF002386 LS BUTCHERY LS BUTCHERY 05.03.01.02.01 Installed FW 40K52710 G00544 Brazey Store In use EquipCo 1  </w:t>
        <w:br/>
        <w:t xml:space="preserve">AF002388 LS POULTRY LS POULTRY 05.03.01.02.01 Installed FW 40K52710 G00544 Brazey Store In use EquipCo 1  </w:t>
        <w:br/>
        <w:t xml:space="preserve">AF006182 Evaporator Evaporator chamber 05.03.01.02.02 Evaporator ch Installed FW 40K52710 G00544 Brazey Store In use 00594 Lgl FR00016 TA 4 L 4P+BAE KH 0535 EquipCo 1  </w:t>
        <w:br/>
        <w:t xml:space="preserve">AF006162 Evaporator Evaporator labor 05.03.01.02.02 Evaporator lab Installed FW 40K52710 G00544 Brazey Store In use 00594 Lgl FR00017 TA 5 L 8P+BAE KH 0274 EquipCo 1  </w:t>
        <w:br/>
        <w:t xml:space="preserve">AF006141 Evaporator Evaporator labor 05.03.01.02.02 Evaporator lab Installed FW 40K52710 G00544 Brazey Store In use 00594 Lgl FR00017 TA 5 L 8P+BAE KH 0273 EquipCo 1  </w:t>
        <w:br/>
        <w:t xml:space="preserve">AF001948 Evaporator Evaporator ch 05.03.01.02.02 Evaporator ch Installed FW 40K52710 G00544 Brazey Store In use 00594 Lgl FR00250 SD 021 L+BAE HH 2461 EquipCo 1  </w:t>
        <w:br/>
        <w:t xml:space="preserve">AF001908 No.1 Aerotherm No.1 05.03.02.02.04 Installed FW 40K52710 G00544 Brazey Store In use EquipCo 1  </w:t>
        <w:br/>
        <w:t xml:space="preserve">AF001992 No.2 Aerotherm No.2 05.03.02.02.04 Installed FW 40K52710 G00544 Brazey Store In use EquipCo 1  </w:t>
        <w:br/>
        <w:t xml:space="preserve">AF001991 No.3 Aerotherm No.3 05.03.02.02.04 Installed FW 40K52710 G00544 Brazey Store In use EquipCo 1  </w:t>
        <w:br/>
        <w:t xml:space="preserve">AF050638 Water Heater (F) (1) 05.03.02.01.05 Installed 1 FW 40K52710 G00544 Brazey Store In use EquipCo 1  </w:t>
        <w:br/>
        <w:t xml:space="preserve">AF050639 Aerotherm (1) 05.03.02.02.04 Installed 1 FW 40K52710 G00544 Brazey Store In use EquipCo 1  </w:t>
        <w:br/>
        <w:t xml:space="preserve">AF050640 Extractor / VMC () 05.03.05 Installed FW 40K52710 G00544 Brazey Store In use EquipCo 1  </w:t>
        <w:br/>
        <w:t xml:space="preserve">AF050641 Extractor / VMC (1) 05.03.05 Installed 1 FW 40K52710 G00544 Brazey Store In use EquipCo 1  </w:t>
        <w:br/>
        <w:t xml:space="preserve">AF004756 Extractor / VMC () 05.03.05 Installed FW 40K52710 G00544 Brazey Store In use FR00005 France AIR FR00251 HELIPAC 2 MU 263085 EquipCo 1  </w:t>
        <w:br/>
        <w:t xml:space="preserve">AF001940 Booster The Supply of E 05.06.03.04 Installed F240K52710 G00544 Brazey Store In use FR00063 SALMSON FR00252 ALTI-NEXIS-V6 4461775 EquipCo 1  </w:t>
        <w:br/>
        <w:t xml:space="preserve">AF050642 Toilets (3) 05.04.02 Installed 3 FW 40K52710 G00544 Brazey Store In use EquipCo 3  </w:t>
        <w:br/>
        <w:t xml:space="preserve">AF050644 Mechanical Efc / Trap Disenf 05.06.02.02 Installed 3 F240K52710 G00544 Brazey Store In use EquipCo 3  </w:t>
        <w:br/>
        <w:t xml:space="preserve">AF050645 Fire Hydrant (5) 05.06.03.03 Installed 5 F240K52710 G00544 Brazey Store In use EquipCo 5  </w:t>
        <w:br/>
        <w:t xml:space="preserve">AF006120 Air Curtain Refrigeration Rid 05.03.04.01 Air curtain ref Installed FW 40K52712 D06413 Brazey Butcher In use EquipCo 1  </w:t>
        <w:br/>
        <w:t xml:space="preserve">AF004798 Automatic Sliding Door 04.07.03.02 Installed F240K52710 G00544 Brazey Store In use FR00001 RECORD ASSA ABLOY EquipCo 1  </w:t>
        <w:br/>
        <w:t xml:space="preserve">AF001909 Automatic Sliding Door 04.07.03.02 Installed F240K52710 G00544 Brazey Store In use FR00001 RECORD 007856/124474 EquipCo 1  </w:t>
        <w:br/>
        <w:t xml:space="preserve">AF001970 Rapid Door (2015) 04.07.04 Installed F240K52710 G00544 Brazey Store 42005 In use FR00001 RECORD FR00242 SPEEDCORD 15101302 EquipCo 1  </w:t>
        <w:br/>
        <w:t xml:space="preserve">AF001971 Fire Door () 04.07.05 Installed F240K52710 G00544 Brazey Store In use EquipCo 1  </w:t>
        <w:br/>
        <w:t xml:space="preserve">AF004731 CONDENSER CONDENSER 05.03.01.01.04 Installed FW 40K52710 G00544 Brazey Store In use 00594 Lgl FR00008 SE 12D L03 A2 GH 0197 EquipCo 1  </w:t>
        <w:br/>
        <w:t xml:space="preserve">AF001968 1.1 Furniture Ref 1.1 05.03.01.02.01 Installed FW 40K52710 G00544 Brazey Store 42005 In use 00561 Carrier FR00245 MENDOS EU.3 4050249 EquipCo 1  </w:t>
        <w:br/>
        <w:t xml:space="preserve">AF001990 1.2 Furniture Ref 1.2 05.03.01.02.01 Installed FW 40K52710 G00544 Brazey Store 42005 In use 00561 Carrier FR00245 MENDOS EU.3 4050242 EquipCo 1  </w:t>
        <w:br/>
        <w:t xml:space="preserve">AF001910 2.1 Furniture Ref 2.1 05.03.01.02.01 Installed FW 40K52710 G00544 Brazey Store 42005 In use 00561 Carrier FR00245 MENDOS EU.3 4050243 EquipCo 1  </w:t>
        <w:br/>
        <w:t xml:space="preserve">AF001931 2.2 Furniture Ref 2.2 05.03.01.02.01 Installed FW 40K52710 G00544 Brazey Store 42005 In use 00561 Carrier FR00245 MENDOS EU.3 4050245 EquipCo 1  </w:t>
        <w:br/>
        <w:t xml:space="preserve">AF001952 2.3 Furniture Ref 2.3 05.03.01.02.01 Installed FW 40K52710 G00544 Brazey Store 42005 In use 00561 Carrier FR00245 MENDOS EU.3 4050250 EquipCo 1  </w:t>
        <w:br/>
        <w:t xml:space="preserve">AF001994 3.1 Furniture Ref 3.1 05.03.01.02.01 Installed FW 40K52710 G00544 Brazey Store 42005 In use 00561 Carrier FR00245 MENDOS EU.3 4050248 EquipCo 1  </w:t>
        <w:br/>
        <w:t xml:space="preserve">AF001947 4.1 Furniture Ref 4.1 05.03.01.02.01 Installed FW 40K52710 G00544 Brazey Store 42005 In use 00561 Carrier FR00245 MENDOS EU.3 4050241 EquipCo 1  </w:t>
        <w:br/>
        <w:t xml:space="preserve">AF001926 4.2 Furniture Ref 4.2 05.03.01.02.01 Installed FW 40K52710 G00544 Brazey Store 42005 In use 00561 Carrier FR00245 MENDOS EU.3 4050246 EquipCo 1  </w:t>
        <w:br/>
        <w:t xml:space="preserve">AF001993 5.1 Furniture Ref 5.1 05.03.01.02.01 Installed FW 40K52710 G00544 Brazey Store 42005 In use 00561 Carrier FR00245 MENDOS EU.3 4050247 EquipCo 1  </w:t>
        <w:br/>
        <w:t xml:space="preserve">AF001927 5.2 Furniture Ref 5.2 05.03.01.02.01 Installed FW 40K52710 G00544 Brazey Store 42005 In use 00561 Carrier FR00245 MENDOS EU.3 4050244 EquipCo 1  </w:t>
        <w:br/>
        <w:t xml:space="preserve">AF001906 6.1 Furniture Ref 6.1 05.03.01.02.01 Installed FW 40K52710 G00544 Brazey Store 42005 In use 00561 Carrier FR00246 MENDOS EU.2 4050251 EquipCo 1  </w:t>
        <w:br/>
        <w:t xml:space="preserve">AF001972 Air Curtain Non-Refrigeration 05.03.04.02 store entrance Installed FW 40K52711 D000685 Brazey Store In use 00010 Biddle Nv EquipCo 1  </w:t>
        <w:br/>
        <w:t xml:space="preserve">AF001989 Air Curtain Non-Refrigeration 05.03.04.02 entrance/exit Installed FW 40K52711 D000685 Brazey Store In use EquipCo 1  </w:t>
        <w:br/>
        <w:t xml:space="preserve">AF056010 Grease Separator (1) 04.03.02 Installed 1 F240K52700 S00520 Brazey Store In use EquipCo 1  </w:t>
        <w:br/>
        <w:t xml:space="preserve">AF056104 Hydrocarbon Separator ( 04.03.05 Installed F240K52700 S00520 Brazey Store In use EquipCo 1  </w:t>
        <w:br/>
        <w:t xml:space="preserve">AF050633 Office Desk (2) 04.09.12.03.01 Placed 2 D000685 Brazey Store In use EquipCo 2  </w:t>
        <w:br/>
        <w:t xml:space="preserve">AF050634 Canteen Table (6) 04.09.12.03.02 Placed 6 D000685 Brazey Store In use EquipCo 6  </w:t>
        <w:br/>
        <w:t xml:space="preserve">AF005005 Charging Station (2022) 05.01.07.01 Placed S00520 Brazey Store 44562 In use FR00032 SCHNEIDER FR00243 EVLINK HRB14427 EquipCo 1  </w:t>
        <w:br/>
        <w:t xml:space="preserve">AF001905 Night Alarm / System Cont 05.08.01.02 G00544 Brazey Store In use FR00007 UTC Fire &amp; Sec FR00019 C-001-1550 EquipCo 1  </w:t>
        <w:br/>
        <w:t xml:space="preserve">AF050670 Standard Ladder (1) 11.05.02.01 Installed 1 FW 40K52710 G00544 Brazey Store In use EquipCo 1  </w:t>
        <w:br/>
        <w:t xml:space="preserve">AF050671 double box double box 04.09.11.04 Installed 2 FW 40K52711 D000685 Brazey Store In use EquipCo 2  </w:t>
        <w:br/>
        <w:t xml:space="preserve">AF001907 Defibrillators (F) () 11.11.01 Placed G00544 Brazey Store In use FR00020 SCHILLER FR00118 FRED PA-1 127990027589 EquipCo 1  </w:t>
        <w:br/>
        <w:t xml:space="preserve">AF050672 Pharmacy Cabinet (F) (1) 11.11.02 Installed 1 FW 40K52710 G00544 Brazey Store In use EquipCo 1  </w:t>
        <w:br/>
        <w:t xml:space="preserve">AF050653 Coffee Machine (1) 08.06.01.04 Placed 1 FW 40710000 D000685 Brazey Store In use FR00281 BRAVILOR EquipCo 1  </w:t>
        <w:br/>
        <w:t xml:space="preserve">AF050654 Oven / microwave (Other) (1) 08.06.03.01.05 Placed 1 FW 40710000 D000685 Brazey Store In use EquipCo 1  </w:t>
        <w:br/>
        <w:t xml:space="preserve">AF050655 Oven / microwave (Other) (1) 08.06.03.01.05 Placed 1 FW 40710000 D000685 Brazey Store In use EquipCo 1  </w:t>
        <w:br/>
        <w:t xml:space="preserve">AF002362 Keeping warm (2021) 08.06.03.02.02 Placed FW 40710000 D06413 Brazey Butcher 44197 In use FR00009 ROTISOL FR00255 8HOC2LS 50356/21 EquipCo 1  </w:t>
        <w:br/>
        <w:t xml:space="preserve">AF050659 Chest Freezer (1) 08.06.04.01.01 Placed 1 FW 40710000 D06413 Brazey Butcher In use EquipCo 1  </w:t>
        <w:br/>
        <w:t xml:space="preserve">AF050657 Glass Chest Freezer (F) (2 08.06.04.01.02 Placed 22 FW 40710000 D000685 Brazey Store In use EquipCo 22  </w:t>
        <w:br/>
        <w:t xml:space="preserve">AF050658 glass chest freezer (1) 08.06.04.01.02 Placed 1 FW40710000 D06413 Brazey Butcher In use EquipCo 1  </w:t>
        <w:br/>
        <w:t xml:space="preserve">AF050661 Cabinet Freezer (1) 08.06.04.01.03 Placed 1 FW 40710000 D000685 Brazey Store In use EquipCo 1  </w:t>
        <w:br/>
        <w:t xml:space="preserve">AF050662 Cabinet Refrigerator (2) 08.06.04.02.01 Placed 2 FW 40710000 D000685 Brazey Store In use EquipCo 2  </w:t>
        <w:br/>
        <w:t xml:space="preserve">AF050663 Cabinet Refrigerator (1) 08.06.04.02.01 Placed 1 FW 40710000 D000685 Brazey Store In use EquipCo 1  </w:t>
        <w:br/>
        <w:t xml:space="preserve">AF002367 Vacuum Machine (2022) 08.06.05.01.12 Placed FW40710000 D06413 Brazey Butcher 44562 In use FR00014 BOULANGER FR00036 MARLIN 52 HOM30220513 EquipCo 1  </w:t>
        <w:br/>
        <w:t xml:space="preserve">AF050619 Carpentry layout (1) 04.07.08.01 Installed 1 FW 40K52711 D000685 Brazey Store In use EquipCo 1  </w:t>
        <w:br/>
        <w:t xml:space="preserve">AF050620 TopAsset Rayo TopAsset 04.09.01 store Installed 6 FW 40K52711 D000685 Brazey Store In use EquipCo 6  </w:t>
        <w:br/>
        <w:t xml:space="preserve">AF050621 TopAsset Rayo TopAsset 04.09.01 store Installed 7 FW 40K52711 D000685 Brazey Store In use EquipCo 7  </w:t>
        <w:br/>
        <w:t xml:space="preserve">AF050622 TopAsset Rayo TopAsset 04.09.01 butcher Installed 4 FW 40K52712 D06413 Brazey Butcher In use EquipCo 4  </w:t>
        <w:br/>
        <w:t xml:space="preserve">AF050616 Advertising Panel (1) 03.01.05 Placed 1 S00520 Brazey Store In use EquipCo 1  </w:t>
        <w:br/>
        <w:t xml:space="preserve">AF050624 Safe (1) 04.09.04 Placed 1 D000685 Brazey Store In use EquipCo 1  </w:t>
        <w:br/>
        <w:t xml:space="preserve">AF050625 Locker (8) 04.09.12.01.01 Placed 8 D000685 Brazey Store In use EquipCo 8  </w:t>
        <w:br/>
        <w:t xml:space="preserve">AF050626 Locker (4) 04.09.12.01.01 Placed 4 D000685 Brazey Store In use EquipCo 4  </w:t>
        <w:br/>
        <w:t xml:space="preserve">AF050627 High Cabinet (1) 04.09.12.01.06 Placed 1 D000685 Brazey Store In use EquipCo 1  </w:t>
        <w:br/>
        <w:t xml:space="preserve">AF050628 Office Chair (1) 04.09.12.02.01 Placed 1 D000685 Brazey Store In use EquipCo 1  </w:t>
        <w:br/>
        <w:t xml:space="preserve">AF050629 Meeting Chair (30) 04.09.12.02.02 Placed 30 D000685 Brazey Store In use EquipCo 30  </w:t>
        <w:br/>
        <w:t xml:space="preserve">AF050630 Stool (1) 04.09.12.02.03 Placed 1 D000685 Brazey Store In use EquipCo 1  </w:t>
        <w:br/>
        <w:t xml:space="preserve">AF002387 Gray Promo Bin Gray Promo Bin 08.06.04.02.03 Placed FW 40710000 D000685 Brazey Store 42005 In use 00561 Carrier FR00136 14696951 53910253 EquipCo 1  </w:t>
        <w:br/>
        <w:t xml:space="preserve">AF001973 Gray Promo Bin Gray Promo Bin 08.06.04.02.03 Placed FW 40710000 D000685 Brazey Store 42005 In use 00561 Carrier FR00136 14696951 53910252 EquipCo 1  </w:t>
        <w:br/>
        <w:t xml:space="preserve">AF001969 Gray Promo Bin Gray Promo Bin 08.06.04.02.03 Placed FW 40710000 D000685 Brazey Store 44197 In use 00561 Carrier FR00135 15429967 16164379 EquipCo 1  </w:t>
        <w:br/>
        <w:t xml:space="preserve">AF002383 Red Promo Bin Red Promo Bin 08.06.04.02.03 Placed FW40710000 D000685 Brazey Store 44197 In use 00561 Carrier FR00256 15430035 16162589 EquipCo 1  </w:t>
        <w:br/>
        <w:t xml:space="preserve">AF002363 Sausage Pusher (2012) 08.06.05.01.01 Placed FW40710000 D06413 Brazey Butcher 40909 In use FR00011 DADAUX FR00034 PHX25L L-472 EquipCo 1  </w:t>
        <w:br/>
        <w:t xml:space="preserve">AF002366 Bone Saw (2015) 08.06.05.01.02 Placed FW40710000 D06413 Brazey Butcher 42005 In use FR00011 DADAUX FR00027 SX300 5502 EquipCo 1  </w:t>
        <w:br/>
        <w:t xml:space="preserve">AF002343 Chop-Cut (2015) 08.06.05.01.03 Placed FW40710000 D06413 Brazey Butcher 42005 In use FR00011 DADAUX FR00257 SLICOE650 PB 11312 EquipCo 1  </w:t>
        <w:br/>
        <w:t xml:space="preserve">AF002322 Butcher Mixer (2000) 08.06.05.01.04 Placed FW 40710000 D06413 Brazey Butcher 36526 In use FR00011 DADAUX FR00113 PMX60L 1864 EquipCo 1  </w:t>
        <w:br/>
        <w:t xml:space="preserve">AF002320 Butcher Grinder () 08.06.05.01.05 Placed FW40710000 D06413 Brazey Butcher In use FR00012 SHARPENSET FR00031 SHARPENSET 34054 EquipCo 1  </w:t>
        <w:br/>
        <w:t xml:space="preserve">AF002365 Meat Grinder (2006) 08.06.05.01.06 Placed FW 40710000 D06413 Brazey Butcher 38718 In use FR00011 DADAUX FR00258 NEW TX2 2278 EquipCo 1  </w:t>
        <w:br/>
        <w:t xml:space="preserve">AF002324 Refrigerated Meat Grinder (20 08.06.05.01.08 Placed FW40710000 D06413 Brazey Butcher 42278 In use FR00011 DADAUX FR00114 SETNA O-2560 EquipCo 1  </w:t>
        <w:br/>
        <w:t xml:space="preserve">AF002364 Manual Film Wrapper (F) (2007) 08.06.05.01.10 Placed FW 40710000 D06413 Brazey Butcher 39083 In use FR00060 BEFOR TECHN FR00071 DP612 02.16102/07 EquipCo 1  </w:t>
        <w:br/>
        <w:t xml:space="preserve">AF002346 Traditional Sealer Traditional Sealer 08.06.05.01.11 Placed FW40710000 D06413 Brazey Butcher 42005 In use FR00282 PAVIOT / ORA FR00037 VENUS 315 EquipCo 1  </w:t>
        <w:br/>
        <w:t xml:space="preserve">AF050666 Ozone Cabinet (1) 08.06.06.12 Placed 1 FW40710000 D06413 Brazey Butcher In use EquipCo 1  </w:t>
        <w:br/>
        <w:t xml:space="preserve">AF050623 TopAsset Rack TopAsset 04.09.02 store Installed 1 FW 40K52711 D000685 Brazey Store In use EquipCo 1  </w:t>
        <w:br/>
        <w:t xml:space="preserve">AF002385 Ham Slicer (2010) 08.06.05.01.13 Placed FW 40710000 D06413 Brazey Butcher 40179 In use FR00011 DADAUX FR00064 TR350 JMJ1594 EquipCo 1  </w:t>
        <w:br/>
        <w:t xml:space="preserve">AF004777 Dishwasher () 08.06.06.02 Placed FW 40710000 D06413 Brazey Butcher In use FR00283 KROMO FR01362 PL1 800 DDE PLATINUM EquipCo 1  </w:t>
        <w:br/>
        <w:t xml:space="preserve">AF002323 Water Softener () 08.06.06.04 Placed FW 40710000 G00544 Brazey Store In use FR00064 PENTAIR INTE FR00253 5600 1505-5363156- EquipCo 1  </w:t>
        <w:br/>
        <w:t xml:space="preserve">AF050673 COVID Furniture (1) 08.06.06.09 Placed 1 FW40710000 D000685 Brazey Store In use EquipCo 1  </w:t>
        <w:br/>
        <w:t xml:space="preserve">AF050669 Insecticide (2) 08.06.06.11 Placed 2 FW 40710000 D06413 Brazey Butcher In use EquipCo 2  </w:t>
        <w:br/>
        <w:t xml:space="preserve">AF050660 Chest Freezer (3) 08.06.04.01.01 Placed 3 FW 40710000 D000685 Brazey Store In use EquipCo 3  </w:t>
        <w:br/>
        <w:t xml:space="preserve">AF050664 Cabinet Refrigerator (2) 08.06.04.02.01 Placed 2 FW 40710000 D000685 Brazey Store In use EquipCo 2  </w:t>
        <w:br/>
        <w:t xml:space="preserve">AF050665 Cabinet Refrigerator (1) 08.06.04.02.01 Placed 1 FW 40710000 D000685 Brazey Store In use EquipCo 1  </w:t>
        <w:br/>
        <w:t xml:space="preserve">AF050652 Vacuum Cleaner (1) 08.06.06.08 Placed 1 FW 40710000 D000685 Brazey Store In use EquipCo 1  </w:t>
        <w:br/>
        <w:t xml:space="preserve">AF000071 R2 Rotisserie A R2 08.06.03.02.01 Placed FW40710000 D06413 Brazey Butcher 40909 In use FR00008 DOREGRILL FR01393 N2 1524 EquipCo 1  </w:t>
        <w:br/>
        <w:t xml:space="preserve">AF980169 TopAsset EquipTopAsset 01.02 Installed F240K52700 S00520 Brazey Store In use EquipCo 1  </w:t>
        <w:br/>
        <w:t xml:space="preserve">A0247358 TRAD CONV M TRAD CONV 05.03.01.02.01 Installed FW 40K52710 G00544 Brazey Store 45292 In use FR00159 COSTAN EPTA REFRIGERATION LI1000337 EquipCo 1  </w:t>
        <w:br/>
        <w:t xml:space="preserve">A0247360 TRAD LS Furniture TRAD LS 05.03.01.02.01 Installed FW 40K52710 G00544 Brazey Store 45292 In use FR00159 COSTAN EPTA FR00421 XC0341419 LI1000338 EquipCo 1  </w:t>
        <w:br/>
        <w:t xml:space="preserve">A0254066 7.0 Furniture Ref 7.0 05.03.01.02.01 Installed FW 40K52710 G00544 Brazey Store 45292 In use EquipCo 1  </w:t>
        <w:br/>
        <w:t xml:space="preserve">AF030011 Fire Extinguisher (F) (14) 05.06.03.07 Installed 14 F240K52710 G00544 Brazey Store In use EquipCo 14  </w:t>
        <w:br/>
        <w:t xml:space="preserve">AF030101 Fire Hose Reel / Ria (F) () 05.06.03.06 Installed 5 F240K52710 G00544 Brazey Store In use EquipCo 5  </w:t>
        <w:br/>
        <w:t xml:space="preserve">A0274040 Table (14) 04.09.12.03 Placed 14 D06413 Brazey Butcher In use EquipCo 14  </w:t>
        <w:br/>
        <w:t xml:space="preserve">A0274041 Scale (F) (1) 08.06.02.02 Placed 1 FW 40710000 D06413 Brazey Butcher In use EquipCo 1  </w:t>
        <w:br/>
        <w:t xml:space="preserve">AF088658 TopAsset PrepTopAsset 06.10.04 Installed FW 40K52711 D000685 Brazey Store In use WheelCo 1  </w:t>
        <w:br/>
        <w:t xml:space="preserve">AF088908 TopAsset Post TopAsset 06.10.02.02 Installed FW 40K52711 D000685 Brazey Store In use WheelCo 1  </w:t>
        <w:br/>
        <w:t xml:space="preserve">AF050651 Mobirack (Cogo) (3) 06.10.04.02.01.03 Installed 3 D000685 Brazey Store In use WheelCo 3  </w:t>
        <w:br/>
        <w:t xml:space="preserve">AF001929 RIP 235 Charg RIP 235 06.10.02.02.01 Installed FW 40K52711 D000685 Brazey Store In use LKA631308 WheelCo 1  </w:t>
        <w:br/>
        <w:t xml:space="preserve">AF050649 EMR EMR (3) EMR 06.10.04.03.01 Installed 3 D000685 Brazey Store In use WheelCo 3  </w:t>
        <w:br/>
        <w:t xml:space="preserve">AF050650 PIRL PIRL (4) PIRL 06.10.04.03.02 Installed 4 D000685 Brazey Store In use WheelCo 4  </w:t>
        <w:br/>
        <w:t xml:space="preserve">AF004711 Manual Pallet Truck JUNGHEI 06.10.01.02.01 Placed FW40883000 D000685 Brazey Store In use WheelCo 1  </w:t>
        <w:br/>
        <w:t>AF001951 RIP 235 Transp RIP 235 06.10.01.02.02 Placed FW40883000 D000685 Brazey Store 39814 In use 90339827 WheelCo 1</w:t>
      </w:r>
    </w:p>
    <w:p>
      <w:r>
        <w:t xml:space="preserve">AF050646 grid cart 8 grid cart 8 06.10.04.02.01.02 Installed 5 D000685 Brazey Store In use WheelCo 5  </w:t>
        <w:br/>
        <w:t xml:space="preserve">AF050647 KT3 Mobile Cart KT3 06.10.04.02.01.02 Installed 4 D000685 Brazey Store In use WheelCo 4  </w:t>
        <w:br/>
        <w:t xml:space="preserve">AF050648 KT4 Static Cart KT4 06.10.04.02.01.01 Installed 1 D000685 Brazey Store In use WheelCo 1  </w:t>
        <w:br/>
        <w:t xml:space="preserve">AF004752 RIP 284 Stacker RIP 284 06.10.01.04.01 Placed FW40883000 D000685 Brazey Store 40269 In use 90366321 WheelCo 1  </w:t>
        <w:br/>
        <w:t xml:space="preserve">AF001930 Accompanying Scrubber T 06.10.05.01.01.02 Placed FW40883000 D000685 Brazey Store In use 706120 5 4452 WheelCo 1  </w:t>
        <w:br/>
        <w:t xml:space="preserve">AF094673 RIP 436 Transp RIP 436 06.10.01.02.02 Placed FW40883000 S00520 Brazey Store 41640 In use 98085434 WheelCo 1  </w:t>
        <w:br/>
        <w:t xml:space="preserve">A0241889 RIP 832 Transp RIP 832 06.10.01.02.02 Placed FW40883000 D000685 Brazey Store 45413 In use 98423771 WheelCo 1  </w:t>
        <w:br/>
        <w:t xml:space="preserve">A0274042 grid cart 8 grid cart 8 06.10.04.02.01.02 Installed 6 D000685 Brazey Store In use WheelCo 6  </w:t>
        <w:br/>
        <w:t xml:space="preserve">A0274043 Basket (20) 06.10.04.01.02 Installed 20 D000685 Brazey Store In use WheelCo 20  </w:t>
        <w:br/>
        <w:t xml:space="preserve">IT SCALE 3 FW40152700 BRAZEY Butcher BERKEL Assetman 3  </w:t>
        <w:br/>
        <w:t xml:space="preserve">IT BARCODE READER 5 FW 40152700 BRAZEY Store DATALOGIC ADC SRL Assetman 5  </w:t>
        <w:br/>
        <w:t xml:space="preserve">IT BARCODE READER 1 FW 40152700 BRAZEY Store SYMBOL Assetman 1  </w:t>
        <w:br/>
        <w:t xml:space="preserve">IT BATTERY CHARGER 4 FW40152700 BRAZEY Store DATALOGIC ADC SRL Assetman 4  </w:t>
        <w:br/>
        <w:t xml:space="preserve">IT BATTERY CHARGER 4 FW40152700 BRAZEY Store ZEBRA Assetman 4  </w:t>
        <w:br/>
        <w:t xml:space="preserve">IT CASH COUNTER 1 FW40152700 BRAZEY Store CASHMASTER Assetman 1  </w:t>
        <w:br/>
        <w:t xml:space="preserve">IT CASH DRAWER 4 FW40152700 BRAZEY Store ANKER KASSENSYSTEME GMBH Assetman 4  </w:t>
        <w:br/>
        <w:t xml:space="preserve">IT COMPUTER 2 FW 40152700 BRAZEY Store DELL NV Assetman 2  </w:t>
        <w:br/>
        <w:t xml:space="preserve">IT COMPUTER 1 FW 40152700 BRAZEY Store HEWLETT PACKARD ENTERPR BEL BV Assetman 1  </w:t>
        <w:br/>
        <w:t xml:space="preserve">IT DOCKING STATION 17 FW 40152700 BRAZEY Store COLSERV Assetman 17  </w:t>
        <w:br/>
        <w:t xml:space="preserve">IT INTERFACE 4 FW40152700 BRAZEY Store DATALOGIC ADC SRL Assetman 4  </w:t>
        <w:br/>
        <w:t xml:space="preserve">IT IP TELEPHONE 2 FW 40152700 BRAZEY Store POLY Assetman 2  </w:t>
        <w:br/>
        <w:t xml:space="preserve">IT MONITOR 8 FW 40152700 BRAZEY Store ELO Assetman 8  </w:t>
        <w:br/>
        <w:t xml:space="preserve">IT MONITOR 3 FW 40152700 BRAZEY Store PHILIPS Assetman 3  </w:t>
        <w:br/>
        <w:t xml:space="preserve">IT NETWORK ROUTER 9 FW 40152700 BRAZEY Store JUNIPER Assetman 9  </w:t>
        <w:br/>
        <w:t xml:space="preserve">IT PDA 3 FW 40152700 BRAZEY Store ZEBRA Assetman 3  </w:t>
        <w:br/>
        <w:t xml:space="preserve">IT PRINTER 1 FW 40152700 BRAZEY Store BROTHER INTERN BELGIUM NV Assetman 1  </w:t>
        <w:br/>
        <w:t xml:space="preserve">IT PRINTER 4 FW 40152700 BRAZEY Store EPSON Assetman 4  </w:t>
        <w:br/>
        <w:t xml:space="preserve">IT PRINTER 4 FW 40152700 BRAZEY Store ZEBRA Assetman 4  </w:t>
        <w:br/>
        <w:t xml:space="preserve">IT RFU 2 FW 40152700 BRAZEY Store GIGASET Assetman 2  </w:t>
        <w:br/>
        <w:t xml:space="preserve">IT SCALE 1 FW40152700 BRAZEY Store TOLEDO Assetman 1  </w:t>
        <w:br/>
        <w:t xml:space="preserve">IT SCALE/SCANNER 4 FW40152700 BRAZEY Store TOLEDO Assetman 4  </w:t>
        <w:br/>
        <w:t xml:space="preserve">IT SWITCH 6 FW 40152700 BRAZEY Store JUNIPER Assetman 6  </w:t>
        <w:br/>
        <w:t xml:space="preserve">IT TAC 26 FW 40152700 BRAZEY Store COLSERV Assetman 26  </w:t>
        <w:br/>
        <w:t xml:space="preserve">IT TELEPHONE / SPEAKERPHONE 3 FW40152700 BRAZEY Store GIGASET Assetman 3  </w:t>
        <w:br/>
        <w:t xml:space="preserve">IT TELEPHONELINE 3 FW 40152700 BRAZEY Store FRANCE TELECOM Assetman 3  </w:t>
        <w:br/>
        <w:t xml:space="preserve">IT TELEVISION 4 FW 40152700 BRAZEY Store SAMSUNG ELECTRONICS BENELUX BV Assetman 4  </w:t>
        <w:br/>
        <w:t xml:space="preserve">IT TRACS 1 FW 40152700 BRAZEY Store ZKSOFTWARE Assetman 1  </w:t>
        <w:br/>
        <w:t xml:space="preserve">IT UPS / PDU 1 FW 40152700 BRAZEY Store COLSERV Assetman 1  </w:t>
        <w:br/>
        <w:t xml:space="preserve">IT UPS / PDU 1 FW 40152700 BRAZEY Store MGE Assetman 1  </w:t>
        <w:br/>
        <w:t>IT VIDEO PLAYER 4 FW 40152700 BRAZEY Store GIADA Assetman 4</w:t>
      </w:r>
    </w:p>
    <w:p>
      <w:r>
        <w:rPr>
          <w:b/>
        </w:rPr>
        <w:t>[Pages 37–39]</w:t>
      </w:r>
    </w:p>
    <w:p>
      <w:r>
        <w:t xml:space="preserve">Row Labels Sum of Bk.val.FY end  </w:t>
        <w:br/>
        <w:t xml:space="preserve">FW40152700 0  </w:t>
        <w:br/>
        <w:t xml:space="preserve">FW40160800 46  </w:t>
        <w:br/>
        <w:t xml:space="preserve">FW40K52700 6,666  </w:t>
        <w:br/>
        <w:t xml:space="preserve">FW40K52710 38,238  </w:t>
        <w:br/>
        <w:t xml:space="preserve">FW40K52711 68,576  </w:t>
        <w:br/>
        <w:t xml:space="preserve">FW40K52712 2,739  </w:t>
        <w:br/>
        <w:t>Grand Total 116,264</w:t>
      </w:r>
    </w:p>
    <w:p>
      <w:r>
        <w:t xml:space="preserve">Company Code Cost Center Bal.Sh.Acct APC Asset Class Serial number Inventory Number Asset Sub-number Asset Class Description Capitalized On Current APC Dep. for year Accumul. dep. Bk.val.FY end IMP Curr bkVa Order CC name Account Name  </w:t>
        <w:br/>
        <w:t xml:space="preserve">FRW4 FW40K52710 11101000 11101010 AF084354 111000007387 0 11101010 LOW VOLTAGE INSTALLATION 31/01/2024 415.00 -34.16 -86.48 328.52 0 32060508 Brazey Commercial Building 11101000 Buildings  </w:t>
        <w:br/>
        <w:t xml:space="preserve">FRW4 FW40K52710 11101000 11101010 AF085268 111000007438 0 11101010 REFRIGERATION 31/03/2024 17,989.83 -1,505.58 -3,508.93 14,480.90 0 32060604 Brazey Commercial Building 11101000 Buildings  </w:t>
        <w:br/>
        <w:t xml:space="preserve">FRW4 FW40K52710 11101000 11101010 AF087649 111000007441 0 11101010 INTERIOR LIGHTING 31/03/2024 845.85 -70.79 -164.99 680.86 0 32061398 Brazey Commercial Building 11101000 Buildings  </w:t>
        <w:br/>
        <w:t xml:space="preserve">FRW4 FW40K52710 11101000 11101010 AF085268 111000007617 0 11101010 REFRIGERATION 30/09/2024 17,881.37 -1,417.93 -2,361.50 15,519.87 0 32060604 Brazey Commercial Building 11101000 Buildings  </w:t>
        <w:br/>
        <w:t xml:space="preserve">FRW4 FW40K52711 11101000 11101010 AF082270 111000007451 0 11101010 SHELVING 31/03/2024 8,981.62 -772.45 -1,552.05 7,429.57 0 32057503 Brazey Store 11101000 Buildings  </w:t>
        <w:br/>
        <w:t xml:space="preserve">FRW4 FW40K52711 11101000 11101010 AF083660 111000007526 0 11101010 FITTING - EQUIPCO 30/06/2024 541.26 -41.81 -83.62 457.64 0 32058355 Brazey Store 11101000 Buildings  </w:t>
        <w:br/>
        <w:t xml:space="preserve">FRW4 FW40K52711 11101000 11101010 AF082270 111000007545 0 11101010 SHELVING 31/07/2024 4,783.71 -372.77 -703.52 4,080.19 0 32057503 Brazey Store 11101000 Buildings  </w:t>
        <w:br/>
        <w:t xml:space="preserve">FRW4 FW40K52712 11101000 11101010 AF083777 111000007306 0 11101010 FITTING - EQUIPCO 31/01/2024 2,239.04 -184.29 -466.53 1,772.51 0 32058465 Brazey Butchery 11101000 Buildings  </w:t>
        <w:br/>
        <w:t xml:space="preserve">FRW4 FW40K52700 11101001 11101001 111000000153 0 11101001 VISUAL PANEL 4X3 02/12/2015 1,000.00 0 -1,000.00 0 0 Brazey Site 11101001 Buildings - cat 1  </w:t>
        <w:br/>
        <w:t xml:space="preserve">FRW4 FW40K52700 11101001 11101001 111000000257 0 11101001 PANEL 4X3 02/12/2015 4,600.00 0 -4,600.00 0 0 Brazey Site 11101001 Buildings - cat 1  </w:t>
        <w:br/>
        <w:t xml:space="preserve">FRW4 FW40K52700 11101001 11101001 111000000413 0 11101001 EXTERIOR SIGNAGE 02/12/2015 2,558.00 0 -2,558.00 0 0 Brazey Site 11101001 Buildings - cat 1  </w:t>
        <w:br/>
        <w:t xml:space="preserve">FRW4 FW40K52700 11101001 11101070 CMS29 111000007483 0 11101070 SITE COORDINATION 31/03/2024 463.09 -34.89 -81.33 381.76 0 C-A0000CMS29 Brazey Site 11101001 Buildings - cat 1  </w:t>
        <w:br/>
        <w:t xml:space="preserve">FRW4 FW40K52710 11101001 11101001 111000000149 0 11101001 ELECTRICITY MAIN DISTRIBUTION BOARD 02/12/2015 34,362.63 -2,157.78 -28,877.94 5,484.69 0 Brazey Commercial Building 11101001 Buildings - cat 1  </w:t>
        <w:br/>
        <w:t xml:space="preserve">FRW4 FW40K52710 11101001 11101001 111000000151 0 11101001 INTRUSION DETECTION 02/12/2015 229.00 0 -229.00 0 0 Brazey Commercial Building 11101001 Buildings - cat 1  </w:t>
        <w:br/>
        <w:t xml:space="preserve">FRW4 FW40K52710 11101001 11101001 111000000248 0 11101001 VIDEO SURVEILLANCE CAMERA 02/12/2015 9,730.66 0 -9,730.66 0 0 Brazey Commercial Building 11101001 Buildings - cat 1  </w:t>
        <w:br/>
        <w:t xml:space="preserve">FRW4 FW40K52710 11101001 11101001 111000000250 0 11101001 ALARM 02/12/2015 12,928.57 0 -12,928.57 0 0 Brazey Commercial Building 11101001 Buildings - cat 1  </w:t>
        <w:br/>
        <w:t xml:space="preserve">FRW4 FW40K52710 11101001 11101001 111000000252 0 11101001 COLD ALARM PANEL 02/12/2015 329.65 0 -329.65 0 0 Brazey Commercial Building 11101001 Buildings - cat 1  </w:t>
        <w:br/>
        <w:t xml:space="preserve">FRW4 FW40K52710 11101001 11101001 111000000420 0 11101001 ANTI-BEL POST LOCK 02/12/2015 2,664.24 -167.30 -2,238.99 425.25 0 Brazey Commercial Building 11101001 Buildings - cat 1  </w:t>
        <w:br/>
        <w:t xml:space="preserve">FRW4 FW40K52710 11101001 11101001 111000000452 0 11101001 TELEPHONE CONNECTION 02/12/2015 902.24 -56.65 -758.23 144.01 0 Brazey Commercial Building 11101001 Buildings - cat 1  </w:t>
        <w:br/>
        <w:t xml:space="preserve">FRW4 FW40K52710 11101001 11101001 111000004085 0 11101001 FOUNDATION POURING TERRACE 23/09/2019 3,080.00 -232.08 -1,933.08 1,146.92 0 Brazey Commercial Building 11101001 Buildings - cat 1  </w:t>
        <w:br/>
        <w:t xml:space="preserve">FRW4 FW40K52711 11101001 11101001 111000000164 0 11101001 ELECTRICITY 02/12/2015 86,858.53 -5,454.23 -72,994.88 13,863.65 0 Brazey Store 11101001 Buildings - cat 1  </w:t>
        <w:br/>
        <w:t xml:space="preserve">FRW4 FW40K52711 11101001 11101001 111000000194 0 11101001 PAINTING 02/12/2015 63,958.80 -4,016.25 -53,750.22 10,208.58 0 Brazey Store 11101001 Buildings - cat 1  </w:t>
        <w:br/>
        <w:t xml:space="preserve">FRW4 FW40K52711 11101001 11101001 111000000213 0 11101001 FIXED ASSETS 02/12/2015 1,947.00 -122.26 -1,636.23 310.77 0 Brazey Store 11101001 Buildings - cat 1  </w:t>
        <w:br/>
        <w:t xml:space="preserve">FRW4 FW40K52711 11101001 11101001 111000000246 0 11101001 THERMAL INSULATED PARTITIONS 02/12/2015 45,000.00 -2,825.75 -37,817.47 7,182.53 0 Brazey Store 11101001 Buildings - cat 1  </w:t>
        <w:br/>
        <w:t xml:space="preserve">FRW4 FW40K52711 11101001 11101001 111000000259 0 11101001 AIR CURTAIN 02/12/2015 9,080.00 0 -9,080.00 0 0 Brazey Store 11101001 Buildings - cat 1  </w:t>
        <w:br/>
        <w:t xml:space="preserve">FRW4 FW40K52711 11101001 11101001 111000000307 0 11101001 RESIN FLOOR 02/12/2015 51,847.50 -3,255.73 -43,572.04 8,275.46 0 Brazey Store 11101001 Buildings - cat 1  </w:t>
        <w:br/>
        <w:t xml:space="preserve">FRW4 FW40K52711 11101001 11101001 111000000308 0 11101001 HEATING 02/12/2015 22,514.41 -1,413.78 -18,920.85 3,593.56 0 Brazey Store 11101001 Buildings - cat 1  </w:t>
        <w:br/>
        <w:t xml:space="preserve">FRW4 FW40K52711 11101001 11101001 111000000309 0 11101001 PLUMBING 02/12/2015 40,785.87 -2,561.12 -34,275.96 6,509.91 0 Brazey Store 11101001 Buildings - cat 1  </w:t>
        <w:br/>
        <w:t xml:space="preserve">FRW4 FW40K52711 11101001 11101001 111000000310 0 11101001 HOT AIR CURTAIN 02/12/2015 5,590.00 0 -5,590.00 0 0 Brazey Store 11101001 Buildings - cat 1  </w:t>
        <w:br/>
        <w:t xml:space="preserve">FRW4 FW40K52711 11101001 11101001 111000000347 0 11101001 SHELVING 02/12/2015 3,841.33 0 -3,841.33 0 0 Brazey Store 11101001 Buildings - cat 1  </w:t>
        <w:br/>
        <w:t xml:space="preserve">FRW4 FW40K52711 11101001 11101001 111000000348 0 11101001 COLD COMPRESSOR 02/12/2015 25,920.00 0 -25,920.00 0 0 Brazey Store 11101001 Buildings - cat 1  </w:t>
        <w:br/>
        <w:t xml:space="preserve">FRW4 FW40K52711 11101001 11101001 111000000350 0 11101001 COLD INSTALLATION 02/12/2015 17,280.00 0 -17,280.00 0 0 Brazey Store 11101001 Buildings - cat 1  </w:t>
        <w:br/>
        <w:t xml:space="preserve">FRW4 FW40K52711 11101001 11101001 111000000352 0 11101001 SHELVING 02/12/2015 70,180.60 0 -70,180.60 0 0 Brazey Store 11101001 Buildings - cat 1  </w:t>
        <w:br/>
        <w:t xml:space="preserve">FRW4 FW40K52711 11101001 11101001 111000000411 0 11101001 INTERIOR SIGNAGE 02/12/2015 2,504.40 0 -2,504.40 0 0 Brazey Store 11101001 Buildings - cat 1  </w:t>
        <w:br/>
        <w:t xml:space="preserve">FRW4 FW40K52711 11101001 11101001 111000000415 0 11101001 RECEPTION FURNITURE 02/12/2015 5,388.00 0 -5,388.00 0 0 Brazey Store 11101001 Buildings - cat 1  </w:t>
        <w:br/>
        <w:t xml:space="preserve">FRW4 FW40K52711 11101001 11101001 111000000426 0 11101001 SHELVING ASSEMBLY 02/12/2015 16,901.10 0 -16,901.10 0 0 Brazey Store 11101001 Buildings - cat 1  </w:t>
        <w:br/>
        <w:t xml:space="preserve">FRW4 FW40K52711 11101001 11101001 111000000468 0 11101001 FIXED ASSETS 02/12/2015 27,530.00 -1,728.73 -23,135.89 4,394.11 0 Brazey Store 11101001 Buildings - cat 1  </w:t>
        <w:br/>
        <w:t xml:space="preserve">FRW4 FW40K52711 11101001 11101001 111000000514 0 11101001 ELECTRICITY (ADDITIONAL) 01/01/2016 4,794.21 -300.97 -3,996.35 797.86 0 Brazey Store 11101001 Buildings - cat 1  </w:t>
        <w:br/>
        <w:t xml:space="preserve">FRW4 FW40K52711 11101001 11101001 111000000703 0 11101001 FIXED ASSETS 01/01/2016 2,268.00 -170.23 -2,268.00 0 0 Brazey Store 11101001 Buildings - cat 1  </w:t>
        <w:br/>
        <w:t xml:space="preserve">FRW4 FW40K52711 11101001 11101001 111000000861 0 11101001 CO&amp;GO PANEL 3000X1120 07/09/2016 608.00 -45.79 -566.54 41.46 0 Brazey Store 11101001 Buildings - cat 1  </w:t>
        <w:br/>
        <w:t xml:space="preserve">FRW4 FW40K52711 11101001 11101001 111000001179 0 11101001 CENTRAL COLD CONNECTION 07/02/2017 3,971.00 -298.94 -3,534.00 437.00 0 Brazey Store 11101001 Buildings - cat 1  </w:t>
        <w:br/>
        <w:t xml:space="preserve">FRW4 FW40K52711 11101001 11101001 111000003798 0 11101001 SIGNAGE G4 17/10/2019 1,885.64 -142.10 -1,171.00 714.64 0 Brazey Store 11101001 Buildings - cat 1  </w:t>
        <w:br/>
        <w:t xml:space="preserve">FRW4 FW40K52711 11101001 11101001 111000004152 0 11101001 EXTENDED CHECKOUTS 17/03/2020 896.00 0 -896.00 0 0 Brazey Store 11101001 Buildings - cat 1  </w:t>
        <w:br/>
        <w:t xml:space="preserve">FRW4 FW40K52711 11101001 11101001 111000004263 0 11101001 FIXED ASSETS 23/09/2019 523.00 -39.41 -328.26 194.74 0 Brazey Store 11101001 Buildings - cat 1  </w:t>
        <w:br/>
        <w:t xml:space="preserve">FRW4 FW40K52711 11101001 11101001 111000004265 0 11101001 FIXED ASSETS 30/09/2019 157.00 -11.83 -98.22 58.78 0 Brazey Store 11101001 Buildings - cat 1  </w:t>
        <w:br/>
        <w:t xml:space="preserve">FRW4 FW40K52712 11101001 11101001 111000000349 0 11101001 COLD COMPRESSOR 02/12/2015 38,880.00 0 -38,880.00 0 0 Brazey Butchery 11101001 Buildings - cat 1  </w:t>
        <w:br/>
        <w:t xml:space="preserve">FRW4 FW40K52712 11101001 11101001 111000000351 0 11101001 COLD INSTALLATION 02/12/2015 25,920.00 0 -25,920.00 0 0 Brazey Butchery 11101001 Buildings - cat 1  </w:t>
        <w:br/>
        <w:t xml:space="preserve">FRW4 FW40K52712 11101001 11101070 CMF38 111000006564 0 11101070 SITE COORDINATION 31/07/2022 477.28 -35.96 -163.33 313.95 0 C-A0000CMF38 Brazey Butchery 11101001 Buildings - cat 1  </w:t>
        <w:br/>
        <w:t xml:space="preserve">FRW4 FW40K52712 11101001 11101070 CMS55 111000007155 0 11101070 SHELVING 31/05/2023 338.54 -25.51 -87.67 250.87 0 C-A0000CMS55 Brazey Butchery 11101001 Buildings - cat 1  </w:t>
        <w:br/>
        <w:t xml:space="preserve">FRW4 FW40K52712 11101001 11101070 CMS55 111000007156 0 11101070 SITE COORDINATION 31/05/2023 541.40 -40.80 -140.21 401.19 0 C-A0000CMS55 Brazey Butchery 11101001 Buildings - cat 1  </w:t>
        <w:br/>
        <w:t xml:space="preserve">FRW4 FW40K52700 11101003 11101009 111000005864 0 11101009 PARKING LIGHTING 02/12/2015 844.65 -56.47 -844.65 0 0 Brazey Site 11101003 Buildings - cat 3  </w:t>
        <w:br/>
        <w:t xml:space="preserve">FRW4 FW40160800 11110000 11110000 111100000423 0 11110000 BALANCE FILMER 10/11/2003 600.00 0 -600.00 0 0 CRF BH Brazey 11110000 Plant, machinery and equipment  </w:t>
        <w:br/>
        <w:t xml:space="preserve">FRW4 FW40160800 11110000 11110000 030136/29 111100000426 0 11110000 BALANCES MO202 03/02/2004 6,606.00 0 -6,606.00 0 0 CRF BH Brazey 11110000 Plant, machinery and equipment  </w:t>
        <w:br/>
        <w:t xml:space="preserve">FRW4 FW40160800 11110000 11110000 111100006443 0 11110000 BALANCE XS200 15KG AVR 22/01/2021 1,335.00 -201.06 -1,319.65 15.35 0 CRF BH Brazey 11110000 Plant, machinery and equipment  </w:t>
        <w:br/>
        <w:t xml:space="preserve">FRW4 FW40160800 11110000 11110000 111100006445 0 11110000 BALANCE XS200 15KG AVR 22/01/2021 1,335.00 -201.06 -1,319.65 15.35 0 CRF BH Brazey 11110000 Plant, machinery and equipment  </w:t>
        <w:br/>
        <w:t xml:space="preserve">FRW4 FW40160800 11110000 11110000 111100006447 0 11110000 BALANCE XS200 15KG AVR 22/01/2021 1,335.00 -201.06 -1,319.65 15.35 0 CRF BH Brazey 11110000 Plant, machinery and equipment  </w:t>
        <w:br/>
        <w:t xml:space="preserve">FRW4 FW40K52700 11110000 11120040 AF084584 111200002712 0 11120040 LOADING INFRASTRUCTURE 31/03/2024 2,160.00 -116.22 -270.88 1,889.12 0 32058766 Brazey Site 11110000 Plant, machinery and equipment  </w:t>
        <w:br/>
        <w:t xml:space="preserve">FRW4 FW40K52700 11110000 11120040 AF084584 111200002871 0 11120040 LOADING INFRASTRUCTURE 31/07/2024 4,866.60 -249.97 -471.76 4,394.84 0 32058766 Brazey Site 11110000 Plant, machinery and equipment  </w:t>
        <w:br/>
        <w:t xml:space="preserve">FRW4 FW40K52710 11110000 11110000 111100003314 0 11110000 CALL SELLER TERMINAL 10/02/2016 755.00 0 -755.00 0 0 Brazey Commercial Building 11110000 Plant, machinery and equipment  </w:t>
        <w:br/>
        <w:t xml:space="preserve">FRW4 FW40K52710 11110000 11110000 111100006499 0 11110000 FM PLATFORM SERVICE 17/03/2021 651.00 -98.08 -624.25 26.75 0 Brazey Commercial Building 11110000 Plant, machinery and equipment  </w:t>
        <w:br/>
        <w:t xml:space="preserve">FRW4 FW40K52710 11110000 11110000 111100006733 0 11110000 CUSTOMER COUNT CAMERA 14/12/2020 596.00 0 -596.00 0 0 Brazey Commercial Building 11110000 Plant, machinery and equipment  </w:t>
        <w:br/>
        <w:t xml:space="preserve">FRW4 FW40K52711 11110000 11110000 111100003188 0 11110000 MENDOS FURNITURE 6330 02/12/2015 5,572.00 0 -5,572.00 0 0 Brazey Store 11110000 Plant, machinery and equipment  </w:t>
        <w:br/>
        <w:t xml:space="preserve">FRW4 FW40K52711 11110000 11110000 111100003189 0 11110000 MENDOS FURNITURE 15.080 02/12/2015 11,874.00 0 -11,874.00 0 0 Brazey Store 11110000 Plant, machinery and equipment  </w:t>
        <w:br/>
        <w:t xml:space="preserve">FRW4 FW40K52711 11110000 11110000 111100003190 0 11110000 MENDOS FURNITURE 7.580 02/12/2015 6,372.00 0 -6,372.00 0 0 Brazey Store 11110000 Plant, machinery and equipment  </w:t>
        <w:br/>
        <w:t xml:space="preserve">FRW4 FW40K52711 11110000 11110000 111100003191 0 11110000 MENDOS FURNITURE 7.540 02/12/2015 6,172.00 0 -6,172.00 0 0 Brazey Store 11110000 Plant, machinery and equipment  </w:t>
        <w:br/>
        <w:t xml:space="preserve">FRW4 FW40K52711 11110000 11110000 111100003192 0 11110000 MENDOS FURNITURE 2.540 02/12/2015 2,772.00 0 -2,772.00 0 0 Brazey Store 11110000 Plant, machinery and equipment  </w:t>
        <w:br/>
        <w:t xml:space="preserve">FRW4 FW40K52711 11110000 11110000 111100003197 0 11110000 FLOWER FURNITURE 02/12/2015 2,500.00 0 -2,500.00 0 0 Brazey Store 11110000 Plant, machinery and equipment  </w:t>
        <w:br/>
        <w:t xml:space="preserve">FRW4 FW40K52711 11110000 11110000 111100003230 0 11110000 ISLAND/SOLO CHECKOUT FURNITURE 02/12/2015 10,200.00 0 -10,200.00 0 0 Brazey Store 11110000 Plant, machinery and equipment  </w:t>
        <w:br/>
        <w:t xml:space="preserve">FRW4 FW40K52711 11110000 11110000 111100003254 0 11110000 MECHANICAL TURNSTILE 02/12/2015 3,030.00 -202.60 -3,030.00 0 0 Brazey Store 11110000 Plant, machinery and equipment  </w:t>
        <w:br/>
        <w:t xml:space="preserve">FRW4 FW40K52711 11110000 11110000 111100003255 0 11110000 EASY RIDER TROLLEY 142L 02/12/2015 8,890.00 0 -8,890.00 0 0 Brazey Store 11110000 Plant, machinery and equipment  </w:t>
        <w:br/>
        <w:t xml:space="preserve">FRW4 FW40K52711 11110000 11110000 111100005543 0 11110000 STANDING CHECKOUTS 07/02/2020 1,008.00 0 -1,008.00 0 0 Brazey Store 11110000 Plant, machinery and equipment  </w:t>
        <w:br/>
        <w:t xml:space="preserve">FRW4 FW40K52711 11110000 11110000 111100005684 0 11110000 DEFIBRILLATOR FRED PA1 28/04/2020 980.74 0 -980.74 0 0 Brazey Store 11110000 Plant, machinery and equipment  </w:t>
        <w:br/>
        <w:t xml:space="preserve">FRW4 FW40K52711 11110000 11110000 111100006183 0 11110000 TPE V200C/PIN PAD P200 31/01/2021 1,552.00 -233.61 -1,526.51 25.49 0 Brazey Store 11110000 Plant, machinery and equipment  </w:t>
        <w:br/>
        <w:t xml:space="preserve">FRW4 FW40K52712 11110000 11110000 111100003085 0 11110000 STAINLESS STEEL TABLE 1200X600 02/12/2015 1,079.44 -72.18 -1,079.44 0 0 Brazey Butchery 11110000 Plant, machinery and equipment  </w:t>
        <w:br/>
        <w:t xml:space="preserve">FRW4 FW40K52712 11110000 11110000 111100003129 0 11110000 SINK 700X700 02/12/2015 1,268.12 -84.79 -1,268.12 0 0 Brazey Butchery 11110000 Plant, machinery and equipment  </w:t>
        <w:br/>
        <w:t xml:space="preserve">FRW4 FW40K52712 11110000 11110000 111100003193 0 11110000 MENDOS FURNITURE 1.915 02/12/2015 3,072.00 0 -3,072.00 0 0 Brazey Butchery 11110000 Plant, machinery and equipment  </w:t>
        <w:br/>
        <w:t xml:space="preserve">FRW4 FW40K52712 11110000 11110000 111100003194 0 11110000 EMERALD FURNITURE 2.075 02/12/2015 7,872.00 0 -7,872.00 0 0 Brazey Butchery 11110000 Plant, machinery and equipment  </w:t>
        <w:br/>
        <w:t xml:space="preserve">FRW4 FW40K52712 11110000 11110000 111100003195 0 11110000 HERA ZS FURNITURE 7.600 02/12/2015 9,472.00 0 -9,472.00 0 0 Brazey Butchery 11110000 Plant, machinery and equipment  </w:t>
        <w:br/>
        <w:t xml:space="preserve">FRW4 FW40K52712 11110000 11110000 111100003196 0 11110000 MENDOS FURNITURE 2.540 02/12/2015 3,772.00 0 -3,772.00 0 0 Brazey Butchery 11110000 Plant, machinery and equipment  </w:t>
        <w:br/>
        <w:t xml:space="preserve">FRW4 FW40K52712 11110000 11110000 111100003231 0 11110000 4 LEVEL SHELVES 02/12/2015 1,153.44 -77.13 -1,153.44 0 0 Brazey Butchery 11110000 Plant, machinery and equipment  </w:t>
        <w:br/>
        <w:t xml:space="preserve">FRW4 FW40K52712 11110000 11110000 111100003232 0 11110000 FRAME 3500X2000 02/12/2015 2,500.00 -167.16 -2,500.00 0 0 Brazey Butchery 11110000 Plant, machinery and equipment  </w:t>
        <w:br/>
        <w:t xml:space="preserve">FRW4 FW40152700 11121000 11121020 111200000152 0 11121020 TEMPORARY STORAGE BOX INSTALLATION 02/12/2015 575.00 -38.45 -575.00 0 0 CRF Brazey 11121000 Furniture, office and ICT equipment  </w:t>
        <w:br/>
        <w:t xml:space="preserve">FRW4 FW40152700 11121000 11121020 111200001585 0 11121020 PC HP 17/07/2019 1,569.94 0 -1,569.94 0 0 CRF Brazey 11121000 Furniture, office and ICT equipment  </w:t>
        <w:br/>
        <w:t xml:space="preserve">FRW4 FW40152700 11121000 11121020 111200001885 0 11121020 TEMPORARY STORAGE BOX 23/04/2014 2,947.05 0 -2,947.05 0 0 CRF Brazey 11121000 Furniture, office and ICT equipment  </w:t>
        <w:br/>
        <w:t xml:space="preserve">FRW4 FW40K52711 11121000 11121020 111200000151 0 11121020 XTAC THINTAC CASH REGISTER 02/12/2015 48,856.73 0 -48,856.73 0 0 Brazey Store 11121000 Furniture, office and ICT equipment  </w:t>
        <w:br/>
        <w:t xml:space="preserve">FRW4 FW40K52711 11121000 11121020 LX011547 111200000390 0 11121020 SERVER G9 25/05/2016 2,337.56 0 -2,337.56 0 0 Brazey Store 11121000 Furniture, office and ICT equipment  </w:t>
        <w:br/>
        <w:t xml:space="preserve">FRW4 FW40K52700 11140000 AF084584 111400006585 0 11140001 AF084584 - LOADING INFRASTRUCTURE 31/03/2024 0 0 0 0 0 32058766 Brazey Site 11140000 Tangible assets under construction and prepayments  </w:t>
        <w:br/>
        <w:t xml:space="preserve">FRW4 FW40K52710 11140000 AF084354 111400008327 0 11140001 AF084354 - LOW VOLTAGE INSTALLATION (0 31/01/2024 0 0 0 0 0 32060508 Brazey Commercial Building 11140000 Tangible assets under construction and prepayments  </w:t>
        <w:br/>
        <w:t xml:space="preserve">FRW4 FW40K52710 11140000 AF085268 111400008423 0 11140001 AF085268 - REFRIGERATION (01) 31/03/2024 0 0 0 0 0 32060604 Brazey Commercial Building 11140000 Tangible assets under construction and prepayments  </w:t>
        <w:br/>
        <w:t xml:space="preserve">FRW4 FW40K52710 11140000 AF087649 111400009217 0 11140001 AF087649 - INTERIOR LIGHTING (01) 31/03/2024 0 0 0 0 0 32061398 Brazey Commercial Building 11140000 Tangible assets under construction and prepayments  </w:t>
        <w:br/>
        <w:t xml:space="preserve">FRW4 FW40K52711 11140000 AF082270 111400005322 0 11140001 AF082270 - SHELVING 31/03/2024 0 0 0 0 0 32057503 Brazey Store 11140000 Tangible assets under construction and prepayments  </w:t>
        <w:br/>
        <w:t xml:space="preserve">FRW4 FW40K52711 11140000 AF083660 111400006174 0 11140001 AF083660 - FITTING - EQUIPCO (01) 30/06/2024 0 0 0 0 0 32058355 Brazey Store 11140000 Tangible assets under construction and prepayments  </w:t>
        <w:br/>
        <w:t>FRW4 FW40K52712 11140000 AF083777 111400006284 0 11140001 AF083777 - FITTING - EQUIPCO (01) 31/01/2024 0 0 0 0 0 32058465 Brazey Butchery 11140000 Tangible assets under construction and prepayments</w:t>
      </w:r>
    </w:p>
    <w:p>
      <w:r>
        <w:rPr>
          <w:b/>
        </w:rPr>
        <w:t>[Pages 40–42]</w:t>
      </w:r>
    </w:p>
    <w:p>
      <w:r>
        <w:t xml:space="preserve">COMMERCIAL LEASE AGREEMENT  </w:t>
        <w:br/>
        <w:t xml:space="preserve">BRAZEY EN PLAINE (21470) - Rue de Verdun  </w:t>
        <w:br/>
        <w:t>DATED SEPTEMBER 1, 2015</w:t>
      </w:r>
    </w:p>
    <w:p>
      <w:r>
        <w:t xml:space="preserve">Between  </w:t>
        <w:br/>
        <w:t xml:space="preserve">The company IMMO COLRUYT FRANCE,  </w:t>
        <w:br/>
        <w:t xml:space="preserve">Simplified joint-stock company with a capital of 135,808,860.00 Euros  </w:t>
        <w:br/>
        <w:t xml:space="preserve">Registered with the LONS LE SAUNIER Trade and Companies Register under number B 319.642.252  </w:t>
        <w:br/>
        <w:t xml:space="preserve">whose registered office is located at ZI, 4 rue des entrepôts, 39700 ROCHEFORT SUR NENON  </w:t>
        <w:br/>
        <w:t xml:space="preserve">Represented by Mr. Geert ROELS, Director T&amp;I, professionally domiciled at ROCHEFORT SUR NENON (39700), Industrial Zone, having full authority for the purposes hereof  </w:t>
        <w:br/>
        <w:t>Hereinafter referred to as the "Lessor,"</w:t>
      </w:r>
    </w:p>
    <w:p>
      <w:r>
        <w:t xml:space="preserve">And  </w:t>
        <w:br/>
        <w:t xml:space="preserve">The company COLRUYT DISTRIBUTION FRANCE,  </w:t>
        <w:br/>
        <w:t xml:space="preserve">Simplified joint-stock company with a capital of 60,000,000.00 Euros  </w:t>
        <w:br/>
        <w:t xml:space="preserve">Registered with the LONS LE SAUNIER Trade and Companies Register under number 789.139.789  </w:t>
        <w:br/>
        <w:t xml:space="preserve">whose registered office is located at ZI, 4 rue des entrepôts, 39700 ROCHEFORT SUR NENON  </w:t>
        <w:br/>
        <w:t xml:space="preserve">Represented by Mr. Eric PROST, Legal Director, professionally domiciled at ROCHEFORT SUR NENON (39700), Industrial Zone, having full authority for the purposes hereof  </w:t>
        <w:br/>
        <w:t>Hereinafter referred to as the "Tenant"</w:t>
      </w:r>
    </w:p>
    <w:p>
      <w:r>
        <w:t>Hereinafter collectively referred to as the "Parties"</w:t>
      </w:r>
    </w:p>
    <w:p>
      <w:r>
        <w:t>It is agreed as follows:</w:t>
      </w:r>
    </w:p>
    <w:p>
      <w:r>
        <w:t xml:space="preserve">1. Designation of the property and the entirety to which the leased property depends.  </w:t>
        <w:br/>
        <w:t xml:space="preserve">Municipality of BRAZEY EN PLAINE (21470) - Rue de Verdun  </w:t>
        <w:br/>
        <w:t xml:space="preserve">In a real estate complex referenced as follows:  </w:t>
        <w:br/>
        <w:t xml:space="preserve">Section No Location Area  </w:t>
        <w:br/>
        <w:t xml:space="preserve">AC 77 On Rue Neuve 17 a 75 ca  </w:t>
        <w:br/>
        <w:t xml:space="preserve">AC 78 On Rue Neuve 11 a 90 ca  </w:t>
        <w:br/>
        <w:t xml:space="preserve">Total 29 a 65 ca  </w:t>
        <w:br/>
        <w:t xml:space="preserve">A commercial premises with a total floor area of approximately 1,395 m2, with parking and outbuildings,  </w:t>
        <w:br/>
        <w:t xml:space="preserve">as well as the aforementioned premises extending, continuing, and comprising, without exception or reservation,  </w:t>
        <w:br/>
        <w:t>without the need for further designation, it being specified here that any error, whether in the designation or in the composition of the leased premises, shall not give rise to any recourse or claim by the Tenant, who declares to be fully aware of the premises having seen and visited them prior to the signing hereof.</w:t>
      </w:r>
    </w:p>
    <w:p>
      <w:r>
        <w:t xml:space="preserve">2. Purpose  </w:t>
        <w:br/>
        <w:t xml:space="preserve">The leased property is primarily intended for the operation of a retail business for foodstuffs and related products.  </w:t>
        <w:br/>
        <w:t xml:space="preserve">Any modification of the purpose of the leased property is subject to prior written authorization from the Lessor, who may always refuse it. If the Tenant were to modify the purpose of the leased property without the Lessor's consent, the latter would then be entitled to seek the termination of this contract in court at the Tenant's expense.  </w:t>
        <w:br/>
        <w:t xml:space="preserve">In the event of total or partial expropriation of the leased property for public utility reasons, the contract shall terminate on the day the expropriating public authority takes possession of the leased property.  </w:t>
        <w:br/>
        <w:t>In the event of expropriation, the Tenant shall not be entitled to any compensation from the Lessor. The Tenant may only assert any potential rights against the expropriating authority and shall not be entitled to any compensation from it that would reduce the compensations of the Lessor.</w:t>
      </w:r>
    </w:p>
    <w:p>
      <w:r>
        <w:t xml:space="preserve">3. Duration  </w:t>
        <w:br/>
        <w:t xml:space="preserve">The commercial lease agreement is concluded for a duration of 9 consecutive years. It shall come into effect on September 1, 2015, and shall therefore terminate on August 31, 2024.  </w:t>
        <w:br/>
        <w:t xml:space="preserve">However, in accordance with the provisions of Articles L. 145-4 and L. 145-9 of the Commercial Code, the Tenant has the option to give notice at the expiration of each three-year period by means of a bailiff's act addressed to the Lessor at least six months before the end of the three-year period.  </w:t>
        <w:br/>
        <w:t>The Lessor shall have the same option in accordance with the provisions of Articles L. 145-4, L. 145-18, and L. 145-21 of the Commercial Code.</w:t>
      </w:r>
    </w:p>
    <w:p>
      <w:r>
        <w:t xml:space="preserve">4. Rent, indexing, and expenses  </w:t>
        <w:br/>
        <w:t xml:space="preserve">The lease is authorized and accepted in exchange for the payment by the Tenant of an annual base rent set at 55,873.00 euros excluding tax, to be paid in 12 monthly installments in advance on the 18th of each month, and adjustable each year.  </w:t>
        <w:br/>
        <w:t xml:space="preserve">This rent is set at a date when the LESSOR does not know the final construction cost of the building for which it is responsible (CASCO cost) but this is to allow the TENANT to take possession of the premises without delay.  </w:t>
        <w:br/>
        <w:t xml:space="preserve">It is therefore a provisional rent intended to be subject to reevaluation in order to take into account the definitive rental value of the premises subject to these presents.  </w:t>
        <w:br/>
        <w:t xml:space="preserve">The parties hereby agree to set the definitive rent by way of an amendment as soon as the LESSOR knows the final cost of the building (CASCO).  </w:t>
        <w:br/>
        <w:t xml:space="preserve">The rent resulting from this lease, which is understood as excluding tax, falls within the scope of Value Added Tax and is exempt in return for any proportional registration fee.  </w:t>
        <w:br/>
        <w:t>The Lessor who opts for the taxation of rents under Value Added Tax shall consequently charge the Tenant the amount of the tax related thereto, according to the rate in effect at each due date, said tax to be paid to him at the same time as the rent.</w:t>
      </w:r>
    </w:p>
    <w:p>
      <w:r>
        <w:t xml:space="preserve">The parties agree that the rent shall be adjusted automatically and without any formality or prior notification based on the variation of the National Index of Commercial Rents published quarterly by INSEE.  </w:t>
        <w:br/>
        <w:t xml:space="preserve">Consequently, the rent shall be increased or decreased each year on January 1.  </w:t>
        <w:br/>
        <w:t xml:space="preserve">If, as a result of indexing, the rent were to be decreased due to a declining index, the resulting rent shall in no case be less than the rent contractually set in this lease.  </w:t>
        <w:br/>
        <w:t xml:space="preserve">In this regard, it is specified that the indexing of the rent shall occur for the first time as of January 1, 2016.  </w:t>
        <w:br/>
        <w:t xml:space="preserve">The rent shall be adjusted according to the following formula:  </w:t>
        <w:br/>
        <w:t xml:space="preserve">Base rent x new index  </w:t>
        <w:br/>
        <w:t xml:space="preserve">starting index  </w:t>
        <w:br/>
        <w:t xml:space="preserve">For the application of this formula, the following shall be understood today:  </w:t>
        <w:br/>
        <w:t xml:space="preserve">- by "new index," the last known index for the month preceding the adjustment of the rent, that is, by convention, the index for the 2nd quarter of the year preceding the adjustment of the rent;  </w:t>
        <w:br/>
        <w:t xml:space="preserve">- by "starting index," the last known index for the month preceding the month in which the contract came into effect and mentioned hereinafter;  </w:t>
        <w:br/>
        <w:t xml:space="preserve">- by "base rent," the rent resulting from this contract or an amendment to this contract or a judgment, excluding the costs and charges which, according to the contract, are expressly borne by the Tenant.  </w:t>
        <w:br/>
        <w:t xml:space="preserve">The parties specify that to set the rent, they based themselves on the national index of commercial rents for the 1st quarter of 2015 published by INSEE, which was 108.32.  </w:t>
        <w:br/>
        <w:t xml:space="preserve">The Tenant shall pay the rent adjustments to the Lessor without prior notice from the latter.  </w:t>
        <w:br/>
        <w:t xml:space="preserve">In no case, however, shall the amount of the rent, regardless of the index or fluctuations to which it is linked, be less than the amount of the rent as last set based on this article.  </w:t>
        <w:br/>
        <w:t xml:space="preserve">In the event that the contractual comparison index has not yet been published by the scheduled date for the revision, the rent due shall be provisionally calculated by taking the last known index as a comparison index on that date, and a regularization shall be made upon publication of the index.  </w:t>
        <w:br/>
        <w:t xml:space="preserve">In the event of modification or replacement of the chosen index, the new index shall automatically replace the old one under the conditions and according to the adjustment coefficient published.  </w:t>
        <w:br/>
        <w:t xml:space="preserve">In the event of the complete and simple removal of the above-mentioned chosen index, it shall be replaced by a new equivalent index, determined by mutual agreement between the parties or, failing that, by an arbitration tribunal.  </w:t>
        <w:br/>
        <w:t>The absence of a reference index shall not authorize the Tenant to delay or defer the payment of each rent installment, based on the last known index, except for adjustment and settlement of the difference at the due date of the first installment following the determination of the new rent.</w:t>
      </w:r>
    </w:p>
    <w:p>
      <w:r>
        <w:t xml:space="preserve">5. Assignment and subletting  </w:t>
        <w:br/>
        <w:t xml:space="preserve">The Tenant may grant usage rights on the leased property, without prior authorization from the Lessor, to companies that are affiliated with S.A. Ets. Fr. Colruyt within the meaning of Article L233-3 of the Commercial Code.  </w:t>
        <w:br/>
        <w:t>Except for the above, the Tenant may only assign or sublet the commercial lease with prior written authorization from the Lessor and in compliance with the provisions of the law on commercial leases.</w:t>
      </w:r>
    </w:p>
    <w:p>
      <w:r>
        <w:rPr>
          <w:b/>
        </w:rPr>
        <w:t>[Pages 43–45]</w:t>
      </w:r>
    </w:p>
    <w:p>
      <w:r>
        <w:t xml:space="preserve">6. Inventory  </w:t>
        <w:br/>
        <w:t xml:space="preserve">The Tenant declares to receive and take the Leased Property in the condition in which it is found at the time of commissioning, a condition that is well known to him.  </w:t>
        <w:br/>
        <w:t xml:space="preserve">The Tenant agrees to assume all obligations arising from any soil pollution related to the operation of the Leased Property that occurs during the term of the lease.  </w:t>
        <w:br/>
        <w:t>The Tenant agrees to completely vacate and empty the Leased Property at the end of the rental period.</w:t>
      </w:r>
    </w:p>
    <w:p>
      <w:r>
        <w:t xml:space="preserve">7. Maintenance and works  </w:t>
        <w:br/>
        <w:t xml:space="preserve">The Tenant will maintain the leased premises in good condition for rental repairs throughout the duration of the lease.  </w:t>
        <w:br/>
        <w:t xml:space="preserve">The Tenant will keep the leased premises constantly in perfect condition for rental repairs and minor maintenance as defined in Article 1754 of the Civil Code, the Landlord being obliged to carry out and bear the major repairs limited to those specified in Article 606 of the Civil Code.  </w:t>
        <w:br/>
        <w:t xml:space="preserve">The Tenant shall be required to carry out, in the leased premises, during the entire duration of the lease and at his own expense, all repairs and maintenance work, cleaning, and, in general, any refurbishment or replacement deemed necessary, for whatever reason.  </w:t>
        <w:br/>
        <w:t>The Tenant has the right to carry out, without prior authorization from the Landlord, all works to adapt the Leased Property to his business, except in the case of works affecting the structural framework. All these works remain the property of the Tenant until the end of the lease agreement. They will be acquired by the Landlord by operation of law at the end of the lease agreement and without any compensation. However, the Landlord may require the removal of the works at the end of the lease agreement.</w:t>
      </w:r>
    </w:p>
    <w:p>
      <w:r>
        <w:t xml:space="preserve">8. Taxes and various charges  </w:t>
        <w:br/>
        <w:t xml:space="preserve">The Tenant will pay his personal taxes: territorial economic contribution, taxes related to the previous ones, and, in general, all taxes, contributions, and levies, fiscal or parafiscal, to which he is and will be personally subject and for which the owner could be liable on his behalf under Articles 1686 and 1687 of the General Tax Code or any other title, and he must justify their payment to the landlord upon any request.  </w:t>
        <w:br/>
        <w:t>The Tenant agrees to reimburse the landlord each year, upon justification and at the first request of the latter, the amount of the property tax as well as any taxes that may replace it pro rata to the occupied area.</w:t>
      </w:r>
    </w:p>
    <w:p>
      <w:r>
        <w:t xml:space="preserve">9. Insurance  </w:t>
        <w:br/>
        <w:t xml:space="preserve">The Tenant agrees to insure the Leased Property at his own expense for the entire duration of the lease, both for himself and on behalf of the Landlord, in accordance with the usual market insurance conditions, to cover at least the risks of fire, explosion, lightning, contact with aircraft and spacecraft, electrical risks, explosion of explosives, labor conflicts, attacks, acts of vandalism or malice, damage due to temperature, natural disasters, water damage, flooding, storm, hail, earthquake.  </w:t>
        <w:br/>
        <w:t xml:space="preserve">The policy must also cover third-party recourse, recourse from tenants and users, salvage, preservation, demolition, and clearance costs.  </w:t>
        <w:br/>
        <w:t>Insurance indemnities paid by the insurer will be immediately used for the reconstruction of the damaged properties.</w:t>
      </w:r>
    </w:p>
    <w:p>
      <w:r>
        <w:t xml:space="preserve">The Tenant must also insure the furniture of the Leased Property for the entire duration of the lease, against the same risks as those mentioned above. This insurance also includes construction, embellishment, and transformation works that the Tenant carries out in the Leased Property.  </w:t>
        <w:br/>
        <w:t>The Tenant waives any recourse against the Landlord and any other co-tenants for loss or damage caused to his furniture located in the buildings, except for damage resulting from proven fraudulent or intentional acts and agrees to require this waiver of recourse from the insurers as well.</w:t>
      </w:r>
    </w:p>
    <w:p>
      <w:r>
        <w:t xml:space="preserve">10. General conditions  </w:t>
        <w:br/>
        <w:t xml:space="preserve">For all matters not provided for herein, the parties declare to refer to Articles L 145-1 and following of the Commercial Code.  </w:t>
        <w:br/>
        <w:t>This contract replaces all previous lease agreements concluded between the parties concerning the Leased Property.</w:t>
      </w:r>
    </w:p>
    <w:p>
      <w:r>
        <w:t xml:space="preserve">11. Election of domicile  </w:t>
        <w:br/>
        <w:t>Both parties choose their respective registered offices as their domicile.</w:t>
      </w:r>
    </w:p>
    <w:p>
      <w:r>
        <w:t xml:space="preserve">12. Jurisdiction and applicable law  </w:t>
        <w:br/>
        <w:t xml:space="preserve">If disputes related to the contract cannot be resolved amicably, only the commercial court of Lons le Saunier shall have jurisdiction. The contract is exclusively governed by French law.  </w:t>
        <w:br/>
        <w:t xml:space="preserve">Established in ROCHEFORT SUR NENON, in one copy remaining at the common headquarters of the parties,  </w:t>
        <w:br/>
        <w:t xml:space="preserve">On September 1, 2015.  </w:t>
        <w:br/>
        <w:t xml:space="preserve">For the Tenant  </w:t>
        <w:br/>
        <w:t xml:space="preserve">COLRUYT DISTRIBUTION FRANCE  </w:t>
        <w:br/>
        <w:t xml:space="preserve">Mr. Eric PROST  </w:t>
        <w:br/>
        <w:t>Legal Director</w:t>
      </w:r>
    </w:p>
    <w:p>
      <w:r>
        <w:t xml:space="preserve">AMENDMENT NO. 1 TO THE COMMERCIAL LEASE  </w:t>
        <w:br/>
        <w:t xml:space="preserve">DATED SEPTEMBER 1, 2015  </w:t>
        <w:br/>
        <w:t xml:space="preserve">BRAZEY EN PLAINE (21470) - Rue de Verdun  </w:t>
        <w:br/>
        <w:t xml:space="preserve">Between  </w:t>
        <w:br/>
        <w:t xml:space="preserve">The company IMMO COLRUYT FRANCE,  </w:t>
        <w:br/>
        <w:t xml:space="preserve">Simplified joint-stock company with a capital of 135,808,860.00 Euros  </w:t>
        <w:br/>
        <w:t xml:space="preserve">Registered with the RCS of LONS LE SAUNIER under number B 319.642.252  </w:t>
        <w:br/>
        <w:t xml:space="preserve">whose registered office is located at ZI, 4 rue des Entrepôts, 39700 ROCHEFORT SUR NENON  </w:t>
        <w:br/>
        <w:t xml:space="preserve">Represented by Mr. Xavier PACHOT, Head of Expansion Service, professionally domiciled in ROCHEFORT SUR NENON (39700), Industrial Zone, having full power for this purpose.  </w:t>
        <w:br/>
        <w:t xml:space="preserve">Hereinafter referred to as the "LANDLORD"  </w:t>
        <w:br/>
        <w:t xml:space="preserve">And  </w:t>
        <w:br/>
        <w:t xml:space="preserve">The company COLRUYT RETAIL FRANCE,  </w:t>
        <w:br/>
        <w:t xml:space="preserve">Simplified joint-stock company with a capital of 60,000,000.00 Euros  </w:t>
        <w:br/>
        <w:t xml:space="preserve">Registered with the RCS of LONS LE SAUNIER under number 789.139.789  </w:t>
        <w:br/>
        <w:t xml:space="preserve">whose registered office is located at ZI, 4 rue des Entrepôts, 39700 ROCHEFORT SUR NENON  </w:t>
        <w:br/>
        <w:t xml:space="preserve">Represented by Mr. Eric PROST, Legal Director, professionally domiciled in ROCHEFORT SUR NENON (39700), Industrial Zone, having full power for this purpose.  </w:t>
        <w:br/>
        <w:t xml:space="preserve">Hereinafter referred to as the "TENANT"  </w:t>
        <w:br/>
        <w:t xml:space="preserve">Hereinafter collectively referred to as the "Parties"  </w:t>
        <w:br/>
        <w:t xml:space="preserve">EXPOSE  </w:t>
        <w:br/>
        <w:t xml:space="preserve">By private deed dated in Rochefort Sur Nenon on September 1, 2015, a commercial lease was concluded between the parties with the following characteristics:  </w:t>
        <w:br/>
        <w:t xml:space="preserve">Municipality of BRAZEY EN PLAINE (21470) - Rue de Verdun  </w:t>
        <w:br/>
        <w:t xml:space="preserve">In a real estate complex referenced as follows:  </w:t>
        <w:br/>
        <w:t xml:space="preserve">Section No Location Area  </w:t>
        <w:br/>
        <w:t xml:space="preserve">AC 77 On Rue Neuve 17 a 75 ca  </w:t>
        <w:br/>
        <w:t xml:space="preserve">AC 78 On Rue Neuve 11 a 90 ca  </w:t>
        <w:br/>
        <w:t xml:space="preserve">AC 391 00 a 32 ca  </w:t>
        <w:br/>
        <w:t xml:space="preserve">Total 29 a 97 ca  </w:t>
        <w:br/>
        <w:t>A commercial premises with a floor area of approximately 1,395 m2, with parking and outbuildings.</w:t>
      </w:r>
    </w:p>
    <w:p>
      <w:r>
        <w:rPr>
          <w:b/>
        </w:rPr>
        <w:t>[Pages 46–48]</w:t>
      </w:r>
    </w:p>
    <w:p>
      <w:r>
        <w:t xml:space="preserve">e de Verdun  </w:t>
        <w:br/>
        <w:t xml:space="preserve">In a real estate complex referenced as follows:  </w:t>
        <w:br/>
        <w:t xml:space="preserve">Section No Location Area  </w:t>
        <w:br/>
        <w:t xml:space="preserve">AC 77 On Rue Neuve 17 a 75 ca  </w:t>
        <w:br/>
        <w:t xml:space="preserve">AC 78 On Rue Neuve 11 a 90 ca  </w:t>
        <w:br/>
        <w:t xml:space="preserve">AC 391 00 a 32 ca  </w:t>
        <w:br/>
        <w:t xml:space="preserve">Total 29 a 97 ca  </w:t>
        <w:br/>
        <w:t xml:space="preserve">A commercial premises with a floor area of approximately 1,395 m2, with parking and outbuildings.  </w:t>
        <w:br/>
        <w:t>1/2</w:t>
      </w:r>
    </w:p>
    <w:p>
      <w:r>
        <w:t xml:space="preserve">As far as the said premises extend, continue, and comprise, without exception or reservation.  </w:t>
        <w:br/>
        <w:t xml:space="preserve">The said lease was granted for a duration of NINE (9) full and consecutive years starting from September 1, 2015.  </w:t>
        <w:br/>
        <w:t xml:space="preserve">The TENANT operates in the leased premises a supermarket business predominantly selling food under the COLRUYT brand.  </w:t>
        <w:br/>
        <w:t xml:space="preserve">The lease had been authorized and accepted subject to the payment by the TENANT of a base annual rent set at €55,873.00 excluding tax.  </w:t>
        <w:br/>
        <w:t xml:space="preserve">This rent had been set at a time when the LANDLORD was unaware of the cost of the final works for which it was responsible (CASCO cost), in order to allow the TENANT to take possession of the premises without delay.  </w:t>
        <w:br/>
        <w:t xml:space="preserve">It was a provisional rent intended to be subject to re-evaluation in order to take into account the definitive rental value of the premises subject to these presents.  </w:t>
        <w:br/>
        <w:t xml:space="preserve">THIS BEING STATED, IT HAS BEEN AGREED AS FOLLOWS  </w:t>
        <w:br/>
        <w:t xml:space="preserve">ARTICLE 1. RENT  </w:t>
        <w:br/>
        <w:t xml:space="preserve">The lease is authorized and accepted subject to the payment by the TENANT of a base annual rent set at €56,304.00 excluding tax, to be paid in 12 monthly installments, in advance on the 1st of each month, and subject to annual revision on January 1st.  </w:t>
        <w:br/>
        <w:t xml:space="preserve">The LANDLORD will invoice the TENANT the amount of the Value Added Tax related thereto, according to the rate in effect at each due date, said tax to be paid to him at the same time as the rent.  </w:t>
        <w:br/>
        <w:t xml:space="preserve">The effects of this amendment will retroact to the effective date of the commercial lease.  </w:t>
        <w:br/>
        <w:t xml:space="preserve">No other modifications are made to the provisions of the lease dated September 1, 2015.  </w:t>
        <w:br/>
        <w:t xml:space="preserve">ARTICLE 2. ELECTION OF DOMICILE  </w:t>
        <w:br/>
        <w:t xml:space="preserve">For the execution of these presents and their consequences, the undersigned parties elect domicile at their respective registered offices.  </w:t>
        <w:br/>
        <w:t xml:space="preserve">Established in ROCHEFORT SUR NENON, in a single copy kept at the common registered office of the parties to the deed, on January 5, 2017.  </w:t>
        <w:br/>
        <w:t xml:space="preserve">For the LANDLORD For the TENANT  </w:t>
        <w:br/>
        <w:t xml:space="preserve">IMMO COLRUYT FRANCE COLRUYT RETAIL FRANCE  </w:t>
        <w:br/>
        <w:t xml:space="preserve">Mr. Xavier PACHOT Mr. Eric PROST  </w:t>
        <w:br/>
        <w:t xml:space="preserve">Head of Expansion Service Legal Director  </w:t>
        <w:br/>
        <w:t>2/2</w:t>
      </w:r>
    </w:p>
    <w:p>
      <w:r>
        <w:t xml:space="preserve">Current service provider Colruyt - Brazey-en-Plaine  </w:t>
        <w:br/>
        <w:t xml:space="preserve">Type of provider Provider name Commercial contact Contact (email) Contact (phone)  </w:t>
        <w:br/>
        <w:t xml:space="preserve">Defibrillator SCHILLER Ms. Fauvel Maeva / Sales Maeva.fauvel@schillerfrance.fr 01 64 66 59 62  </w:t>
        <w:br/>
        <w:t xml:space="preserve">Cleaning service SAMSIC II Mr. ROBERT Jérôme - Project Manager jerome.robert@samsic.fr 06 13 78 15 47  </w:t>
        <w:br/>
        <w:t xml:space="preserve">Green Spaces Maintenance fervre veillard No identified contact No identified contact No identified contact  </w:t>
        <w:br/>
        <w:t xml:space="preserve">Pest control ECOLAB PEST FRANCE SAS Mr. VENET Kévin / Key Accounts Manager kevin.venet@ecolab.com 06 74 88 55 90  </w:t>
        <w:br/>
        <w:t xml:space="preserve">Regulatory checks / Periodic checks (elevators, sprinklers, electricity, etc.) / if SOCOTEC EQUIPMENT Mr. CREMERS Xavier / Agency Director Grand Xavier.CREMERS@socotec.com 06 87 69 12 08  </w:t>
        <w:br/>
        <w:t xml:space="preserve">Automatic Door RECORD FRANCE Mr. DUHOUX Jerome / Key Account Manager Jerome.Duhoux@record.fr 06 80 46 95 20  </w:t>
        <w:br/>
        <w:t xml:space="preserve">Barrier connected to a cash register system and barrier maintenance No ongoing service n.a. n.a. n.a.  </w:t>
        <w:br/>
        <w:t xml:space="preserve">Ovens No ongoing service n.a. n.a. n.a.  </w:t>
        <w:br/>
        <w:t xml:space="preserve">Grease traps EXPERT CANALISATION Mr. BOCCARD Florent / Manager contact.expert.canalisation@gmail.com Contact by email  </w:t>
        <w:br/>
        <w:t xml:space="preserve">HVAC No ongoing service n.a. n.a. n.a.  </w:t>
        <w:br/>
        <w:t xml:space="preserve">Fire Hydrants (RIA) &amp; Extinguishers CASI fire safety Mr. KNEIB Nicolas / Agency Director nicolas.kneib@casi-incendie.fr 06 61 91 09 05  </w:t>
        <w:br/>
        <w:t xml:space="preserve">Smoke extraction A E C SMOKE EXTRACTION Mr. RAVILLION Franck / Manager fravillion@aec-desenfumage.com 06 25 01 28 57  </w:t>
        <w:br/>
        <w:t xml:space="preserve">Elevator, Freight Lift, Travelator, etc. (To be detailed by stores: equipment and maintainer) No ongoing service n.a. n.a. n.a.  </w:t>
        <w:br/>
        <w:t xml:space="preserve">Handling equipment Jungheinrich No identified contact No identified contact No identified contact  </w:t>
        <w:br/>
        <w:t xml:space="preserve">Handling equipment 2 No ongoing service n.a. n.a. n.a.  </w:t>
        <w:br/>
        <w:t xml:space="preserve">Thermography SOCOTEC EQUIPMENT Mr. CREMERS Xavier / Agency Director Grand Xavier.CREMERS@socotec.com 06 87 69 12 08  </w:t>
        <w:br/>
        <w:t xml:space="preserve">Analysis / Measurement Water Discharges Crecale Christelle Troger christelle.troger@qualtech-groupe.com 03 81 53 42 42  </w:t>
        <w:br/>
        <w:t xml:space="preserve">Water treatment and cleaning cooling tower (softener) BWT FRANCE Mr. Benistand Fabien / Technical Direction / Responsible fabien.benistand@bwt.fr 06 71 70 13 66  </w:t>
        <w:br/>
        <w:t xml:space="preserve">Hydrocarbon Separator No ongoing service n.a. n.a. n.a.  </w:t>
        <w:br/>
        <w:t xml:space="preserve">Weighing: DELPHIS Kevin GIOANNI sarl.etablissement.delphis@cegetel.net 03 84 82 29 24  </w:t>
        <w:br/>
        <w:t xml:space="preserve">Wrapper No ongoing service n.a. n.a. n.a.  </w:t>
        <w:br/>
        <w:t xml:space="preserve">Refrigeration: POLAIR'SYSTEM Mr. FINOT Alexandre / Manager polairsystem.af@polair.fr 06 43 60 81 09  </w:t>
        <w:br/>
        <w:t xml:space="preserve">Refrigeration: No ongoing service n.a. n.a. n.a.  </w:t>
        <w:br/>
        <w:t xml:space="preserve">Regulatory check ESP MCI SAS Mr. BONATI Laurent / Development Director laurent.bonati@mci.fr 06 07 89 93 35  </w:t>
        <w:br/>
        <w:t xml:space="preserve">DIB Cardboard/plastic Comcom No identified contact No identified contact No identified contact  </w:t>
        <w:br/>
        <w:t xml:space="preserve">DIB Cardboard/plastic 2 No ongoing service n.a. n.a. n.a.  </w:t>
        <w:br/>
        <w:t xml:space="preserve">BIOWASTE SUEZ Mr. Quentin LUTZ quentin.lutz@suez.com 06.48.23.35.34  </w:t>
        <w:br/>
        <w:t xml:space="preserve">OS &amp; FATS / CO-PRODUCTS FISH Prodia Mr. CHAUDIER commerce@prodia.fr 06 77 12 09 75 - 03 84 87 15 07  </w:t>
        <w:br/>
        <w:t xml:space="preserve">CASH TRANSPORT Loomis No identified contact No identified contact No identified contact  </w:t>
        <w:br/>
        <w:t xml:space="preserve">Sound system AUDIADIS DOUCHY Nicolas ndouchy@audiadis.com 0 84 79 84 64  </w:t>
        <w:br/>
        <w:t xml:space="preserve">Fixed telephony (Store) SFR Vincent INSA vincent.insa@sfr.com 06 28 09 76 65  </w:t>
        <w:br/>
        <w:t xml:space="preserve">POS AFCM Cedric PATRINGRE c.patingre@afcm-affichage.fr 03 81 53 47 24  </w:t>
        <w:br/>
        <w:t xml:space="preserve">POS - 2 Cityz Alyette Bazile alyette.bazile@cityzmedia.fr Contact by email  </w:t>
        <w:br/>
        <w:t xml:space="preserve">POS - 3 No ongoing service n.a. n.a. n.a.  </w:t>
        <w:br/>
        <w:t xml:space="preserve">POS - 4 No ongoing service n.a. n.a. n.a.  </w:t>
        <w:br/>
        <w:t xml:space="preserve">Tank controls No ongoing service n.a. n.a. n.a.  </w:t>
        <w:br/>
        <w:t xml:space="preserve">GPL Distribution, Gas, … BUTAGAZ Mickaël Schwartz michael.schwartz@butagaz.com 06 35 29 32 72  </w:t>
        <w:br/>
        <w:t xml:space="preserve">GPL Distribution, Gas, … 2 ANTARGAZ Benoit ROELANDT Benoit.ROELANDT@antargaz.com 06 16 26 13 32  </w:t>
        <w:br/>
        <w:t xml:space="preserve">GPL Distribution, Gas, … 3 PRIMAGAZ Olivier Zanini olivier.zanini@primagaz.fr 06 16 69 97 51  </w:t>
        <w:br/>
        <w:t xml:space="preserve">Boiler and air heater efficiency control GENERFEU Mr. SELOSSE Frédéric frederic.selosse@generfeu.com 06 85 94 47 48  </w:t>
        <w:br/>
        <w:t xml:space="preserve">Guarding service No ongoing service n.a. n.a. n.a.  </w:t>
        <w:br/>
        <w:t xml:space="preserve">Guarding service 24/7 No ongoing service n.a. n.a. n.a.  </w:t>
        <w:br/>
        <w:t xml:space="preserve">Remote surveillance (service station) No ongoing service n.a. n.a. n.a.  </w:t>
        <w:br/>
        <w:t xml:space="preserve">Video Surveillance No ongoing service n.a. n.a. n.a.  </w:t>
        <w:br/>
        <w:t xml:space="preserve">Video surveillance equipment No ongoing service n.a. n.a. n.a.  </w:t>
        <w:br/>
        <w:t xml:space="preserve">Other security equipment (Anti-theft Antennas Maintenance, Walkie-talkies, etc.) No ongoing service n.a. n.a. n.a.  </w:t>
        <w:br/>
        <w:t xml:space="preserve">Safes No ongoing service n.a. n.a. n.a.  </w:t>
        <w:br/>
        <w:t xml:space="preserve">Access control (hardware, software) No ongoing service n.a. n.a. n.a.  </w:t>
        <w:br/>
        <w:t xml:space="preserve">Cleaning products No ongoing service n.a. n.a. n.a.  </w:t>
        <w:br/>
        <w:t xml:space="preserve">Generator No ongoing service n.a. n.a. n.a.  </w:t>
        <w:br/>
        <w:t xml:space="preserve">Inverters No ongoing service n.a. n.a. n.a.  </w:t>
        <w:br/>
        <w:t xml:space="preserve">GSM card carried by the maintainer No ongoing service n.a. n.a. n.a.  </w:t>
        <w:br/>
        <w:t xml:space="preserve">Continuous elevator control No ongoing service n.a. n.a. n.a.  </w:t>
        <w:br/>
        <w:t xml:space="preserve">Waste compaction equipment (presses, compactors, ...) No ongoing service n.a. n.a. n.a.  </w:t>
        <w:br/>
        <w:t xml:space="preserve">Lifts No ongoing service n.a. n.a. n.a.  </w:t>
        <w:br/>
        <w:t xml:space="preserve">Water fountain No ongoing service n.a. n.a. n.a.  </w:t>
        <w:br/>
        <w:t xml:space="preserve">Coffee machine No ongoing service n.a. n.a. n.a.  </w:t>
        <w:br/>
        <w:t xml:space="preserve">Time clock No ongoing service n.a. n.a. n.a.  </w:t>
        <w:br/>
        <w:t xml:space="preserve">Legionella analysis No ongoing service n.a. n.a. n.a.  </w:t>
        <w:br/>
        <w:t xml:space="preserve">Sprinkler No ongoing service n.a. n.a. n.a.  </w:t>
        <w:br/>
        <w:t xml:space="preserve">Roof No ongoing service n.a. n.a. n.a.  </w:t>
        <w:br/>
        <w:t xml:space="preserve">Service Station No ongoing service n.a. n.a. n.a.  </w:t>
        <w:br/>
        <w:t xml:space="preserve">Piezometer No ongoing service n.a. n.a. n.a.  </w:t>
        <w:br/>
        <w:t xml:space="preserve">GPL supply contract No ongoing service n.a. n.a. n.a.  </w:t>
        <w:br/>
        <w:t xml:space="preserve">Inflation station contract No ongoing service n.a. n.a. n.a.  </w:t>
        <w:br/>
        <w:t xml:space="preserve">Weighing: No ongoing service n.a. n.a. n.a.  </w:t>
        <w:br/>
        <w:t xml:space="preserve">CARDBOARD / PAPER No ongoing service n.a. n.a. n.a.  </w:t>
        <w:br/>
        <w:t xml:space="preserve">PLASTICS No ongoing service n.a. n.a. n.a.  </w:t>
        <w:br/>
        <w:t>POLYSTYRENE No ongoing service n.a. n.a. n.a.</w:t>
      </w:r>
    </w:p>
    <w:p>
      <w:r>
        <w:t xml:space="preserve">HYDROCARBONS No ongoing service n.a. n.a. n.a.  </w:t>
        <w:br/>
        <w:t xml:space="preserve">BULKY WASTE No ongoing service n.a. n.a. n.a.  </w:t>
        <w:br/>
        <w:t xml:space="preserve">LAD No ongoing service n.a. n.a. n.a.  </w:t>
        <w:br/>
        <w:t xml:space="preserve">Fixed telephony (Store Alarm) No ongoing service n.a. n.a. n.a.  </w:t>
        <w:br/>
        <w:t xml:space="preserve">Fixed telephony (Stations) No ongoing service n.a. n.a. n.a.  </w:t>
        <w:br/>
        <w:t xml:space="preserve">Mobile telephony (Employee) No ongoing service n.a. n.a. n.a.  </w:t>
        <w:br/>
        <w:t xml:space="preserve">Mobile telephony (Video Surveillance) No ongoing service n.a. n.a. n.a.  </w:t>
        <w:br/>
        <w:t xml:space="preserve">Guest WiFi No ongoing service n.a. n.a. n.a.  </w:t>
        <w:br/>
        <w:t xml:space="preserve">VPN No ongoing service n.a. n.a. n.a.  </w:t>
        <w:br/>
        <w:t xml:space="preserve">Cash register maintenance, SCO No ongoing service n.a. n.a. n.a.  </w:t>
        <w:br/>
        <w:t xml:space="preserve">Long-term storage panels No ongoing service n.a. n.a. n.a.  </w:t>
        <w:br/>
        <w:t xml:space="preserve">Juice machine No ongoing service n.a. n.a. n.a.  </w:t>
        <w:br/>
        <w:t xml:space="preserve">Photobooth No ongoing service n.a. n.a. n.a.  </w:t>
        <w:br/>
        <w:t xml:space="preserve">Inflation stations No ongoing service n.a. n.a. n.a.  </w:t>
        <w:br/>
        <w:t xml:space="preserve">Cleaning products (toilet paper, cleaning cloths, floor mats, ...) No ongoing service n.a. n.a. n.a.  </w:t>
        <w:br/>
        <w:t xml:space="preserve">QUALITY No ongoing service n.a. n.a. n.a.  </w:t>
        <w:br/>
        <w:t xml:space="preserve">QUALITY No ongoing service n.a. n.a. n.a.  </w:t>
        <w:br/>
        <w:t xml:space="preserve">QUALITY No ongoing service n.a. n.a. n.a.  </w:t>
        <w:br/>
        <w:t xml:space="preserve">Thermodynamic systems control No ongoing service n.a. n.a. n.a.  </w:t>
        <w:br/>
        <w:t>Annual SSI verification No ongoing service n.a. n.a.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