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https://www.autoritedelaconcurrence.fr/fr/decision-de-controle-des-concentrations/relative-la-creation-dune-entreprise-commune-de-plein-18</w:t>
      </w:r>
    </w:p>
    <w:p>
      <w:r>
        <w:t>Pages translated : 2</w:t>
      </w:r>
    </w:p>
    <w:p/>
    <w:p>
      <w:r>
        <w:rPr>
          <w:b/>
        </w:rPr>
        <w:t>[Pages 1–2]</w:t>
      </w:r>
    </w:p>
    <w:p>
      <w:r>
        <w:t xml:space="preserve">FRENCH REPUBLIC  </w:t>
        <w:br/>
        <w:t xml:space="preserve">Decision No. 21-DCC-231 of November 26, 2021  </w:t>
        <w:br/>
        <w:t xml:space="preserve">regarding the creation of a full-function joint venture by  </w:t>
        <w:br/>
        <w:t xml:space="preserve">the companies ITM Entreprises and Ajfab  </w:t>
        <w:br/>
        <w:t xml:space="preserve">The Competition Authority,  </w:t>
        <w:br/>
        <w:t xml:space="preserve">Having regard to the complete notification file sent to the mergers department on November 5, 2021,  </w:t>
        <w:br/>
        <w:t xml:space="preserve">concerning the creation of the joint venture Fanjub by the companies ITM Entreprises and Ajfab,  </w:t>
        <w:br/>
        <w:t xml:space="preserve">formalized by the articles of association of the company Fanjub and the shareholders' agreement signed on  </w:t>
        <w:br/>
        <w:t xml:space="preserve">November 2, 2021;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creation by the companies ITM Entreprises and Ajfab of a  </w:t>
        <w:br/>
        <w:t xml:space="preserve">joint venture named Fanjub, which will operate a predominantly food retail business of supermarket type with a surface area of 861 m² under the Intermarché brand in Romagnat (63).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21-270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