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https://www.autoritedelaconcurrence.fr/fr/decision-de-controle-des-concentrations/relative-la-creation-dune-entreprise-commune-de-plein-2</w:t>
      </w:r>
    </w:p>
    <w:p>
      <w:r>
        <w:t>Pages translated : 11</w:t>
      </w:r>
    </w:p>
    <w:p/>
    <w:p>
      <w:r>
        <w:rPr>
          <w:b/>
        </w:rPr>
        <w:t>[Pages 1–3]</w:t>
      </w:r>
    </w:p>
    <w:p>
      <w:r>
        <w:t>FRENCH REPUBLIC</w:t>
        <w:br/>
        <w:t>Decision No. 11-DCC-07 of January 28, 2011</w:t>
        <w:br/>
        <w:t>regarding the creation of a full-function joint venture by</w:t>
        <w:br/>
        <w:t>La Poste and SFR</w:t>
        <w:br/>
        <w:t>The Competition Authority,</w:t>
        <w:br/>
        <w:t>Having regard to the notification file submitted in full to the merger service on December 27, 2010, concerning the creation of a full-function joint venture by SF 12, a subsidiary of the La Poste group, and SFR, formalized by a principle agreement dated December 22, 2010;</w:t>
        <w:br/>
        <w:t>Having regard to Book IV of the Commercial Code relating to price freedom and competition, and in particular its Articles L. 430-1 to L. 430-7;</w:t>
        <w:br/>
        <w:t>Having regard to the supplementary elements provided by the parties during the investigation;</w:t>
        <w:br/>
        <w:t>Adopts the following decision:</w:t>
        <w:br/>
        <w:t>I. The Companies Involved</w:t>
        <w:br/>
        <w:t>1. SF 12 is a simplified joint-stock company, 100% owned by the La Poste group, which is itself entirely controlled by the French State. The activities of La Poste are structured around four main pillars: mail, which includes the universal mail service, the integration of mail solutions for businesses, and press logistics (53.8% of the group's revenue); express parcels, which corresponds to rapid parcel delivery services in France, through the subsidiaries Coliposte, Chronopost, and Exapaq, and worldwide, with the subsidiary Geopost (21.7% of its revenue); La Banque Postale, which includes banking and insurance services for individuals and businesses (24.3% of its revenue); and finally, a fourth pillar represented by the La Poste brand, which markets products and services, notably mobile telephony products, to the general public through 17,107 contact points in France (0.2% of its revenue).</w:t>
        <w:br/>
        <w:t>1 Established in 1991 from the split of the PTT into two autonomous public law operators, La Poste has held the status of a public limited company since March 1, 2010. By an agreement concluded on October 18, 2010, the Caisse des Dépôts et Consignations is expected to soon enter the capital of La Poste.</w:t>
      </w:r>
    </w:p>
    <w:p>
      <w:r>
        <w:t>2. The Société Française du Radiotéléphone (hereinafter "SFR"), a public limited company under French law, is primarily active in the mobile telephony sector, with more than 20 million customers, in high-speed internet, fixed telephony, and pay television.</w:t>
      </w:r>
    </w:p>
    <w:p>
      <w:r>
        <w:t>3. Furthermore, through the company Compagnie d’Investissements Diversifiés (hereinafter "CID"), SFR controls the company Débitel France SA, a virtual mobile network operator (hereinafter "MVNO") whose activity consists of selling mobile telephony services, notably under the brand Simplicime, and which currently has approximately 250,000 customers.</w:t>
      </w:r>
    </w:p>
    <w:p>
      <w:r>
        <w:t>4. SFR is jointly controlled by the Vivendi and Vodafone groups, which hold 56% and 44% of its capital, respectively. The Vivendi group is primarily present in the television sectors, notably through the Canal+ group, cinema, music (with Universal Music group), interactive games (with Activision Blizzard), and mobile and fixed telecommunications, notably in Morocco with the Maroc Telecom group and in Brazil with GVT. The Vodafone group is active in the mobile telephony and telecommunications sector in a number of countries, of which France is not a part.</w:t>
      </w:r>
    </w:p>
    <w:p>
      <w:r>
        <w:t>II. The Operation</w:t>
        <w:br/>
        <w:t>5. The companies SF 12 and SFR have committed, according to the principle agreement reached on December 22, 2010, to create a joint venture named La Poste Telecom, which will be active in the retail mobile telephony market in France as an MVNO and will offer, to both individuals and professionals, a range of mobile telephony services under its own brand.</w:t>
      </w:r>
    </w:p>
    <w:p>
      <w:r>
        <w:t>6. The envisaged operation is structured in two phases. In the first phase, a new company named La Poste Telecom will be created, in the form of a simplified joint-stock company, with capital divided between SF 12 (51%) and SFR (49%). In the second phase, this new company will acquire all the shares of Débitel France SA (excluding activities retained by SFR).</w:t>
      </w:r>
    </w:p>
    <w:p>
      <w:r>
        <w:t>7. In accordance with the various draft contracts, it is planned that the joint venture will have its own human resources, with the staff of Débitel responsible for marketing the Simplicime offer being transferred to the new entity. La Poste Telecom will also have technical means, through the signing of a 5-year MVNO contract for the provision by SFR of wholesale mobile electronic communications services, and financial means (with a projected revenue of […] million euros in 2011 and […] million euros in 2012). Finally, it is planned that a service contract will be signed between La Poste and the new entity, under which the former will distribute the products of the latter as a broker. Subscription contracts and mobile telephony services will be concluded directly between customers and La Poste Telecom. La Poste will collect the sales amounts on behalf of and for the account of La Poste Telecom within the framework of a billing and collection mandate and will then transfer the collected amounts to La Poste Telecom. Thus, the joint venture will have sufficient resources to operate in the market autonomously and sustainably and can thus be qualified as a full-function joint venture.</w:t>
      </w:r>
    </w:p>
    <w:p>
      <w:r>
        <w:t>8. La Poste Telecom will have a strategic and financial committee comprising 7 members, of which 4 members will be appointed at the proposal of La Poste and 3 members at the proposal of SFR. Important decisions, notably those relating to the approval of annual plans, periodic business plans, investment plans, and budget plans, must be taken by this committee by a majority of at least 5 members, which grants a veto right to SFR. In the event of a deadlock, the shareholders' agreement provides for a procedure to resolve the situation, which ultimately allows La Poste to unilaterally adopt important decisions by a reduced majority of 4 votes. However, the relevance and effectiveness of this casting vote appear limited as it can only intervene after a lengthy arbitration and conciliation process. Furthermore, SFR has a veto right over any project to engage in a new activity and to develop the existing activity beyond its current geographical limits, over the sale of all or part of La Poste Telecom's customer base, as well as over any modification or adjustment of the business plan during the first three years from the launch of the activity. In addition, SFR holds, under the statutes of the joint venture, a preemptive right over the shares held by La Poste in the event that the latter wishes to exit La Poste Telecom. Finally, SFR's role as a lender, its position as the exclusive supplier of wholesale mobile electronic communications services under a 5-year MVNO contract, and its status as a sector specialist allowing it to provide advisory services beyond the classic role of a minority shareholder, further strengthen its decisive influence over the joint company. Thus, it will be jointly controlled by SFR and La Poste, and the notified operation constitutes a concentration within the meaning of Article L.430-1 of the Commercial Code.</w:t>
      </w:r>
    </w:p>
    <w:p>
      <w:r>
        <w:t>9. The companies involved together generate a total worldwide revenue of over 150 million euros (La Poste group: 20.5 billion euros for 2009; SFR group (including Vivendi): 27.1 billion euros for the same period). At least two of these companies generate revenue in France exceeding 50 million euros (La Poste group: […] billion euros for 2009; SFR group: 16.9 billion euros for the same year). Furthermore, with a total revenue in the Community of 19.9 billion euros, the SFR group generates more than two-thirds of its revenue in the Community within a single Member State, as is the case for the La Poste group. Given these revenue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r>
    </w:p>
    <w:p>
      <w:r>
        <w:t>Regarding the revenue to be attributed to the SFR group, as the concerned company, the European Commission noted, during the acquisition of Télé 2 by SFR (decision No. COMP/M.4504), that Vodafone has only a limited right to manage SFR's mobile telephony activities. Since the aforementioned operation, to which the acquisition of Neuf Cegetel should be added, SFR is now active in the sectors of fixed telephony, internet, and pay television. The Commission, as well as the Minister of Economy, have therefore considered that, since the management right, listed in Article 5 paragraph 4 point b) of Regulation (EC) No. 139/2004, does not extend, in the case of Vodafone, to all of SFR's activities, its revenue should not be taken into account to determine whether the control thresholds set by the Commercial Code are met. In decision No. 09-DCC-35 of August 6, 2009, the Competition Authority confirmed this analysis. In the absence of new elements regarding the control of SFR since this last decision, there is no reason to challenge this analysis during the examination of the present operation.</w:t>
      </w:r>
    </w:p>
    <w:p>
      <w:r>
        <w:rPr>
          <w:b/>
        </w:rPr>
        <w:t>[Pages 4–6]</w:t>
      </w:r>
    </w:p>
    <w:p>
      <w:r>
        <w:t>III. Delimitation of Relevant Markets</w:t>
        <w:br/>
        <w:t>10. The joint venture will have the sole purpose of developing an activity in the field of mobile telephony by offering, to both individuals and professionals, mobile telephony products and services (sale of prepaid cards, subscriptions, mobile phone handsets) under its own brand, excluding all products or services of the SFR brand. Since the parent companies are simultaneously active in this same and only sector, the competitive analysis related to this operation will therefore concern only the mobile telephony markets.</w:t>
        <w:br/>
        <w:t>A. THE MARKETS FOR PRODUCTS AND SERVICES</w:t>
        <w:br/>
        <w:t>11. In accordance with the practice of national competition authorities4, the mobile telephony sector can be segmented into three distinct markets: upstream, the wholesale market for access and call origination on mobile telephone networks; at the intermediate stage, the retail market for mobile telephony; downstream, the market for the distribution of mobile telephony products and services.</w:t>
        <w:br/>
        <w:t>1. THE WHOLESALE MARKET FOR ACCESS AND CALL ORIGINATION ON MOBILE TELEPHONE NETWORKS</w:t>
        <w:br/>
        <w:t>12. The wholesale market for access and call origination on mobile networks includes "the services provided by a mobile network operator to an entity that does not have a frequency usage authorization for the relevant area in order to enable the latter to provide a set of relevant mobile access and call origination services at retail."</w:t>
        <w:br/>
        <w:t>13. Thus, in this market already defined by national competition authorities5, there is an offer provided by host mobile network operators with an operating license and an ad hoc mobile network (MNO6), and a demand constituted by virtual operators (or MVNO7) who source communication time. This is a market characterized by the conclusion of negotiated contracts, following negotiations on the rates and services offered by the MNO to the future MVNO user of its network.</w:t>
        <w:br/>
        <w:t>4 See, for example, the letter from the minister n°C2007-150 dated November 23, 2007, to the boards of directors of SFR and Somart; the decision of the Competition Authority n°09-DCC-65 dated November 30, 2009.</w:t>
        <w:br/>
        <w:t>5 See the letter from the minister n°C2007-150 and the decision of the Competition Authority n°09-DCC-65 mentioned above.</w:t>
        <w:br/>
        <w:t>6 MNO: Mobile Network Operator.</w:t>
        <w:br/>
        <w:t>7 MVNO: Mobile Virtual Network Operator.</w:t>
      </w:r>
    </w:p>
    <w:p>
      <w:r>
        <w:t>2. THE RETAIL MARKET FOR MOBILE TELEPHONY</w:t>
        <w:br/>
        <w:t>14. Community8 and national9 decision-making practice has consistently defined the retail market for mobile telephony as that in which, on the one hand, an offer constituted by MNOs and MVNOs competes to provide mobile telephony services and, on the other hand, a demand constituted by end consumers, whether individuals or professionals.</w:t>
        <w:br/>
        <w:t>15. Competition authorities have also considered, on several occasions, that it was not relevant to further subdivide the end customer market based on criteria such as professional or private clientele, contractual and prepaid customers, or according to the technology used, namely 2G/GSM and 3G/UMTS10.</w:t>
        <w:br/>
        <w:t>16. However, in recent months, new offers have been developing, having in common the ability to provide mobile internet access, particularly to the Web and messaging services (email). At this stage, three categories of offers can be considered:</w:t>
        <w:br/>
        <w:t>- 3G key offers in which UMTS SIM cards are placed, providing computers to which they are connected with a permanent internet connection over mobile networks; these offers generally do not allow for voice communications in GSM or UMTS, but possibly in IP telephony (via a SIP client) depending on whether the usage restrictions provided in the contracts allow it or not;</w:t>
        <w:br/>
        <w:t>- offers for connected tablets, which, in the same way as 3G keys, provide a permanent internet connection over mobile networks, and do not currently allow for voice communications in GSM or UMTS, but possibly in IP;</w:t>
        <w:br/>
        <w:t>- and finally, offers marketed with smartphones, which provide, alongside the usual mobile telephony services (voice communications, SMS, MMS), permanent internet access.</w:t>
        <w:br/>
        <w:t>17. A brief analysis of substitutability from the demand side shows that while the first two categories of offers could be considered as belonging to the same market, since they deliver the same services and only the terminal in which the SIM cards are inserted conditions the uses, the third category of offers is distinguished from the first two in that it allows for voice communications in GSM or UMTS. This last category thus seems to be positioned between standard mobile telephony offers (voice, SMS, and MMS), which do not provide permanent internet access, and offers that only allow internet access.</w:t>
        <w:br/>
        <w:t>18. Therefore, this brief analysis indicates that the delimitation of the retail market for mobile telephony could lead to the identification of three distinct markets: that of standard mobile telephony offers, that of offers limited to permanent internet access, and finally that of mixed offers allowing both voice communications and permanent internet access. Each of these segments could also be segmented into two distinct markets based on customer categories (general public and businesses) in light of price differences and marketing methods.</w:t>
        <w:br/>
        <w:t>8 See in particular the decisions of the European Commission n°COMP/M.3916 T-Mobile Austria/Tele.ring dated April 26, 2006, and n°COMP/M.5650 T-Mobile/Orange dated March 1, 2010.</w:t>
        <w:br/>
        <w:t>9 See in particular the letter from the minister n°C2007-150 and the decision of the Competition Authority n°09-DCC-65 mentioned above.</w:t>
        <w:br/>
        <w:t>10 See the decisions of the Commission n°COMP/M.3916, n°COMP/M.5650, and the decision of the Authority n°09-DCC-65 mentioned above.</w:t>
      </w:r>
    </w:p>
    <w:p>
      <w:r>
        <w:t>19. However, in the present case, insofar as, regardless of the market definition adopted, the conclusions of the competitive analysis will remain unchanged, the question of the exact delineation of this market can be left open.</w:t>
        <w:br/>
        <w:t>3. THE MARKET FOR THE DISTRIBUTION OF MOBILE TELEPHONY PRODUCTS AND SERVICES</w:t>
        <w:br/>
        <w:t>20. Decision-making practice11 has defined a global market for the distribution of mobile telephony products and services that includes the sale of communication time, mobile phone handsets, and other services to end consumers.</w:t>
        <w:br/>
        <w:t>21. In this market, distributors are either "single-brand" (distribution of offers from a single operator) or "multi-brand" (distribution of offers from several operators) with varying degrees of specialization. The different distribution channels can be presented according to the following typology:</w:t>
        <w:br/>
        <w:t>- integrated networks of mobile telephony operators (France Télécom agencies; certain SFR Spaces and Bouygues Telecom Clubs);</w:t>
        <w:br/>
        <w:t>- specialized single-brand networks linked, without being integrated, to mobile telephony operators through an exclusive or quasi-exclusive partnership;</w:t>
        <w:br/>
        <w:t>- specialized multi-brand networks, whether telecom specialists or large specialized retailers (such as The Phone House, FNAC, Darty), integrated or not into distribution groups;</w:t>
        <w:br/>
        <w:t>- generalist multi-brand networks (supermarkets);</w:t>
        <w:br/>
        <w:t>- distance selling networks (Internet, telephone sales, direct sales); the distributors grouped here can be single-brand or multi-brand and present varying degrees of specialization. It should be noted that MNOs and MVNOs have their own websites and telephone platforms.</w:t>
        <w:br/>
        <w:t>22. Despite these different distribution channels, decision-making practice has not deemed it relevant to segment the overall market for the distribution of mobile telephony products and services.</w:t>
        <w:br/>
        <w:t>23. There is no need, in the context of the examination of this operation, to challenge this market delimitation.</w:t>
        <w:br/>
        <w:t>B. GEOGRAPHICAL MARKETS</w:t>
        <w:br/>
        <w:t>1. THE WHOLESALE MARKET FOR ACCESS AND CALL ORIGINATION ON MOBILE TELEPHONE NETWORKS</w:t>
        <w:br/>
        <w:t>24. Both community and national competition authorities12 have considered that the wholesale market for access and call origination on mobile telephone networks has a national metropolitan dimension due to the homogeneous nature of the services offered, the similarity of the actors (clients and competitors), and the uniformity of pricing and marketing policies across the entire metropolitan national territory.</w:t>
        <w:br/>
        <w:t>11 See in particular the decision of the Authority n°09-DCC-35 dated August 6, 2009.</w:t>
        <w:br/>
        <w:t>12 See the decision of the Commission n°COMP/M.3916 mentioned above, the letter from the minister n°C2007-150 mentioned above, and the decisions of the Authority n°09-DCC-35 and n°09-DCC-65 mentioned above.</w:t>
      </w:r>
    </w:p>
    <w:p>
      <w:r>
        <w:rPr>
          <w:b/>
        </w:rPr>
        <w:t>[Pages 7–9]</w:t>
      </w:r>
    </w:p>
    <w:p>
      <w:r>
        <w:t>25. In the present case, there is no need to challenge this geographical delimitation of the market.</w:t>
      </w:r>
    </w:p>
    <w:p>
      <w:r>
        <w:t>2. THE RETAIL MARKET FOR MOBILE TELEPHONY</w:t>
      </w:r>
    </w:p>
    <w:p>
      <w:r>
        <w:t>26. While the European Commission has considered that the retail market for mobile telephony is of national dimension13, national decision-making practice14 has specified that it should be confined to metropolitan France, as the overseas departments and the territorial communities of Mayotte and Saint Pierre and Miquelon have particularities that lead to their distinction from the mainland (geographical remoteness and isolation of the islands; meteorological, environmental, and sociological characteristics; specific penetration and initiation of mobile activity; regulatory framework regarding the granting of GSM frequency licenses, etc.).</w:t>
      </w:r>
    </w:p>
    <w:p>
      <w:r>
        <w:t>27. In the present case, since Débitel is only active in the territory of the mainland, which will also be the case for Poste Télécom, the competitive analysis will then be confined to this area.</w:t>
      </w:r>
    </w:p>
    <w:p>
      <w:r>
        <w:t>3. THE MARKET FOR THE DISTRIBUTION OF MOBILE TELEPHONY PRODUCTS AND SERVICES</w:t>
      </w:r>
    </w:p>
    <w:p>
      <w:r>
        <w:t>28. Generally speaking, regarding the markets for the distribution of goods or services, such as those for food distribution, automotive concessions, or retail banking services, decision-making practice considers that the markets are of local dimension, with more or less extensive catchment areas15.</w:t>
      </w:r>
    </w:p>
    <w:p>
      <w:r>
        <w:t>29. Regarding the market for the distribution of mobile telephony products and services, decision-making practice has also considered, while leaving the question open, to adopt a local definition, particularly given the fact that mobile telephony operators are constantly developing their own distribution networks16, with a desire to have greater control over the distribution of their products and services.</w:t>
      </w:r>
    </w:p>
    <w:p>
      <w:r>
        <w:t>30. In the present case, insofar as, regardless of the market definition adopted, the conclusions of the competitive analysis will remain unchanged, the question of the exact delineation of this geographical market can be left open.</w:t>
      </w:r>
    </w:p>
    <w:p>
      <w:r>
        <w:t>13 See the Commission decision n°COMP/M.3916 cited above.</w:t>
      </w:r>
    </w:p>
    <w:p>
      <w:r>
        <w:t>14 See, for example, the letter from the minister n°C2007-150 cited above, the decisions of the Authority n°09-DCC-35 and n°09-DCC-65 cited above.</w:t>
      </w:r>
    </w:p>
    <w:p>
      <w:r>
        <w:t>15 See, for example, the decisions of the Authority n°10-DCC-43 of May 25, 2010, regarding food distribution, n°10-DCC-80 of July 26, 2010, regarding the distribution of motor vehicles, n°10-DCC-116 of September 10, 2010, regarding the distribution of retail banking or commercial banking services.</w:t>
      </w:r>
    </w:p>
    <w:p>
      <w:r>
        <w:t>16 See, for example, the acquisition of points of sale by SFR in 2009, as part of the exclusive takeover of the company Cinq sur Cinq, which led to the Authority decision n°09-DCC-35 of August 6, 2009.</w:t>
      </w:r>
    </w:p>
    <w:p>
      <w:r>
        <w:t>IV. COMPETITIVE ANALYSIS</w:t>
      </w:r>
    </w:p>
    <w:p>
      <w:r>
        <w:t>31. The operation consists of the creation of a new MVNO entrant, La Poste Telecom, in the retail market for mobile telephony, which will absorb Débitel, an MVNO currently owned by the SFR group. The offers of the new entity will be marketed through La Poste's network of points of sale. The latter, which currently distributes, on behalf of several operators17, mobile telephony products such as cards, packs, and prepaid SIM kits as well as their top-ups, excluding any post-paid commercial offers, will cease, after the creation of the joint venture, this distribution activity of mobile telephony products, except for the prepaid top-ups of various competing operators and the products and services of La Poste Telecom.</w:t>
      </w:r>
    </w:p>
    <w:p>
      <w:r>
        <w:t>A. ANALYSIS OF HORIZONTAL EFFECTS</w:t>
      </w:r>
    </w:p>
    <w:p>
      <w:r>
        <w:t>32. The creation of a joint venture can lead to horizontal effects when the parent companies are simultaneously present in the same market and transfer all or part of this activity to the subsidiary.</w:t>
      </w:r>
    </w:p>
    <w:p>
      <w:r>
        <w:t>33. This is not the case here. Indeed, only SFR operates in the wholesale market for access and call origination on mobile networks. Similarly, only SFR is present in the retail market for mobile telephony, and while this operator will transfer to Poste Telecom, as part of the operation, the activity currently carried out by Débitel in this market, this transfer will not result in any overlap with an activity previously carried out by La Poste.</w:t>
      </w:r>
    </w:p>
    <w:p>
      <w:r>
        <w:t>34. Finally, regarding the market for the distribution of mobile telephony products and services, since La Poste and SFR do not contribute their distribution activity to La Poste Telecom, the operation does not involve any overlap of activities. Indeed, the marketing of La Poste Telecom's products and services will be ensured by the distribution network of its parent company, La Poste.</w:t>
      </w:r>
    </w:p>
    <w:p>
      <w:r>
        <w:t>B. ANALYSIS OF VERTICAL EFFECTS</w:t>
      </w:r>
    </w:p>
    <w:p>
      <w:r>
        <w:t>35. Regarding vertical effects, these are studied when the joint venture will be present in markets located upstream or downstream from those in which one or both parent companies operate.</w:t>
      </w:r>
    </w:p>
    <w:p>
      <w:r>
        <w:t>36. In this case, La Poste Telecom will act as a buyer in the market for access and call origination on mobile networks, in which SFR holds an estimated market share of [20-30]% in 2009. However, the operation does not entail any locking effect on SFR's competitors' access to this buyer, as Débitel was already sourcing from its parent company SFR. In any case, Débitel's market share in the retail market for mobile telephony is limited to less than [0-5]%. Furthermore, La Poste Telecom's MVNO competitors in the retail market for mobile telephony, notably those for which SFR is currently the network provider18, have sufficient alternatives to rule out a risk of input locking constituted by access and call origination on mobile networks. Indeed, not only are Orange and Bouygues Telecom present as suppliers in this upstream market (particularly Orange with a market share of 62%), but also Free Mobile, a new entrant soon to be the fourth network operator, has committed, to ARCEP, to host, up to four, MVNOs on its own deployed 3G network19. The SFR group has also honored its commitment, made as part of the SFR/neuf Cegetel operation20, to offer a public offer allowing the effective hosting of a new MVNO on its own network.</w:t>
      </w:r>
    </w:p>
    <w:p>
      <w:r>
        <w:t>37. Both parent companies are also present in the market for the distribution of mobile telephony products and services located downstream from the market in which La Poste Telecom will operate. It is planned, as part of the operation, that La Poste Telecom's services will be distributed in La Poste agencies, excluding other mobile telephony services except for prepaid top-ups.</w:t>
      </w:r>
    </w:p>
    <w:p>
      <w:r>
        <w:t>38. However, while the La Poste group has been marketing mobile telephony top-ups from various operators (for example, Orange, SFR, Bouygues Telecom, Carrefour Mobile, etc.) since 2000, its offer is very limited in other types of mobile telephony products and services. Since 2007, it has expanded its commercial offer by also distributing telephone packs and prepaid SIM kits from several competing operators. In the last fiscal year ending December 31, 2009, the La Poste group's revenue in the market for the distribution of mobile telephony products and services amounted to […] million euros, of which more than [&gt;90]% was from the sale of telephone top-ups ([…] million euros). However, since the packs and prepaid SIM kits are the only products marketed by the La Poste group that are registered with ARCEP, its share of the gross sales market, around [0-5]%, is not representative of the reality of its activity. Therefore, the notifying parties provided an estimate of La Poste's share in the market segment of telephone top-ups alone. With sales of approximately […] million units in 2009, La Poste accounted for only [0-5]% of the telephone top-up market. Thus, regardless of the method of calculating the La Poste group's position in the market for the distribution of mobile telephony products and services, it remains very low, in any case below [0-5]%. The access of La Poste Telecom's competitors in the mobile telephony services market to customers is therefore not likely to be locked due to the operation.</w:t>
      </w:r>
    </w:p>
    <w:p>
      <w:r>
        <w:t>39. Furthermore, due to the low market share of the mobile telephony activities transferred to the joint subsidiary, the operation cannot have any effect on distributors' access to inputs.</w:t>
      </w:r>
    </w:p>
    <w:p>
      <w:r>
        <w:t>C. ANALYSIS OF THE RISK OF COORDINATION BETWEEN PARENT COMPANIES</w:t>
      </w:r>
    </w:p>
    <w:p>
      <w:r>
        <w:t>40. The creation of a joint venture may also encourage the parent companies to coordinate their activities in the markets where they remain simultaneously present.</w:t>
      </w:r>
    </w:p>
    <w:p>
      <w:r>
        <w:rPr>
          <w:b/>
        </w:rPr>
        <w:t>[Pages 10–11]</w:t>
      </w:r>
    </w:p>
    <w:p>
      <w:r>
        <w:t>In this case, La Poste and SFR will both be active in the market for the distribution of mobile telephony products and services.</w:t>
      </w:r>
    </w:p>
    <w:p>
      <w:r>
        <w:t>41. In accordance with the decision-making practice of the European Commission, as adopted by national competition authorities21, such a risk is likely when the following three cumulative conditions are met: the risk of coordination must have a direct causal link with the creation of the joint venture, the coordination must be sufficiently plausible, and the coordination must have a significant effect on competition.</w:t>
      </w:r>
    </w:p>
    <w:p>
      <w:r>
        <w:t>42. The Competition Council considered, in opinion no. 07-A-09 mentioned above, that such coordination can be more evidently contemplated if the parent companies and the joint subsidiary remain present in the same markets, but it cannot be excluded a priori when the parent companies are active in a market distinct from that of their joint subsidiary, but which has connections with it.</w:t>
      </w:r>
    </w:p>
    <w:p>
      <w:r>
        <w:t>43. In the present case, the retail market for mobile telephony in which the joint venture operates is upstream of the market for the distribution of mobile telephony products and services in which both parent companies are active, and the risks of coordination of the behavior of the latter in this market need to be analyzed.</w:t>
      </w:r>
    </w:p>
    <w:p>
      <w:r>
        <w:t>44. However, SFR and La Poste hold a weak position in the market for the distribution of mobile telephony products and services. La Poste's market share has been estimated above at less than [0-5]%, and out of a total of 17.4 million gross sales in metropolitan France in 2009, the gross sales made by points of sale controlled by SFR amounted to approximately […] million, representing a share of [10-20]% of the market for the distribution of mobile telephony products and services.</w:t>
      </w:r>
    </w:p>
    <w:p>
      <w:r>
        <w:t>45. In this market, the parent companies will continue to face competition from many powerful players, such as competing telecommunications operators (Orange, Bouygues Telecom, both of which have numerous points of sale in France), specialized multi-brand networks (FNAC, Darty, Boulanger, etc.), generalist hypermarkets (Carrefour, Auchan, Leclerc, etc.), and even, regarding phone top-ups, tobacco shops. The maintenance of significant competitive pressure across the entire national territory will render any potential coordination of the behaviors of the parent companies ineffective.</w:t>
      </w:r>
    </w:p>
    <w:p>
      <w:r>
        <w:t>46. Furthermore, it should be noted that, following the creation of the joint company, La Poste will cease its activity of distributing prepaid SIM packs and kits and will retain only, in addition to the distribution of future offers from Poste Telecom, the activity of selling phone top-ups, which constitutes almost all of its current activity in the market for the distribution of mobile telephony products and services. In any case, its activity in this latter market contributes only very marginally to its overall revenue, given the assured weight of its activity in the mail, parcel, or Postal Bank sectors (the latter three sectors representing more than 99% of the group's activity). At the same time, the sale of prepaid offers, of which only a part corresponds to the sale of phone top-ups, represents less than 10% of SFR's mobile telephony revenue.</w:t>
      </w:r>
    </w:p>
    <w:p>
      <w:r>
        <w:t>47. Therefore, given their asymmetry in terms of core activities and the heterogeneous nature of their products (respective share of the activity of selling phone top-ups), SFR and La Poste would have no mutual interest in coordinating on this market, both at a national and local level, regardless of the respective positions of the parent companies in each catchment area.</w:t>
      </w:r>
    </w:p>
    <w:p>
      <w:r>
        <w:t>48. Consequently, the operation is not likely to harm competition through coordination of the behaviors of SFR and La Poste.</w:t>
      </w:r>
    </w:p>
    <w:p>
      <w:r>
        <w:t>DECIDES</w:t>
      </w:r>
    </w:p>
    <w:p>
      <w:r>
        <w:t>Sole Article: The operation notified under number 10-0186 is authorized.</w:t>
      </w:r>
    </w:p>
    <w:p>
      <w: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