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https://www.autoritedelaconcurrence.fr/fr/decision-de-controle-des-concentrations/relative-la-creation-dune-entreprise-commune-de-plein-26</w:t>
      </w:r>
    </w:p>
    <w:p>
      <w:r>
        <w:t>Pages translated : 2</w:t>
      </w:r>
    </w:p>
    <w:p/>
    <w:p>
      <w:r>
        <w:rPr>
          <w:b/>
        </w:rPr>
        <w:t>[Pages 1–2]</w:t>
      </w:r>
    </w:p>
    <w:p>
      <w:r>
        <w:t xml:space="preserve">FRENCH REPUBLIC  </w:t>
        <w:br/>
        <w:t xml:space="preserve">Decision No. 23-DCC-92 of May 26, 2023  </w:t>
        <w:br/>
        <w:t xml:space="preserve">regarding the creation of a full-function joint venture by  </w:t>
        <w:br/>
        <w:t xml:space="preserve">the companies Boussico and ITM Entreprises  </w:t>
        <w:br/>
        <w:t xml:space="preserve">The Competition Authority,  </w:t>
        <w:br/>
        <w:t xml:space="preserve">Having regard to the notification file sent to the mergers department on April 12, 2023, declared complete on May 2, 2023, concerning the creation of a full-function joint venture by the companies Boussico and ITM Entreprises, formalized by the signing of the joint venture's articles of association on March 27, 2023;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creation, by the companies ITM Entreprises and Boussico, of a full-function joint venture named Little Shop, which will operate a retail business primarily focused on food of the supermarket type, with a surface area of 1,180 m², under the Netto brand located in Pontivy (56).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23-094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