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https://www.autoritedelaconcurrence.fr/fr/decision-de-controle-des-concentrations/relative-la-creation-dune-entreprise-commune-de-plein-39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25-DCC-233 of October 17, 2025</w:t>
        <w:br/>
        <w:t>regarding the creation of a full-function joint venture</w:t>
        <w:br/>
        <w:t>named Bear Peronnas by the companies Sodikitim and</w:t>
        <w:br/>
        <w:t>ITM Entreprises</w:t>
        <w:br/>
        <w:t>The Competition Authority,</w:t>
        <w:br/>
        <w:t>Having regard to the complete notification file submitted to the mergers department on October 2, 2025,</w:t>
        <w:br/>
        <w:t>concerning the creation of a full-function joint venture named Bear Peronnas by</w:t>
        <w:br/>
        <w:t>the companies Sodikitim and ITM Entreprises, formalized by a firm and irrevocable offer letter</w:t>
        <w:br/>
        <w:t>for the acquisition of a business signed on May 23, 2025, and a unilateral purchase promise</w:t>
        <w:br/>
        <w:t>signed on June 16,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creation, by the companies Sodikitim and ITM Entreprises, of the</w:t>
        <w:br/>
        <w:t>company Bear Peronnas which aims to acquire and operate a food-dominant retail business</w:t>
        <w:br/>
        <w:t>with a sales area of 865 m², currently under the Colruyt brand, under the Netto brand in the city of Peronnas (01). This operation constitutes</w:t>
        <w:br/>
        <w:t>a concentration within the meaning of Article L. 430-1 of the Commercial Code. Given the turnover</w:t>
        <w:br/>
        <w:t>achieved by the companies concerned, the operation does not fall under the jurisdiction of</w:t>
        <w:br/>
        <w:t>the European Union. On the other hand, the control thresholds mentioned in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25-258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