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https://www.autoritedelaconcurrence.fr/fr/decision-de-controle-des-concentrations/relative-la-creation-dune-entreprise-commune-par-les-11</w:t>
      </w:r>
    </w:p>
    <w:p>
      <w:r>
        <w:t>Pages translated : 2</w:t>
      </w:r>
    </w:p>
    <w:p/>
    <w:p>
      <w:r>
        <w:rPr>
          <w:b/>
        </w:rPr>
        <w:t>[Pages 1–2]</w:t>
      </w:r>
    </w:p>
    <w:p>
      <w:r>
        <w:t xml:space="preserve">FRENCH REPUBLIC  </w:t>
        <w:br/>
        <w:t xml:space="preserve">Decision No. 18-DCC-234 of December 28, 2018  </w:t>
        <w:br/>
        <w:t xml:space="preserve">regarding the creation of a joint venture by the companies  </w:t>
        <w:br/>
        <w:t xml:space="preserve">ITM Entreprises and Titrilio  </w:t>
        <w:br/>
        <w:t xml:space="preserve">The Competition Authority,  </w:t>
        <w:br/>
        <w:t xml:space="preserve">Having regard to the complete notification file sent to the mergers department on  </w:t>
        <w:br/>
        <w:t xml:space="preserve">November 28, 2018, concerning the creation of a joint venture by the companies  </w:t>
        <w:br/>
        <w:t xml:space="preserve">ITM Entreprises and Titrilio, and materialized by a promise of company formation and a  </w:t>
        <w:br/>
        <w:t xml:space="preserve">draft of statutes dated September 21, 2018;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creation by the companies ITM Entreprises and Titrilio of a  </w:t>
        <w:br/>
        <w:t xml:space="preserve">full-function joint venture, which will operate a food-dominant retail outlet of the supermarket type with a surface area of 650 m2, under the Intermarché brand, and located in Crosne (91).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18-281 is authorized.  </w:t>
        <w:br/>
        <w:t xml:space="preserve">The Vice-President,  </w:t>
        <w:br/>
        <w:t xml:space="preserve">Fabienne Siredey-Garnier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