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w:t>
      </w:r>
    </w:p>
    <w:p>
      <w:r>
        <w:t>Pages translated : 10</w:t>
      </w:r>
    </w:p>
    <w:p/>
    <w:p>
      <w:r>
        <w:rPr>
          <w:b/>
        </w:rPr>
        <w:t>[Pages 1–3]</w:t>
      </w:r>
    </w:p>
    <w:p>
      <w:r>
        <w:t xml:space="preserve">FRENCH REPUBLIC  </w:t>
        <w:br/>
        <w:t xml:space="preserve">Decision No. 13-DCC-44 of April 4, 2013  </w:t>
        <w:br/>
        <w:t xml:space="preserve">regarding the creation of a joint venture  </w:t>
        <w:br/>
        <w:t>by the companies SNN and Recycling Invest</w:t>
      </w:r>
    </w:p>
    <w:p>
      <w:r>
        <w:t xml:space="preserve">The Competition Authority,  </w:t>
        <w:br/>
        <w:t xml:space="preserve">Having regard to the notification file sent to the merger service on November 27, 2012, and declared complete on February 27, 2013, regarding the creation of a joint venture between the companies SNN and Recycling Invest, formalized by a letter of intent dated April 8, 2010, and articles of association dated October 4, 2010;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1. SNN is a 100% subsidiary of Sita France, which is itself a 100% subsidiary of Suez Environnement, of which 35.41% of the capital is held by GDF Suez. By virtue of a shareholders' agreement concluded for five years with the main shareholders of Suez Environnement, GDF Suez exercises control over Suez Environnement. Sita France and its subsidiaries (hereinafter "Sita France") operate across the entire waste recycling chain: collection, sorting, treatment, material or energy recovery, storage, sanitation and industrial maintenance services, marketing of recycled materials. Sita France manages 93 waste sorting/recovery centers, 97 waste storage centers, 37 incineration units, 62 composting platforms, and 120 transfer centers (household waste and ordinary business waste) throughout France.  </w:t>
        <w:br/>
        <w:t>2. Recycling Invest is the holding company of the Passenaud group, a family group active in the waste management sector. The group has eight operating sites located in Pays de Loire, Normandy, Brittany, and the Centre. These sites are waste recovery centers (already sorted ordinary industrial waste, scrap metal, specific waste), and three of them have waste treatment/recycling activities.</w:t>
      </w:r>
    </w:p>
    <w:p>
      <w:r>
        <w:t xml:space="preserve">3. The notified operation consists of the creation of Valor Pole 72 by SNN and Recycling Invest formalized by a letter of intent dated April 8, 2010, and articles of association dated October 4, 2010. Valor Pole 72 is a simplified joint-stock company equally owned by SNN and Recycling Invest. The activities of Valor Pole 72 will primarily consist of operating an industrial waste disposal site as well as a waste sorting and recovery center. To this end, significant investments have been made, notably (i) real estate investments involving the deconstruction and decontamination of a site with an area of 13 hectares in Le Mans, the construction of a 5,000 m2 building, and the development of existing constructions, and (ii) investments in cutting-edge technology for optimized mechanical sorting. Valor Pole 72 obtained authorization to operate its waste collection, sorting, treatment, transit, and storage facilities in Le Mans on October 1, 2012. Furthermore, it is planned that the companies SNN and Recycling Invest will transfer to Valor Pole 72 the contracts obtained following the calls for tenders launched by the Le Mans Métropole community and 8 other communities and groups of communities in the region.  </w:t>
        <w:br/>
        <w:t xml:space="preserve">4. It follows from these elements that Valor Pole 72 will have all the necessary resources to operate independently in a market. The notified operation thus results in the creation of a joint venture intended to sustainably perform all the functions of an autonomous economic entity, and constitutes a concentration within the meaning of Article L. 430-1 of the Commercial Code.  </w:t>
        <w:br/>
        <w:t>5. The concerned companies have jointly achieved a consolidated worldwide turnover excluding taxes of more than 150 million euros (GDF Suez: 90.7 billion euros for the fiscal year ending December 31, 2011; Recycling Invest: 89.8 million euros for the fiscal year ending May 31, 2011). Each of these companies achieved, in France, a turnover exceeding 50 million euros during the calendar year 2011 (GDF Suez: 31.1 billion euros for the fiscal year ending December 31, 2011; Recycling Invest: 82.9 million euros for the fiscal year ending May 31, 2011).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simultaneously present in the waste management sector, which encompasses the activities of collection, transport, disposal, and recovery (energy recovery and material recovery) of waste.  </w:t>
        <w:br/>
        <w:t xml:space="preserve">1 The articles of association of Valor Pole 72 also provide for an equal distribution of power between the two partners. Indeed, it is provided that the roles of president and managing director will be shared between the two partners and exercised successively by each of them. It is also provided that collective decisions will be made unanimously by the partners.  </w:t>
        <w:br/>
        <w:t xml:space="preserve">2 Order No. 2012272-0003 of October 1, 2012 – Classified installation for environmental protection. Valor Pole 72 – 17 avenue Pierre Piffault in Le Mans - Authorization order granting approval for the collection and transit of waste packaging other than household waste.  </w:t>
        <w:br/>
        <w:t xml:space="preserve">3 Communities of Communes Le Mans Métropole, Val de Sarthe, Portes du Maine, Champagne Conlinoise, Pays Malicornais, L’Antonnière, l’Oréede Bercé Belinois and the Southeast of Pays Manceau. These contracts start between July 1, 2012, and 2014. They will cover a total of approximately 12,000 tons of waste in the first year and 16,000 tons at cruising speed.  </w:t>
        <w:br/>
        <w:t>4 Id.</w:t>
      </w:r>
    </w:p>
    <w:p>
      <w:r>
        <w:t xml:space="preserve">7. Decision-making practice, both European and national, considers that the waste management sector includes two stages: collection and treatment, with treatment consisting either of waste disposal or its recovery. Decision-making practice has also distinguished a specific sorting activity that occurs either at the collection level or at the treatment level of waste.  </w:t>
        <w:br/>
        <w:t xml:space="preserve">A. WASTE COLLECTION MARKETS  </w:t>
        <w:br/>
        <w:t xml:space="preserve">1. SERVICE MARKETS  </w:t>
        <w:br/>
        <w:t xml:space="preserve">8. Decision-making practice considers that there are as many service markets as there are major types of waste: hazardous waste or special industrial waste, non-hazardous waste or ordinary waste, and specific waste.  </w:t>
        <w:br/>
        <w:t xml:space="preserve">9. Hazardous waste is waste containing, in varying quantities, toxic or dangerous elements, of organic nature (solvents, hydrocarbons) or mineral (acids, surface treatment baths, foundry sands, metallic hydroxide sludges). Under national law, waste is considered hazardous if it exhibits one or more of the properties listed in Annex I of the decree of April 18, 2002, relating to the classification of waste: explosive, oxidizing, flammable, irritating, harmful, toxic, carcinogenic, corrosive, infectious, toxic for reproduction, mutagenic, ecotoxic. National and community decision-making practice considers that the collection of this waste is likely to form a distinct market, as this service must be performed by specialized companies, from their place of production to their disposal or recovery site. Indeed, hazardous waste cannot be deposited in treatment or transit facilities receiving other categories of waste.  </w:t>
        <w:br/>
        <w:t xml:space="preserve">10. Non-hazardous waste includes household and similar waste (DMA) and ordinary business waste (DBE). Decision-making practice has considered that the collection of these two types of waste constitutes two distinct service markets, as supply and demand differ for these two activities: in terms of DMA collection, demand is constituted by communities that have decided to delegate the management of the service, while supply is constituted by companies bidding to take it on; in terms of DBE collection, demand is constituted by waste producers, while supply is constituted by companies and communities competing to collect them. Furthermore, the organizational constraints of DBE collection, such as collection times or frequency of rounds, are often less stringent than for DMA collection.  </w:t>
        <w:br/>
        <w:t>11. Decision-making practice has also indicated that DBE collection includes several types of collection: mixed collection, selective collection, mono-material collection (metal, wood, plastics). The question of a possible sub-segmentation of the DBE collection market by types of collection may remain open, as regardless of the delimitation retained, the conclusions of the analysis will remain unchanged.</w:t>
      </w:r>
    </w:p>
    <w:p>
      <w:r>
        <w:rPr>
          <w:b/>
        </w:rPr>
        <w:t>[Pages 4–6]</w:t>
      </w:r>
    </w:p>
    <w:p>
      <w:r>
        <w:t>12. Specific waste refers to waste that is subject to special regulations such as WEEE, end-of-life vehicles ("ELV"), or asbestos. National decision-making practice has considered the existence of a distinct relevant market for each category of specific waste due to the significant differences in the physical characteristics of these wastes.</w:t>
      </w:r>
    </w:p>
    <w:p>
      <w:r>
        <w:t>2. GEOGRAPHIC MARKETS</w:t>
      </w:r>
    </w:p>
    <w:p>
      <w:r>
        <w:t>13. Regarding the hazardous waste collection market, decision-making practice has adopted a national geographic dimension, as hazardous waste collection often occurs after a national-level selection of service providers by the companies holding this waste.</w:t>
      </w:r>
    </w:p>
    <w:p>
      <w:r>
        <w:t>14. Regarding the market for the collection of household waste (DMA) and similar business waste (DBE), European decision-making practice retains a national geographic dimension given the tendering procedures used by local authorities or waste-producing companies. Regarding the DBE market, national decision-making practice considers that it may have an infranational dimension corresponding to collection areas that include at least one department and neighboring departments, as SMEs may be incentivized to choose a service provider at the local level.</w:t>
      </w:r>
    </w:p>
    <w:p>
      <w:r>
        <w:t>15. Regarding the market for the collection of specific waste and more specifically the collection of WEEE, national decision-making practice has considered that a geographical delimitation finer than national cannot be ruled out and has proceeded with an analysis at the departmental level. However, the question of the precise delimitation of the geographical markets for the collection of WEEE has been left open.</w:t>
      </w:r>
    </w:p>
    <w:p>
      <w:r>
        <w:t>16. It is not necessary to challenge these delimitations in the context of the present operation.</w:t>
      </w:r>
    </w:p>
    <w:p>
      <w:r>
        <w:t>B. MARKETS FOR TREATMENT</w:t>
      </w:r>
    </w:p>
    <w:p>
      <w:r>
        <w:t>17. Decision-making practice considers that the treatment activity encompasses two distinct services, as waste can either be eliminated or recovered. The choice between these two treatments depends on the regulations specific to each type of waste or, when none exists, on the facilities available in relation to the market value of the waste. Indeed, waste will only be recovered if the economic conditions for its recovery are more advantageous than the total cost of its transport and disposal.</w:t>
      </w:r>
    </w:p>
    <w:p>
      <w:r>
        <w:t>1. SERVICE MARKETS</w:t>
      </w:r>
    </w:p>
    <w:p>
      <w:r>
        <w:t>18. Hazardous waste is eliminated through aggregation, incineration (for hazardous organic waste), detoxification (for hazardous mineral waste), or landfill. Decision-making practice has considered that each of these modes of waste elimination constitutes a distinct service market.</w:t>
      </w:r>
    </w:p>
    <w:p>
      <w:r>
        <w:t>19. The treatment of non-hazardous waste consists either of incineration or landfill. Decision-making practice has considered the existence of two distinct markets corresponding to landfill and burial. However, it has considered that it is not relevant to segment the market for the treatment of non-hazardous waste according to their type (DMA/DBE). It has also considered the existence of a third relevant market concerning the sorting activity of these wastes. Finally, it has mentioned the possibility that household fermentable waste (green waste and other organic waste), which is the only waste admitted in composting units, constitutes a distinct service market.</w:t>
      </w:r>
    </w:p>
    <w:p>
      <w:r>
        <w:t>20. The treatment of specific waste could potentially, according to national decision-making practice, be segmented into three distinct markets: the treatment of WEEE, the treatment of asbestos, and the treatment of healthcare waste. A sub-segmentation of the WEEE treatment market based on their physical characteristics could also be considered, although this question has not been resolved.</w:t>
      </w:r>
    </w:p>
    <w:p>
      <w:r>
        <w:t>21. The recovery of waste consists of treating waste with the aim of reselling it to industries consuming recycled waste (material recovery) or producing energy (energy recovery). Decision-making practice has segmented this market into as many markets as there are types of materials to be recovered: scrap metal, glass, paper-cardboard, plastics, wood, construction waste, sewage sludge.</w:t>
      </w:r>
    </w:p>
    <w:p>
      <w:r>
        <w:t>22. There is no need to challenge these delimitations in the context of the present operation.</w:t>
      </w:r>
    </w:p>
    <w:p>
      <w:r>
        <w:t>2. GEOGRAPHIC MARKETS</w:t>
      </w:r>
    </w:p>
    <w:p>
      <w:r>
        <w:t>23. Regarding the markets for the treatment of hazardous waste, decision-making practice has considered that they have a national geographic dimension concerning detoxification, rather community-based than national concerning landfill and incineration, and national or even regional concerning aggregation.</w:t>
      </w:r>
    </w:p>
    <w:p>
      <w:r>
        <w:t>24. Regarding the markets for the treatment of non-hazardous waste, decision-making practice has considered that they have a regional or departmental geographic dimension. It has noted that the application of the principle of proximity requires landfill in the department of origin under the threat of very high taxes. It has also observed the existence of different legal frameworks depending on the departments, particularly with departmental plans for the disposal of household waste. However, it has also considered that it is possible to adopt a geographic delimitation consisting of areas with a radius of 200 km. The question of the exact geographic delimitation of this market (the department or an area with a radius of 200 kilometers) has been left open.</w:t>
      </w:r>
    </w:p>
    <w:p>
      <w:r>
        <w:t>25. Regarding the markets for the treatment of specific waste, decision-making practice has considered that concerning WEEE, the geographic dimension of the market would likely correspond to an area with a radius of approximately 100 to 400 kilometers around treatment centers but has left the exact geographic delimitation of the market open.</w:t>
      </w:r>
    </w:p>
    <w:p>
      <w:r>
        <w:t>26. Regarding the markets for the recovery of waste, decision-making practice has considered that they have a national dimension. Indeed, certain materials may have a sufficiently high economic value for transport costs, even significant ones, to be amortized. Moreover, in these markets, operators of national size are active throughout the entire territory: both on the supply side and the demand side, the conditions of competition can be considered homogeneous in France.</w:t>
      </w:r>
    </w:p>
    <w:p>
      <w:r>
        <w:t>III. Competitive Analysis</w:t>
      </w:r>
    </w:p>
    <w:p>
      <w:r>
        <w:t>27. The activities of Valor Pole 72 will consist of (i) receiving the waste brought to it at the Le Mans site, (ii) sorting ordinary waste (DBE and DMA), (iii) dismantling specific waste (WEEE), (iv) recovering paper/cardboard, wood, plastics by creating secondary raw materials (SRM) usable by industry, and (v) packaging and transferring to other facilities the non-recoverable waste or waste that it does not have the capacity to recover itself (DID, metallic waste, glass, ultimate waste).</w:t>
      </w:r>
    </w:p>
    <w:p>
      <w:r>
        <w:t>28. Valor Pole 72 will consequently be present in the following six markets: (i) the market for sorting ordinary waste at the departmental level, (ii) the market for the collection and treatment of scrap metal with a dimension corresponding to a 200 km area around the Le Mans site (or to the department), (iii) the market for the treatment of WEEE with a dimension corresponding to the Sarthe department and its neighboring departments (or to an area of 100 to 400 km around the site), (iv) the market for the recovery of paper-cardboard at the national level, (v) the market for the recovery of plastics at the national level, and (vi) the market for the recovery of wood at the national level.</w:t>
      </w:r>
    </w:p>
    <w:p>
      <w:r>
        <w:t>29. The present operation is likely to have three types of effects on competition: horizontal effects, vertical effects, and the risk of coordination between the parent companies of the joint venture.</w:t>
      </w:r>
    </w:p>
    <w:p>
      <w:r>
        <w:t>A. ANALYSIS OF HORIZONTAL EFFECTS</w:t>
      </w:r>
    </w:p>
    <w:p>
      <w:r>
        <w:t>30. Valor Pole 72 and its parent companies Sita France and Recycling Invest will simultaneously be present in the market for the collection and treatment of scrap metal, in the market for the recovery of paper-cardboard, and in the market for the recovery of plastics.</w:t>
      </w:r>
    </w:p>
    <w:p>
      <w:r>
        <w:t>1. THE MARKET FOR THE COLLECTION AND TREATMENT OF SCRAP METAL</w:t>
      </w:r>
    </w:p>
    <w:p>
      <w:r>
        <w:t>31. Valor Pole 72 will collect and treat approximately […] tons of scrap metal, of which […] tons were collected and treated, prior to the operation, by Sita France.</w:t>
      </w:r>
    </w:p>
    <w:p>
      <w:r>
        <w:t>32. The parties estimate the size of the market for the collection and treatment of scrap metal in France to be approximately 17 million tons. Sita France and Recycling Invest collected and treated in 2011 respectively […] tons and […] tons of scrap metal.</w:t>
      </w:r>
    </w:p>
    <w:p>
      <w:r>
        <w:t>33. In the 200 km area around the Le Mans site, they estimate that the total volume of scrap metal collected and treated by all operators present in the area is 3-3.5 million tons. In this local market, Sita France treated […] tons in 2011, which represents a market share of [0-5] %, and Recycling Invest treated […] tons in 2011, which represents a market share of [5-10] %. With a volume treated of […] tons of...</w:t>
      </w:r>
    </w:p>
    <w:p>
      <w:r>
        <w:rPr>
          <w:b/>
        </w:rPr>
        <w:t>[Pages 7–9]</w:t>
      </w:r>
    </w:p>
    <w:p>
      <w:r>
        <w:t>scrap metal, Valor Pole 72 will hold a market share of less than [0-5] %. The market share increment that Valor Pole 72 will bring to each of its parent companies is therefore marginal.</w:t>
      </w:r>
    </w:p>
    <w:p>
      <w:r>
        <w:t>34. Many competitors will be active in the 200 km area around the Le Mans site, the most significant of which are Guy Dauphin Environnement, Le Feuvrier, Bruno Martin, Romi Recyclage, and Delaire Recyclage.</w:t>
      </w:r>
    </w:p>
    <w:p>
      <w:r>
        <w:t>2. THE MARKET FOR THE RECOVERY OF PAPER AND CARDBOARD</w:t>
      </w:r>
    </w:p>
    <w:p>
      <w:r>
        <w:t>35. Valor Pole 72 will process approximately […] tons of paper and cardboard, of which […] tons were processed, prior to the operation, by Sita France.</w:t>
      </w:r>
    </w:p>
    <w:p>
      <w:r>
        <w:t>36. The parties estimate the size of the paper and cardboard recovery market in France to be approximately 6.5 million tons. Sita France processed […] tons in 2011, which represents a market share of [10-20] %, and Recycling Invest processed […] tons in 2011, which represents a market share of [0-5] %. With a processed volume of […] tons of paper and cardboard, Valor Pole 72 will hold a market share of [0-5] %. The market share increment that Valor Pole 72 will bring to each of its parent companies is therefore marginal.</w:t>
      </w:r>
    </w:p>
    <w:p>
      <w:r>
        <w:t>3. THE MARKET FOR THE RECOVERY OF PLASTICS</w:t>
      </w:r>
    </w:p>
    <w:p>
      <w:r>
        <w:t>37. Valor Pole 72 will process approximately […] tons of plastics, of which […] tons were processed, prior to the operation, by Sita France.</w:t>
      </w:r>
    </w:p>
    <w:p>
      <w:r>
        <w:t>38. The parties estimate the size of the plastic recovery market in France to be approximately 400,000 tons. Sita France processed […] tons in 2011, which represents a market share of [10-20] %. Excluding the contracts transferred to Valor Pole 72, the volumes processed by Sita France are […] tons, representing a market share of [10-20] %. Recycling Invest processed […] tons of plastics in 2011, which represents a market share of [0-5] %. With a processed volume of approximately […] tons of plastics, Valor Pole 72 will hold a market share of [0-5] %. The market share increment that Valor Pole 72 will bring to each of its parent companies is therefore marginal.</w:t>
      </w:r>
    </w:p>
    <w:p>
      <w:r>
        <w:t>39. It follows from the above that the operation is not likely to harm competition through horizontal effects.</w:t>
      </w:r>
    </w:p>
    <w:p>
      <w:r>
        <w:t>B. ANALYSIS OF VERTICAL EFFECTS</w:t>
      </w:r>
    </w:p>
    <w:p>
      <w:r>
        <w:t>40. A vertical concentration can restrict competition by making it more difficult for competitors to access the markets in which the new entity will operate,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of competition authorities generally dismisses lock-in risks when the market share of the company resulting from the operation in the relevant markets does not exceed 30%.</w:t>
      </w:r>
    </w:p>
    <w:p>
      <w:r>
        <w:t>41. In this case, Valor Pole 72 will source, on the one hand, from its parent companies in the upstream waste collection markets, and on the other hand, will sell services to them in certain downstream waste treatment markets.</w:t>
      </w:r>
    </w:p>
    <w:p>
      <w:r>
        <w:t>42. In the upstream collection markets, the contributions made by Sita France and Recycling Invest to Valor Pole 72 will be limited in volume:</w:t>
        <w:br/>
        <w:t>- regarding ordinary waste (DBE), the contributions from the parent companies will be as follows: […] tons from Recycling Invest and […] tons from Sita France. Valor Pole 72 will process […] tons per year at cruising speed. The contributions from the parent companies will therefore represent approximately […] % of the volumes of DBE processed;</w:t>
        <w:br/>
        <w:t>- regarding household waste (DMA), the contributions from the parent companies will be as follows: […] tons from Sita France. Valor Pole 72 will process […] tons per year at cruising speed. The contributions from the parent companies will therefore represent approximately […] % of the volumes of DMA processed.</w:t>
      </w:r>
    </w:p>
    <w:p>
      <w:r>
        <w:t>43. These contributions will be made at market price. The remainder of the contributions will come from local authorities or artisans/traders depositing their waste directly on site.</w:t>
      </w:r>
    </w:p>
    <w:p>
      <w:r>
        <w:t>44. The parties emphasize that these contributions are not strategic inputs for the competitors of Valor Pole 72, who have the possibility to source waste through numerous channels.</w:t>
      </w:r>
    </w:p>
    <w:p>
      <w:r>
        <w:t>45. Furthermore, the cumulative market shares of the parties in the upstream collection and downstream waste treatment markets are limited and, in any case, below 25%, which limits the incentive or possibility for Valor Pole 72 to lock its competitors out of inputs.</w:t>
      </w:r>
    </w:p>
    <w:p>
      <w:r>
        <w:t>46. In the downstream waste treatment markets, Valor Pole 72 will supply its parent companies with insignificant volumes:</w:t>
        <w:br/>
        <w:t>- Valor Pole 72 will supply Sita France with […] tons of plastics and hazardous industrial waste or ultimate waste;</w:t>
        <w:br/>
        <w:t>- Valor Pole 72 will supply Recycling Invest with […] tons of metallic waste.</w:t>
      </w:r>
    </w:p>
    <w:p>
      <w:r>
        <w:t>47. These supplies will be made at market price. Given the activity of Sita France and Recycling Invest, these volumes are insignificant. Recycling Invest processes indeed a volume of […] tons of metallic waste per year.</w:t>
      </w:r>
    </w:p>
    <w:p>
      <w:r>
        <w:t>48. Moreover, the cumulative market shares of the parties in the upstream collection and downstream waste treatment markets are below 25%, which also limits the incentive or possibility for Valor Pole 72 to lock its competitors out of the downstream waste treatment markets.</w:t>
      </w:r>
    </w:p>
    <w:p>
      <w:r>
        <w:t>49. It follows from the above that the operation is not likely to harm competition through vertical effects.</w:t>
      </w:r>
    </w:p>
    <w:p>
      <w:r>
        <w:t>C. ANALYSIS OF THE RISK OF COORDINATION BETWEEN PARENT COMPANIES</w:t>
      </w:r>
    </w:p>
    <w:p>
      <w:r>
        <w:t>50. The creation of a joint venture may also encourage the parent companies to coordinate their activities in the markets where they remain simultaneously present.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51. In this case, the activities of Recycling Invest in the waste management sector are limited in terms of services and territorial coverage (six departments), while Sita France operates across the entire recycling chain, on almost all types of waste, and is present throughout the national territory. These two groups are therefore not symmetrical in terms of size, geographic coverage, or the services they offer. Coordination between them therefore appears unlikely.</w:t>
      </w:r>
    </w:p>
    <w:p>
      <w:r>
        <w:t>52. Furthermore, the activity of the joint venture does not have a strategic character for the markets in which the parent companies are present, given its limited nature in terms of types of products, geographic coverage, and volumes processed. The Le Mans site thus represents for Sita France only a new site among the many sites that the group operates in France and is not essential: Sita France will provide Valor Pole 72 with waste that was previously delivered to other centers and could continue to be delivered to these other centers and will recover from Valor Pole 72 plastics, DID, and ultimate waste whose volumes are not significant for Sita France. The same applies to Recycling Invest, which will recover, in particular, metallic waste whose volumes are not significant for the group. The activities of the joint venture are therefore not likely to promote coordination of the behavior of the parent companies.</w:t>
      </w:r>
    </w:p>
    <w:p>
      <w:r>
        <w:rPr>
          <w:b/>
        </w:rPr>
        <w:t>[Pages 10–10]</w:t>
      </w:r>
    </w:p>
    <w:p>
      <w:r>
        <w:t>53. In any event, as indicated in the table below, the combined market shares of Recycling Invest and Sita France in the markets where they are simultaneously active are below 20%.</w:t>
      </w:r>
    </w:p>
    <w:p>
      <w:r>
        <w:t>| Markets                          | Recycling Invest % | Sita France % | Combined % |</w:t>
        <w:br/>
        <w:t>|----------------------------------|--------------------|---------------|------------|</w:t>
        <w:br/>
        <w:t>| Collection Markets                |                    |               |            |</w:t>
        <w:br/>
        <w:t>| National                         | [5-10] %           | [0-5] %      | [5-10] %   |</w:t>
        <w:br/>
        <w:t>| Department and neighboring       |                    |               |            |</w:t>
        <w:br/>
        <w:t>| Collection of ordinary waste     | [10-20] %          | [0-5] %      | [10-20] %  |</w:t>
        <w:br/>
        <w:t>| Departmental                     | [5-10] %           | [10-20] %    | [10-20] %  |</w:t>
        <w:br/>
        <w:t>| National                         | [5-10] %           | [0-5] %      | [10-20] %  |</w:t>
        <w:br/>
        <w:t>| Collection and processing of scrap|                    |               |            |</w:t>
        <w:br/>
        <w:t>| National                         | [0-5] %            | [5-10] %     | [10-20] %  |</w:t>
        <w:br/>
        <w:t>| National                         | [5-10] %           | [0-5] %      | [5-10] %   |</w:t>
        <w:br/>
        <w:t>| Collection of WEEE               |                    |               |            |</w:t>
        <w:br/>
        <w:t>| Regional                         | [0-5] %            | [0-5] %      | [0-5] %    |</w:t>
        <w:br/>
        <w:t>| Departmental                     | [0-5] %            | [5-10] %     | [5-10] %   |</w:t>
        <w:br/>
        <w:t>| Market for the grouping of hazardous waste |          |               |            |</w:t>
        <w:br/>
        <w:t>| National                         | [5-10] %           | [0-5] %      | [5-10] %   |</w:t>
        <w:br/>
        <w:t>| Regional                         | [0-5] %            |               |            |</w:t>
        <w:br/>
        <w:t>| Treatment Markets                |                    |               |            |</w:t>
        <w:br/>
        <w:t>| Recovery of paper and cardboard  | National           | [10-20] %     | [0-5] %    | [10-20] %  |</w:t>
        <w:br/>
        <w:t>| Recovery of plastics             | National           | [10-20] %     | [0-5] %    | [10-20] %  |</w:t>
      </w:r>
    </w:p>
    <w:p>
      <w:r>
        <w:t>54. Given the above elements, the operation is unlikely to favor a coordination of the behavior of the parent companies.</w:t>
      </w:r>
    </w:p>
    <w:p>
      <w:r>
        <w:t>DECIDES</w:t>
      </w:r>
    </w:p>
    <w:p>
      <w:r>
        <w:t>Single Article: The notified operation under number 12-195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