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https://www.autoritedelaconcurrence.fr/fr/decision-de-controle-des-concentrations/relative-la-creation-dune-entreprise-commune-par-les-7</w:t>
      </w:r>
    </w:p>
    <w:p>
      <w:r>
        <w:t>Pages translated : 2</w:t>
      </w:r>
    </w:p>
    <w:p/>
    <w:p>
      <w:r>
        <w:rPr>
          <w:b/>
        </w:rPr>
        <w:t>[Pages 1–2]</w:t>
      </w:r>
    </w:p>
    <w:p>
      <w:r>
        <w:t xml:space="preserve">French Republic  </w:t>
        <w:br/>
        <w:t xml:space="preserve">Decision No. 18-DCC-137 of August 13, 2018  </w:t>
        <w:br/>
        <w:t>regarding the creation of a joint venture by the companies ITM Entreprises and Safrenny</w:t>
      </w:r>
    </w:p>
    <w:p>
      <w:r>
        <w:t>The Competition Authority,</w:t>
      </w:r>
    </w:p>
    <w:p>
      <w:r>
        <w:t>Having regard to the complete notification file sent to the mergers department on July 13, 2018, concerning the creation of a joint venture named Janary by the companies ITM Entreprises and Safrenny, and formalized by a memorandum of understanding dated July 12, 2018;</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1. The notified operation consists of the creation by the companies ITM Entreprises and Safrenny of a joint venture, which will operate a retail business primarily focused on food under the brand Netto located in Montech (82).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18-163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