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https://www.autoritedelaconcurrence.fr/fr/decision-de-controle-des-concentrations/relative-la-creation-dune-entreprise-commune-par-monsieur</w:t>
      </w:r>
    </w:p>
    <w:p>
      <w:r>
        <w:t>Pages translated : 2</w:t>
      </w:r>
    </w:p>
    <w:p/>
    <w:p>
      <w:r>
        <w:rPr>
          <w:b/>
        </w:rPr>
        <w:t>[Pages 1–2]</w:t>
      </w:r>
    </w:p>
    <w:p>
      <w:r>
        <w:t>FRENCH REPUBLIC</w:t>
        <w:br/>
        <w:t>Decision No. 26-DCC-69 of March 16, 2026</w:t>
        <w:br/>
        <w:t>concerning the creation of a joint venture by Mr. Romaric Gardes and the companies Gepla and ITM Entreprises</w:t>
        <w:br/>
        <w:t>The Competition Authority,</w:t>
        <w:br/>
        <w:t>Having regard to the complete notification file submitted to the mergers department on February 26, 2026, concerning the creation of a joint venture by Mr. Romaric Gardes, the company Gepla, and the company ITM Entreprises, formalized by the signing of the articles of association of the company Romandi and a shareholders' agreement on February 23, 2026;</w:t>
        <w:br/>
        <w:t>Having regard to Book IV of the Commercial Code relating to the freedom of prices and competition, and in particular its Articles L. 430-1 to L. 430-7;</w:t>
        <w:br/>
        <w:t>Adopts the following decision:</w:t>
        <w:br/>
        <w:t>1. The notified operation consists of the creation by Mr. Romaric Gardes, the companies Gepla and ITM Entreprises, of a fully operational joint venture that they will jointly control, which is to operate a store under the Netto brand in Nîmes (30), with a sales area of 990 m². The operation constitutes a concentration within the meaning of Article L. 430-1 of the Commercial Code. Given the turnover achieved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26-048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