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https://www.autoritedelaconcurrence.fr/fr/decision-de-controle-des-concentrations/relative-la-creation-dune-entreprise-commune-regroupant-0</w:t>
      </w:r>
    </w:p>
    <w:p>
      <w:r>
        <w:t>Pages translated : 8</w:t>
      </w:r>
    </w:p>
    <w:p/>
    <w:p>
      <w:r>
        <w:rPr>
          <w:b/>
        </w:rPr>
        <w:t>[Pages 1–3]</w:t>
      </w:r>
    </w:p>
    <w:p>
      <w:r>
        <w:t xml:space="preserve">FRENCH REPUBLIC  </w:t>
        <w:br/>
        <w:t xml:space="preserve">Decision No. 13-DCC-37 of March 26, 2013  </w:t>
        <w:br/>
        <w:t xml:space="preserve">regarding the creation of a joint venture  </w:t>
        <w:br/>
        <w:t xml:space="preserve">combining the animal feed activities  </w:t>
        <w:br/>
        <w:t>of Unicor, Qualisol, and InVivo in southern France</w:t>
      </w:r>
    </w:p>
    <w:p>
      <w:r>
        <w:t xml:space="preserve">The Competition Authority,  </w:t>
        <w:br/>
        <w:t xml:space="preserve">Having regard to the notification file submitted in full to the concentrations service on February 19, 2013, regarding the creation of a joint venture combining the production and marketing activities of animal feed of Unicor, Qualisol, and InVivo in southern France, formalized by a shareholders' agreement dated October 4, 2012, and an amendment dated January 14,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Unicor group (hereinafter "Unicor") is an agricultural cooperative group active in the sectors of grain collection, storage, and trading, agricultural supplies, and animal nutrition in the departments of Aveyron, Tarn, Tarn-et-Garonne, Lozère, and Hérault. Through its subsidiary U.S.A, Unicor operates three animal feed manufacturing sites located in Villefranche de Rouergue (Aveyron), Baraqueville (Aveyron), and La Canourgue (Lozère). Furthermore, Unicor holds 100% of the company Destruels Bouygues, which operates a livestock feed manufacturing plant located in Flagnac (Aveyron), and 100% of the company SVSE, which markets mineral compound feeds, primarily in the departments of Tarn and Aveyron.</w:t>
      </w:r>
    </w:p>
    <w:p>
      <w:r>
        <w:t>2. The Qualisol group (hereinafter "Qualisol") is an agricultural cooperative group active in the sectors of grain collection, storage, and trading, agricultural supplies, and animal nutrition in the departments of Tarn-et-Garonne, Gers, Haute-Garonne, Lot, and Lot-et-Garonne. Through its subsidiary Aliqual, Qualisol operates two animal feed manufacturing sites located in Beaumont de Lomagne and Montech (Tarn-et-Garonne).</w:t>
      </w:r>
    </w:p>
    <w:p>
      <w:r>
        <w:t>3. Evialis France (hereinafter "Evialis") is a simplified joint-stock company whose capital is exclusively held by the company InVivo NSA, itself controlled by Union InVivo, the holding company of the InVivo cooperative group (hereinafter "InVivo"). Evialis specializes in the animal nutrition sector across a large part of the national territory and operates several complete feed manufacturing sites for livestock, including one site located in Montbazens (Aveyron). Furthermore, Evialis holds 66.6% of the company Quérial, which operates a livestock feed manufacturing plant exclusively for its parent companies, located in Gourdon (Lot). In addition, the InVivo group is active in the production of premixes, nutritional specialties, and additives for livestock, as well as in several other areas of the agricultural sector (animal health, seeds, grain storage and marketing, agricultural supplies).</w:t>
      </w:r>
    </w:p>
    <w:p>
      <w:r>
        <w:t>4. The operation, formalized by a contract dated October 4, 2012, and an amendment dated January 14, 2013, signed between Unicor, Qualisol, and Evialis, concerns the pooling, within a single legal structure named Solevial, of the industrial tools of the three groups (the three Unicor plants located in Villefranche de Rouergue, Baraqueville, and La Canourgue, the two Qualisol plants located in Beaumont de Lomagne and Montech, and the Evialis plant located in Montbazens), the business assets, and the personnel assigned to the animal feed manufacturing activity in southern France. Following the operation, the capital of Solevial will be distributed among Unicor (51%), Qualisol (26%), and Evialis (23%).</w:t>
      </w:r>
    </w:p>
    <w:p>
      <w:r>
        <w:t>5. The decision-making body of Solevial will be the collective of partners, which will make its decisions by a simple majority, except for a certain number of decisions that will be made by a reinforced majority of 4/5. Solevial will also have a board of directors composed of 8 directors (4 appointed by Unicor, 2 by Evialis, and 2 by Qualisol) who will make their decisions by a simple majority, except for certain decisions requiring a reinforced majority of 4/5.</w:t>
      </w:r>
    </w:p>
    <w:p>
      <w:r>
        <w:t>6. Unicor and Qualisol are bound by a specific shareholders' agreement, concluded on October 3, 2012, which provides for the systematic adoption of common positions between these two groups in all steering bodies of Solevial. Qualisol and Unicor will therefore exercise joint control over Solevial.</w:t>
      </w:r>
    </w:p>
    <w:p>
      <w:r>
        <w:t>7. Evialis will have veto rights over decisions made by the collective of partners and by the board of directors by a reinforced majority of 4/5 and over the supply contracts binding InVivo to Solevial.</w:t>
      </w:r>
    </w:p>
    <w:p>
      <w:r>
        <w:t>8. Regarding veto rights, Evialis will notably have the power to oppose decisions by the collective of partners that could lead to either a substantial modification or an extension of Solevial's activity, as well as any decision to close or completely cease operations at an industrial site of Solevial. Furthermore, Evialis will have a veto right over the board of directors' decisions concerning agreements concluded between Solevial and one of its parent companies, which will allow it to control Solevial's margin policy regarding the sale of feed to Unicor and Qualisol. However, these decisions are not typically considered as those likely to confer a decisive influence on the activity of the joint venture, such as the appointment of senior management personnel, the establishment of the budget, or the business plan. Furthermore, regarding the setting of margins, Evialis's veto power does not concern sales to third parties and is limited for sales to the parents by the amendment to the shareholders' agreement under which the parties have committed to ensuring that sales to Unicor and Qualisol are conducted under market conditions.</w:t>
      </w:r>
    </w:p>
    <w:p>
      <w:r>
        <w:t>9. Regarding the contracts binding InVivo to Solevial, a supply contract for premixes with a trademark license is provided, under which Solevial commits, for a period of […] years, to source premixes from InVivo for [confidential] of its premix needs intended for the manufacture of animal feeds marketed under the brands belonging to the InVivo group. A supply contract for premixes without a trademark license is also provided, under which Solevial commits to sourcing, for a period of […] years, exclusively from InVivo for quantities of premixes allowing the manufacture of at least […] tons of animal feeds, without this quantitative commitment exceeding […]% of the quantities of premixes purchased by Solevial. Furthermore, InVivo will supply Solevial with various hygiene and animal health products. The parties estimate that InVivo will be the supplier of premixes for approximately […]% of the feeds manufactured by Solevial, of which approximately […]% will be marketed under the brands of the InVivo group. It is recalled in the guidelines of the Authority that the existence of privileged commercial relationships between a shareholder and the new entity is one of the elements that the Authority may take into account in assessing the existence of a decisive influence. However, in this case, the contracts binding InVivo to Solevial do not, on their own, allow for the conclusion that Evialis will exercise a decisive influence over Solevial.</w:t>
      </w:r>
    </w:p>
    <w:p>
      <w:r>
        <w:t>10. In accordance with the shareholders' agreement concluded between the parties, it is provided that Solevial will be equipped with technical, financial, and human resources enabling it to operate in the market autonomously and sustainably. In particular, Solevial will be the full owner of the tangible assets (land, buildings, and equipment) and intangible assets (business assets and clientele attached to it) relating to the six production sites currently held by Unicor, Qualisol, and Evialis, will benefit from a license to market animal feeds under the brands of the InVivo group, and will directly employ 80 people, including nine sales representatives responsible for selling the production to third parties. Furthermore, Solevial will have full access to the market insofar as the amendment to the shareholders' agreement signed by the parties provides that, at the end of this period of […] years and for a period of […] years, SOLEVIAL commits to sourcing at least […]% in value from InVivo.</w:t>
      </w:r>
    </w:p>
    <w:p>
      <w:r>
        <w:rPr>
          <w:b/>
        </w:rPr>
        <w:t>[Pages 4–6]</w:t>
      </w:r>
    </w:p>
    <w:p>
      <w:r>
        <w:t>The agreement between the parties on January 14, 2013, stipulates that Solevial's sales to its parent companies Unicor and Qualisol will be conducted under market conditions and that the value of the joint venture's purchases from its parent companies will be less than 20% of the value of its animal feed sales. Therefore, Solevial can be qualified as a full-function joint venture, and the notified operation indeed constitutes a concentration within the meaning of Article L. 430-1 of the Commercial Code.</w:t>
      </w:r>
    </w:p>
    <w:p>
      <w:r>
        <w:t>11. The companies concerned together achieve a total worldwide turnover of more than 150 million euros (Unicor: 276.1 million euros for the fiscal year ending September 30, 2012; Qualisol: 118.5 million euros for the fiscal year ending June 30, 2012). At least two of these companies achieve a turnover in France exceeding 50 million euros (Unicor: 262.5 million euros for the fiscal year ending September 30, 2012; Qualisol: 118.2 million euros for the fiscal year ending June 30, 2012).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r>
    </w:p>
    <w:p>
      <w:r>
        <w:t>12. The present operation involves a grouping of activities solely in the sector of manufacturing and marketing animal feed for livestock.</w:t>
      </w:r>
    </w:p>
    <w:p>
      <w:r>
        <w:t>A. PRODUCT MARKETS</w:t>
      </w:r>
    </w:p>
    <w:p>
      <w:r>
        <w:t>13. The decision-making practice distinguishes, in the field of animal nutrition, upstream markets (products used to formulate animal feed) from downstream markets (feeds resulting from this formulation). It also makes a distinction between livestock animals and pets.</w:t>
      </w:r>
    </w:p>
    <w:p>
      <w:r>
        <w:t>14. Upstream, the raw materials used to manufacture the feeds are generally the same (cakes, grains, pre-mixes) depending on the species. It is therefore not necessary to distinguish markets specific to each type of animal. However, pre-mixes, concentrated mixtures of vitamins, trace elements, and technical additives, are distinguished from plant raw materials, grains, and cakes (residues obtained after oil extraction from oilseeds or fruits) that they are intended to complement for the production of complete feeds.</w:t>
      </w:r>
    </w:p>
    <w:p>
      <w:r>
        <w:t>15. Downstream, national decision-making practice distinguishes between complete feeds and mineral and nutritional compound feeds, complementary feeds composed of trace elements, macroelements, and vitamins, intended to correct deficiencies in the daily rations of complete feeds for livestock. Regarding complete feeds, national decision-making practice has considered a segmentation of this market based on each animal species, although this question has been left open.</w:t>
      </w:r>
    </w:p>
    <w:p>
      <w:r>
        <w:t>16. In this case, Solevial is intended to manufacture and market complete feeds and mineral compound feeds for livestock. Furthermore, Unicor will continue to be present in the complete feed market and in the mineral compound feed market. Likewise, Unicor and Qualisol will continue to market grains and cakes in the upstream markets for the formulation of animal feed for livestock as well as for pet food.</w:t>
      </w:r>
    </w:p>
    <w:p>
      <w:r>
        <w:t>B. GEOGRAPHICAL MARKETS</w:t>
      </w:r>
    </w:p>
    <w:p>
      <w:r>
        <w:t>17. Decision-making practice has considered at least a national delimitation for the upstream markets of the production and marketing of grains, cakes, and pre-mixes, as well as the downstream market for the marketing of mineral and nutritional compounds, while leaving the question open. It has also retained a national delimitation for the pet food market. In this case, these markets will be studied at the national level.</w:t>
      </w:r>
    </w:p>
    <w:p>
      <w:r>
        <w:t>18. National decision-making practice has considered that the downstream market for the marketing of complete feeds could have a local dimension, corresponding to a delivery area of 100 to 150 kilometers around the production site, due to the bulky and weighty nature of the feeds concerned.</w:t>
      </w:r>
    </w:p>
    <w:p>
      <w:r>
        <w:t>19. In this case, the notifying parties will group, within Solevial, 6 production sites, three of which are located in the Aveyron department (Villefranche de Rouergue, Baraqueville, and Montbazens), two in Tarn-et-Garonne (Beaumont de Lomagne and Montech), and one in Lozère (La Canourgue). The distances separating these different production sites from each other are less than 150 kilometers, except for the La Canourgue site, which is located 200 kilometers from the Montech site and about 230 kilometers from the Beaumont de Lomagne site. Furthermore, more than two-thirds of the feeds produced from either of these production sites are delivered to a continuous area encompassing the departments of Aveyron, Lozère, Tarn, Tarn-et-Garonne, Lot, and Haute-Garonne. The remainder of the feeds produced is delivered to the bordering areas of these departments, notably in Gers, Aude, Gard, Hérault, and Landes. In the absence of better available data and considering the homogeneity of the conditions for marketing animal feed in this area and the short distances separating the production sites from each other, the competitive analysis will be conducted on a single local area, encompassing all production sites and corresponding to the departments of Aveyron, Lozère, Tarn, Tarn-et-Garonne, Lot, and Haute-Garonne or to an area of approximately 150 kilometers in radius around Villefranche de Rouergue, the location of the most central factory.</w:t>
      </w:r>
    </w:p>
    <w:p>
      <w:r>
        <w:t>III. Competitive Analysis</w:t>
      </w:r>
    </w:p>
    <w:p>
      <w:r>
        <w:t>A. HORIZONTAL EFFECTS</w:t>
      </w:r>
    </w:p>
    <w:p>
      <w:r>
        <w:t>1. THE COMPLETE FEED MARKET</w:t>
      </w:r>
    </w:p>
    <w:p>
      <w:r>
        <w:t>20. In the complete feed market, in an area corresponding to the departments of Aveyron, Lozère, Tarn, Tarn-et-Garonne, Lot, and Haute-Garonne, the notifying parties estimate the market shares of the assets transferred by Unicor, Qualisol, and Evialis at [10-20]%, [0-5]%, and [5-10]%, respectively, resulting in a combined market share of [20-30]%. Following the operation, Unicor will remain present in this market through its subsidiary Destruels Bouygues ([0-5]%), resulting in a combined market share of Solevial and its parents of [20-30]%. It should be added that the InVivo group, which will remain linked to Solevial following the operation, notably due to exclusive supply contracts, will retain a limited activity in the complete feed market through its subsidiary Quérial ([0-5]%). In any case, the market share of Solevial and its shareholders will therefore remain below 25%.</w:t>
      </w:r>
    </w:p>
    <w:p>
      <w:r>
        <w:t>21. The parties will continue to face competition from several significant players, such as Prodial (RAGT group whose market share is estimated by the notifying parties at 20%), Sud Ouest Aliments, and Boulet (Tellus) (market share of approximately 5% each) and other smaller players individually achieving less than 5% of the total market.</w:t>
      </w:r>
    </w:p>
    <w:p>
      <w:r>
        <w:t>22. The assets grouped in the future entity produce approximately [50-60]% of ruminant feed, [20-30]% of poultry feed, and [10-20]% of pig feed, with the remainder corresponding notably to feed for rabbits and equines. In the event of market segmentation by animal species, the market shares of the parties remain roughly equivalent to those estimated for the overall market of complete feeds.</w:t>
      </w:r>
    </w:p>
    <w:p>
      <w:r>
        <w:t>23. Therefore, the operation is not likely to harm competition in the local complete feed market.</w:t>
      </w:r>
    </w:p>
    <w:p>
      <w:r>
        <w:t>2. THE MARKET FOR MINERAL AND NUTRITIONAL COMPOUND FEEDS</w:t>
      </w:r>
    </w:p>
    <w:p>
      <w:r>
        <w:t>24. According to the notifying parties, in the national market for mineral and nutritional compound feeds, the activities contributed to Solevial represent [0-5]%. Following the operation, Unicor (approximately [0-5]%) and InVivo ([10-20]%) will remain present in this market. Nevertheless, the market share of the joint venture will be less than [0-5]% and will remain, in any case, below [10-20]% even if InVivo's activity were to be taken into account. The parties will continue to face competition from other significant players such as Rémond, Néolait, and Provimi, each representing approximately 10% of the market.</w:t>
      </w:r>
    </w:p>
    <w:p>
      <w:r>
        <w:rPr>
          <w:b/>
        </w:rPr>
        <w:t>[Pages 7–8]</w:t>
      </w:r>
    </w:p>
    <w:p>
      <w:r>
        <w:t>25. Therefore, the operation is not likely to harm competition in the national market for mineral and nutritional compound feeds.</w:t>
      </w:r>
    </w:p>
    <w:p>
      <w:r>
        <w:t>B. RISK OF COORDINATION OF PARENT COMPANIES</w:t>
      </w:r>
    </w:p>
    <w:p>
      <w:r>
        <w:t>26. In accordance with the decision-making practice of the European Commission, adopted by national competition authorities, the creation of a joint venture is likely to lead to a risk of coordination between the parent companies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27. National decision-making practice considers that such coordination can be more evidently contemplated if the parent companies and the joint subsidiary remain active in the same markets, but it cannot be excluded a priori when the parent companies are active in a market distinct from that of their joint subsidiary, but which has connections with it. In this case, the companies Unicor and Qualisol remain simultaneously active in the agricultural supply market (seeds, fertilizers, and phytosanitary products), in the market for the collection and marketing of grains, protein crops, and oilseeds, in the market for the marketing of grains and cakes intended for the production of livestock feed, as well as in the related market of pet food, all of which present a certain degree of connection with the activity of the joint venture. However, only the last two markets present a sufficiently direct link with the activity of the joint venture to potentially render coordination plausible. The analysis will therefore only be conducted on these markets.</w:t>
      </w:r>
    </w:p>
    <w:p>
      <w:r>
        <w:t>In the upstream markets for the marketing of grains and cakes intended for the production of livestock feed, as well as in the related market of pet food, Unicor and Qualisol have market shares of less than 2%. Therefore, any potential coordination of their behavior could not have a significant effect on competition. Consequently, the operation is not likely to harm competition.</w:t>
      </w:r>
    </w:p>
    <w:p>
      <w:r>
        <w:t>DECIDES</w:t>
      </w:r>
    </w:p>
    <w:p>
      <w:r>
        <w:t>Sole Article: The operation notified under number 12-215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